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8E" w:rsidRPr="0072118E" w:rsidRDefault="0072118E" w:rsidP="0072118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72118E">
        <w:rPr>
          <w:rFonts w:ascii="方正小标宋简体" w:eastAsia="方正小标宋简体" w:hint="eastAsia"/>
          <w:sz w:val="36"/>
          <w:szCs w:val="36"/>
        </w:rPr>
        <w:t>市委党史研究室</w:t>
      </w:r>
      <w:r w:rsidRPr="0072118E">
        <w:rPr>
          <w:rFonts w:ascii="方正小标宋简体" w:eastAsia="方正小标宋简体" w:hint="eastAsia"/>
          <w:sz w:val="36"/>
          <w:szCs w:val="36"/>
        </w:rPr>
        <w:t>“三公”经费安排情况</w:t>
      </w:r>
    </w:p>
    <w:p w:rsidR="0072118E" w:rsidRDefault="0072118E" w:rsidP="0072118E">
      <w:pPr>
        <w:ind w:firstLineChars="250" w:firstLine="700"/>
        <w:rPr>
          <w:rFonts w:ascii="仿宋_GB2312" w:eastAsia="仿宋_GB2312" w:hint="eastAsia"/>
          <w:sz w:val="28"/>
          <w:szCs w:val="28"/>
        </w:rPr>
      </w:pPr>
    </w:p>
    <w:p w:rsidR="0072118E" w:rsidRDefault="0072118E" w:rsidP="0072118E">
      <w:pPr>
        <w:ind w:firstLineChars="250" w:firstLine="700"/>
        <w:rPr>
          <w:rFonts w:ascii="仿宋_GB2312" w:eastAsia="仿宋_GB2312" w:hAnsi="微软雅黑" w:hint="eastAsia"/>
          <w:b/>
          <w:bCs/>
          <w:color w:val="525252"/>
          <w:spacing w:val="13"/>
          <w:sz w:val="28"/>
          <w:szCs w:val="28"/>
          <w:shd w:val="clear" w:color="auto" w:fill="FFFFFF"/>
        </w:rPr>
      </w:pPr>
      <w:bookmarkStart w:id="0" w:name="_GoBack"/>
      <w:bookmarkEnd w:id="0"/>
      <w:r w:rsidRPr="0072118E">
        <w:rPr>
          <w:rFonts w:ascii="仿宋_GB2312" w:eastAsia="仿宋_GB2312" w:hint="eastAsia"/>
          <w:sz w:val="28"/>
          <w:szCs w:val="28"/>
        </w:rPr>
        <w:t>一、</w:t>
      </w:r>
      <w:r w:rsidRPr="0072118E">
        <w:rPr>
          <w:rFonts w:ascii="仿宋_GB2312" w:eastAsia="仿宋_GB2312" w:hAnsi="微软雅黑" w:hint="eastAsia"/>
          <w:b/>
          <w:bCs/>
          <w:color w:val="525252"/>
          <w:spacing w:val="13"/>
          <w:sz w:val="28"/>
          <w:szCs w:val="28"/>
          <w:shd w:val="clear" w:color="auto" w:fill="FFFFFF"/>
        </w:rPr>
        <w:t>“三公”经费安排情况</w:t>
      </w:r>
    </w:p>
    <w:p w:rsidR="0072118E" w:rsidRPr="0072118E" w:rsidRDefault="0072118E" w:rsidP="0072118E">
      <w:pPr>
        <w:ind w:firstLineChars="250" w:firstLine="700"/>
        <w:rPr>
          <w:rFonts w:ascii="仿宋_GB2312" w:eastAsia="仿宋_GB2312" w:hint="eastAsia"/>
          <w:sz w:val="28"/>
          <w:szCs w:val="28"/>
        </w:rPr>
      </w:pPr>
      <w:r w:rsidRPr="0072118E">
        <w:rPr>
          <w:rFonts w:ascii="仿宋_GB2312" w:eastAsia="仿宋_GB2312" w:hint="eastAsia"/>
          <w:sz w:val="28"/>
          <w:szCs w:val="28"/>
        </w:rPr>
        <w:t>2024年本部门财政拨款安排“三公”经费3万元，比上年减少0.08万元，下降2.6%，主要原因是逐年减少三</w:t>
      </w:r>
      <w:proofErr w:type="gramStart"/>
      <w:r w:rsidRPr="0072118E">
        <w:rPr>
          <w:rFonts w:ascii="仿宋_GB2312" w:eastAsia="仿宋_GB2312" w:hint="eastAsia"/>
          <w:sz w:val="28"/>
          <w:szCs w:val="28"/>
        </w:rPr>
        <w:t>公经费</w:t>
      </w:r>
      <w:proofErr w:type="gramEnd"/>
      <w:r w:rsidRPr="0072118E">
        <w:rPr>
          <w:rFonts w:ascii="仿宋_GB2312" w:eastAsia="仿宋_GB2312" w:hint="eastAsia"/>
          <w:sz w:val="28"/>
          <w:szCs w:val="28"/>
        </w:rPr>
        <w:t>的支出。其中：因公出国（境）费0万元，比上年增加0万元，增长--（基数为0，不可比），主要原因是与上年持平，无增减变化；公务用车购置及运行维护费2.2万元（公务用车购置费0万元，比上年增加0万元；公务用车运行维护费2.2万元，比上年增加0万元。）比上年增加0万元，增长0.0%，主要原因是与上年持平，无增减变化；公务接待费0.8万元，比上年减少0.08万元，下降9.1%，主要原因是不断节约接待费开支。</w:t>
      </w:r>
    </w:p>
    <w:p w:rsidR="0072118E" w:rsidRPr="0072118E" w:rsidRDefault="0072118E" w:rsidP="0072118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2118E">
        <w:rPr>
          <w:rFonts w:ascii="仿宋_GB2312" w:eastAsia="仿宋_GB2312" w:hint="eastAsia"/>
          <w:sz w:val="28"/>
          <w:szCs w:val="28"/>
        </w:rPr>
        <w:t>二、</w:t>
      </w:r>
      <w:r w:rsidRPr="0072118E">
        <w:rPr>
          <w:rFonts w:ascii="仿宋_GB2312" w:eastAsia="仿宋_GB2312" w:hint="eastAsia"/>
          <w:sz w:val="28"/>
          <w:szCs w:val="28"/>
        </w:rPr>
        <w:t>机关运行经费安排情况</w:t>
      </w:r>
    </w:p>
    <w:p w:rsidR="00F04499" w:rsidRPr="0072118E" w:rsidRDefault="0072118E" w:rsidP="0072118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2118E">
        <w:rPr>
          <w:rFonts w:ascii="仿宋_GB2312" w:eastAsia="仿宋_GB2312" w:hint="eastAsia"/>
          <w:sz w:val="28"/>
          <w:szCs w:val="28"/>
        </w:rPr>
        <w:t>行政经费（机关运行经费）指用于维持行政（参公）单位机关运行的经费。具体包括：办公费、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经济科目对应的预算资金。2024年，本部门机关运行经费安排19.46万元，比上年增加7万元，增长56.18%，主要原因是人员各项基本支出的增加。</w:t>
      </w:r>
    </w:p>
    <w:sectPr w:rsidR="00F04499" w:rsidRPr="00721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8E"/>
    <w:rsid w:val="001450CE"/>
    <w:rsid w:val="001E6137"/>
    <w:rsid w:val="00221A37"/>
    <w:rsid w:val="00327C9B"/>
    <w:rsid w:val="00366988"/>
    <w:rsid w:val="003A61E0"/>
    <w:rsid w:val="00691BCC"/>
    <w:rsid w:val="0072118E"/>
    <w:rsid w:val="007B6CB9"/>
    <w:rsid w:val="00877E18"/>
    <w:rsid w:val="00906B61"/>
    <w:rsid w:val="00AB5233"/>
    <w:rsid w:val="00AD2208"/>
    <w:rsid w:val="00C02D48"/>
    <w:rsid w:val="00D1253B"/>
    <w:rsid w:val="00D56B33"/>
    <w:rsid w:val="00D7318B"/>
    <w:rsid w:val="00E76D09"/>
    <w:rsid w:val="00F04499"/>
    <w:rsid w:val="00F5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张珩之</dc:creator>
  <cp:lastModifiedBy>张珩之</cp:lastModifiedBy>
  <cp:revision>1</cp:revision>
  <dcterms:created xsi:type="dcterms:W3CDTF">2024-03-06T11:56:00Z</dcterms:created>
  <dcterms:modified xsi:type="dcterms:W3CDTF">2024-03-06T11:58:00Z</dcterms:modified>
</cp:coreProperties>
</file>