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0A4133" w:rsidP="00E53973">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53973">
              <w:rPr>
                <w:rFonts w:ascii="黑体" w:eastAsia="黑体" w:hAnsi="黑体" w:hint="eastAsia"/>
                <w:sz w:val="21"/>
                <w:szCs w:val="21"/>
              </w:rPr>
              <w:t>03.080.20</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0A4133" w:rsidP="00E53973">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53973">
              <w:rPr>
                <w:rFonts w:ascii="黑体" w:eastAsia="黑体" w:hAnsi="黑体" w:hint="eastAsia"/>
                <w:sz w:val="21"/>
                <w:szCs w:val="21"/>
              </w:rPr>
              <w:t>A 10</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E13605">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0A4133">
              <w:fldChar w:fldCharType="begin">
                <w:ffData>
                  <w:name w:val="c1"/>
                  <w:enabled/>
                  <w:calcOnExit w:val="0"/>
                  <w:textInput>
                    <w:maxLength w:val="8"/>
                  </w:textInput>
                </w:ffData>
              </w:fldChar>
            </w:r>
            <w:bookmarkStart w:id="3" w:name="c1"/>
            <w:r>
              <w:instrText xml:space="preserve"> FORMTEXT </w:instrText>
            </w:r>
            <w:r w:rsidR="000A4133">
              <w:fldChar w:fldCharType="separate"/>
            </w:r>
            <w:r w:rsidR="00E13605">
              <w:rPr>
                <w:rFonts w:hint="eastAsia"/>
              </w:rPr>
              <w:t>4408</w:t>
            </w:r>
            <w:r w:rsidR="000A4133">
              <w:fldChar w:fldCharType="end"/>
            </w:r>
            <w:bookmarkEnd w:id="3"/>
          </w:p>
        </w:tc>
      </w:tr>
    </w:tbl>
    <w:p w:rsidR="0000040A" w:rsidRPr="007B7453" w:rsidRDefault="000A413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13605">
        <w:rPr>
          <w:rFonts w:ascii="黑体" w:eastAsia="黑体" w:hint="eastAsia"/>
          <w:b w:val="0"/>
          <w:w w:val="100"/>
          <w:sz w:val="48"/>
        </w:rPr>
        <w:t>湛江市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0A4133">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0A4133">
        <w:fldChar w:fldCharType="separate"/>
      </w:r>
      <w:r w:rsidR="00E13605">
        <w:rPr>
          <w:rFonts w:hint="eastAsia"/>
        </w:rPr>
        <w:t>4408</w:t>
      </w:r>
      <w:r w:rsidR="005F4712" w:rsidRPr="005F4712">
        <w:rPr>
          <w:lang w:val="fr-FR"/>
        </w:rPr>
        <w:t>/T</w:t>
      </w:r>
      <w:r w:rsidR="000A4133">
        <w:fldChar w:fldCharType="end"/>
      </w:r>
      <w:bookmarkEnd w:id="5"/>
      <w:r w:rsidRPr="005F4712">
        <w:rPr>
          <w:lang w:val="fr-FR"/>
        </w:rPr>
        <w:t xml:space="preserve"> </w:t>
      </w:r>
      <w:r w:rsidR="000A4133">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0A4133">
        <w:fldChar w:fldCharType="separate"/>
      </w:r>
      <w:r w:rsidR="006E23EA" w:rsidRPr="0012059C">
        <w:rPr>
          <w:lang w:val="fr-FR"/>
        </w:rPr>
        <w:t>XXXX</w:t>
      </w:r>
      <w:r w:rsidR="000A4133">
        <w:fldChar w:fldCharType="end"/>
      </w:r>
      <w:bookmarkEnd w:id="6"/>
      <w:r w:rsidR="004644A6" w:rsidRPr="005F4712">
        <w:rPr>
          <w:rFonts w:hAnsi="黑体"/>
          <w:lang w:val="fr-FR"/>
        </w:rPr>
        <w:t>—</w:t>
      </w:r>
      <w:r w:rsidR="007C3758">
        <w:rPr>
          <w:rFonts w:hint="eastAsia"/>
        </w:rPr>
        <w:t>2024</w:t>
      </w:r>
    </w:p>
    <w:p w:rsidR="00E846C8" w:rsidRPr="001E4882" w:rsidRDefault="000A4133"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rsidR="008F70BD" w:rsidRPr="007B7453" w:rsidRDefault="000A4133"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0A4133" w:rsidP="00E13605">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8" w:name="CSTD_NAME"/>
      <w:r w:rsidR="0012059C">
        <w:instrText xml:space="preserve"> FORMTEXT </w:instrText>
      </w:r>
      <w:r>
        <w:fldChar w:fldCharType="separate"/>
      </w:r>
      <w:r w:rsidR="00D82290">
        <w:t>人力资源和社会保障领域公共服务标准体系建设指南</w:t>
      </w:r>
      <w:r>
        <w:fldChar w:fldCharType="end"/>
      </w:r>
      <w:bookmarkEnd w:id="8"/>
    </w:p>
    <w:p w:rsidR="00815419" w:rsidRPr="00815419" w:rsidRDefault="00815419" w:rsidP="00324EDD">
      <w:pPr>
        <w:framePr w:w="9639" w:h="6974" w:hRule="exact" w:wrap="around" w:vAnchor="page" w:hAnchor="page" w:x="1419" w:y="6408" w:anchorLock="1"/>
        <w:ind w:left="-1418"/>
      </w:pPr>
    </w:p>
    <w:p w:rsidR="00755402" w:rsidRPr="008B50C8" w:rsidRDefault="000A4133"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9"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E13605" w:rsidRPr="00E13605">
        <w:rPr>
          <w:rFonts w:eastAsia="黑体"/>
          <w:noProof/>
          <w:szCs w:val="28"/>
        </w:rPr>
        <w:t>Guidelines for the construction of public service standard systems in the field of human resources and social security</w:t>
      </w:r>
      <w:r>
        <w:rPr>
          <w:rFonts w:eastAsia="黑体"/>
          <w:noProof/>
          <w:szCs w:val="28"/>
        </w:rPr>
        <w:fldChar w:fldCharType="end"/>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0A413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sidR="00A32D73">
        <w:rPr>
          <w:noProof/>
          <w:sz w:val="24"/>
          <w:szCs w:val="28"/>
        </w:rPr>
        <w:instrText xml:space="preserve"> FORMDROPDOWN </w:instrText>
      </w:r>
      <w:r>
        <w:rPr>
          <w:noProof/>
          <w:sz w:val="24"/>
          <w:szCs w:val="28"/>
        </w:rPr>
      </w:r>
      <w:r>
        <w:rPr>
          <w:noProof/>
          <w:sz w:val="24"/>
          <w:szCs w:val="28"/>
        </w:rPr>
        <w:fldChar w:fldCharType="end"/>
      </w:r>
      <w:bookmarkEnd w:id="10"/>
    </w:p>
    <w:p w:rsidR="0036429C" w:rsidRDefault="000A4133"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sidR="00B378E5">
        <w:rPr>
          <w:noProof/>
          <w:sz w:val="21"/>
          <w:szCs w:val="28"/>
        </w:rPr>
        <w:instrText xml:space="preserve"> FORMTEXT </w:instrText>
      </w:r>
      <w:r>
        <w:rPr>
          <w:noProof/>
          <w:sz w:val="21"/>
          <w:szCs w:val="28"/>
        </w:rPr>
      </w:r>
      <w:r>
        <w:rPr>
          <w:noProof/>
          <w:sz w:val="21"/>
          <w:szCs w:val="28"/>
        </w:rPr>
        <w:fldChar w:fldCharType="separate"/>
      </w:r>
      <w:r w:rsidR="00E13605">
        <w:rPr>
          <w:noProof/>
          <w:sz w:val="21"/>
          <w:szCs w:val="28"/>
        </w:rPr>
        <w:t> </w:t>
      </w:r>
      <w:r w:rsidR="00E13605">
        <w:rPr>
          <w:noProof/>
          <w:sz w:val="21"/>
          <w:szCs w:val="28"/>
        </w:rPr>
        <w:t> </w:t>
      </w:r>
      <w:r w:rsidR="00E13605">
        <w:rPr>
          <w:noProof/>
          <w:sz w:val="21"/>
          <w:szCs w:val="28"/>
        </w:rPr>
        <w:t> </w:t>
      </w:r>
      <w:r w:rsidR="00E13605">
        <w:rPr>
          <w:noProof/>
          <w:sz w:val="21"/>
          <w:szCs w:val="28"/>
        </w:rPr>
        <w:t> </w:t>
      </w:r>
      <w:r w:rsidR="00E13605">
        <w:rPr>
          <w:noProof/>
          <w:sz w:val="21"/>
          <w:szCs w:val="28"/>
        </w:rPr>
        <w:t> </w:t>
      </w:r>
      <w:r>
        <w:rPr>
          <w:noProof/>
          <w:sz w:val="21"/>
          <w:szCs w:val="28"/>
        </w:rPr>
        <w:fldChar w:fldCharType="end"/>
      </w:r>
      <w:bookmarkEnd w:id="11"/>
    </w:p>
    <w:p w:rsidR="00DE703F" w:rsidRPr="00A6537A" w:rsidRDefault="000A4133" w:rsidP="008C0CB0">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2"/>
    </w:p>
    <w:p w:rsidR="00CD50A1" w:rsidRDefault="000A4133"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0A4133"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7B7453" w:rsidRPr="004C7E8B" w:rsidRDefault="000A413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19"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722959">
        <w:rPr>
          <w:rFonts w:hAnsi="黑体" w:hint="eastAsia"/>
          <w:w w:val="100"/>
          <w:sz w:val="28"/>
        </w:rPr>
        <w:t>湛江市市场监督管理局</w:t>
      </w:r>
      <w:r w:rsidRPr="004C7E8B">
        <w:rPr>
          <w:rFonts w:hAnsi="黑体"/>
          <w:w w:val="100"/>
          <w:sz w:val="28"/>
        </w:rPr>
        <w:fldChar w:fldCharType="end"/>
      </w:r>
      <w:bookmarkEnd w:id="19"/>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0A4133" w:rsidP="00A02BAE">
      <w:pPr>
        <w:rPr>
          <w:rFonts w:ascii="宋体" w:hAnsi="宋体"/>
          <w:sz w:val="28"/>
          <w:szCs w:val="28"/>
        </w:rPr>
        <w:sectPr w:rsidR="00A02BAE" w:rsidRPr="00CD50A1" w:rsidSect="00E00C4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104"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BC7045" w:rsidRDefault="00BC7045" w:rsidP="00BC7045">
      <w:pPr>
        <w:pStyle w:val="afffffc"/>
        <w:spacing w:after="468"/>
      </w:pPr>
      <w:bookmarkStart w:id="20" w:name="BookMark1"/>
      <w:bookmarkStart w:id="21" w:name="_Toc155340171"/>
      <w:bookmarkStart w:id="22" w:name="_Toc155712060"/>
      <w:r w:rsidRPr="00BC7045">
        <w:rPr>
          <w:rFonts w:hint="eastAsia"/>
          <w:spacing w:val="320"/>
        </w:rPr>
        <w:lastRenderedPageBreak/>
        <w:t>目</w:t>
      </w:r>
      <w:r>
        <w:rPr>
          <w:rFonts w:hint="eastAsia"/>
        </w:rPr>
        <w:t>次</w:t>
      </w:r>
    </w:p>
    <w:p w:rsidR="00E00C4D" w:rsidRDefault="000A4133">
      <w:pPr>
        <w:pStyle w:val="10"/>
        <w:tabs>
          <w:tab w:val="right" w:leader="dot" w:pos="9344"/>
        </w:tabs>
        <w:rPr>
          <w:rFonts w:asciiTheme="minorHAnsi" w:eastAsiaTheme="minorEastAsia" w:hAnsiTheme="minorHAnsi" w:cstheme="minorBidi"/>
          <w:noProof/>
          <w:szCs w:val="22"/>
        </w:rPr>
      </w:pPr>
      <w:r w:rsidRPr="00047913">
        <w:rPr>
          <w:rStyle w:val="affffff7"/>
          <w:noProof/>
        </w:rPr>
        <w:fldChar w:fldCharType="begin"/>
      </w:r>
      <w:r w:rsidR="00BC7045" w:rsidRPr="00047913">
        <w:rPr>
          <w:rStyle w:val="affffff7"/>
          <w:noProof/>
        </w:rPr>
        <w:instrText xml:space="preserve"> TOC \o "1-1" \h \t "标准文件_一级条标题,2,标准文件_附录一级条标题,2," </w:instrText>
      </w:r>
      <w:r w:rsidRPr="00047913">
        <w:rPr>
          <w:rStyle w:val="affffff7"/>
          <w:noProof/>
        </w:rPr>
        <w:fldChar w:fldCharType="separate"/>
      </w:r>
      <w:hyperlink w:anchor="_Toc156462341" w:history="1">
        <w:r w:rsidR="00E00C4D" w:rsidRPr="00E00C4D">
          <w:rPr>
            <w:rStyle w:val="affffff7"/>
            <w:rFonts w:hint="eastAsia"/>
            <w:noProof/>
          </w:rPr>
          <w:t>前</w:t>
        </w:r>
        <w:r w:rsidR="00E00C4D" w:rsidRPr="000E42D7">
          <w:rPr>
            <w:rStyle w:val="affffff7"/>
            <w:rFonts w:hint="eastAsia"/>
            <w:noProof/>
          </w:rPr>
          <w:t>言</w:t>
        </w:r>
        <w:r w:rsidR="00E00C4D">
          <w:rPr>
            <w:noProof/>
          </w:rPr>
          <w:tab/>
        </w:r>
        <w:r>
          <w:rPr>
            <w:noProof/>
          </w:rPr>
          <w:fldChar w:fldCharType="begin"/>
        </w:r>
        <w:r w:rsidR="00E00C4D">
          <w:rPr>
            <w:noProof/>
          </w:rPr>
          <w:instrText xml:space="preserve"> PAGEREF _Toc156462341 \h </w:instrText>
        </w:r>
        <w:r>
          <w:rPr>
            <w:noProof/>
          </w:rPr>
        </w:r>
        <w:r>
          <w:rPr>
            <w:noProof/>
          </w:rPr>
          <w:fldChar w:fldCharType="separate"/>
        </w:r>
        <w:r w:rsidR="00E00C4D">
          <w:rPr>
            <w:noProof/>
          </w:rPr>
          <w:t>III</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42" w:history="1">
        <w:r w:rsidR="00E00C4D" w:rsidRPr="00E00C4D">
          <w:rPr>
            <w:rStyle w:val="affffff7"/>
            <w:rFonts w:hint="eastAsia"/>
            <w:noProof/>
          </w:rPr>
          <w:t>引</w:t>
        </w:r>
        <w:r w:rsidR="00E00C4D" w:rsidRPr="000E42D7">
          <w:rPr>
            <w:rStyle w:val="affffff7"/>
            <w:rFonts w:hint="eastAsia"/>
            <w:noProof/>
          </w:rPr>
          <w:t>言</w:t>
        </w:r>
        <w:r w:rsidR="00E00C4D">
          <w:rPr>
            <w:noProof/>
          </w:rPr>
          <w:tab/>
        </w:r>
        <w:r>
          <w:rPr>
            <w:noProof/>
          </w:rPr>
          <w:fldChar w:fldCharType="begin"/>
        </w:r>
        <w:r w:rsidR="00E00C4D">
          <w:rPr>
            <w:noProof/>
          </w:rPr>
          <w:instrText xml:space="preserve"> PAGEREF _Toc156462342 \h </w:instrText>
        </w:r>
        <w:r>
          <w:rPr>
            <w:noProof/>
          </w:rPr>
        </w:r>
        <w:r>
          <w:rPr>
            <w:noProof/>
          </w:rPr>
          <w:fldChar w:fldCharType="separate"/>
        </w:r>
        <w:r w:rsidR="00E00C4D">
          <w:rPr>
            <w:noProof/>
          </w:rPr>
          <w:t>IV</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43" w:history="1">
        <w:r w:rsidR="00E00C4D" w:rsidRPr="000E42D7">
          <w:rPr>
            <w:rStyle w:val="affffff7"/>
            <w:noProof/>
          </w:rPr>
          <w:t>1</w:t>
        </w:r>
        <w:r w:rsidR="00E00C4D" w:rsidRPr="000E42D7">
          <w:rPr>
            <w:rStyle w:val="affffff7"/>
            <w:rFonts w:hint="eastAsia"/>
            <w:noProof/>
          </w:rPr>
          <w:t xml:space="preserve"> 范围</w:t>
        </w:r>
        <w:r w:rsidR="00E00C4D">
          <w:rPr>
            <w:noProof/>
          </w:rPr>
          <w:tab/>
        </w:r>
        <w:r>
          <w:rPr>
            <w:noProof/>
          </w:rPr>
          <w:fldChar w:fldCharType="begin"/>
        </w:r>
        <w:r w:rsidR="00E00C4D">
          <w:rPr>
            <w:noProof/>
          </w:rPr>
          <w:instrText xml:space="preserve"> PAGEREF _Toc156462343 \h </w:instrText>
        </w:r>
        <w:r>
          <w:rPr>
            <w:noProof/>
          </w:rPr>
        </w:r>
        <w:r>
          <w:rPr>
            <w:noProof/>
          </w:rPr>
          <w:fldChar w:fldCharType="separate"/>
        </w:r>
        <w:r w:rsidR="00E00C4D">
          <w:rPr>
            <w:noProof/>
          </w:rPr>
          <w:t>1</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44" w:history="1">
        <w:r w:rsidR="00E00C4D" w:rsidRPr="000E42D7">
          <w:rPr>
            <w:rStyle w:val="affffff7"/>
            <w:noProof/>
          </w:rPr>
          <w:t>2</w:t>
        </w:r>
        <w:r w:rsidR="00E00C4D" w:rsidRPr="000E42D7">
          <w:rPr>
            <w:rStyle w:val="affffff7"/>
            <w:rFonts w:hint="eastAsia"/>
            <w:noProof/>
          </w:rPr>
          <w:t xml:space="preserve"> 规范性引用文件</w:t>
        </w:r>
        <w:r w:rsidR="00E00C4D">
          <w:rPr>
            <w:noProof/>
          </w:rPr>
          <w:tab/>
        </w:r>
        <w:r>
          <w:rPr>
            <w:noProof/>
          </w:rPr>
          <w:fldChar w:fldCharType="begin"/>
        </w:r>
        <w:r w:rsidR="00E00C4D">
          <w:rPr>
            <w:noProof/>
          </w:rPr>
          <w:instrText xml:space="preserve"> PAGEREF _Toc156462344 \h </w:instrText>
        </w:r>
        <w:r>
          <w:rPr>
            <w:noProof/>
          </w:rPr>
        </w:r>
        <w:r>
          <w:rPr>
            <w:noProof/>
          </w:rPr>
          <w:fldChar w:fldCharType="separate"/>
        </w:r>
        <w:r w:rsidR="00E00C4D">
          <w:rPr>
            <w:noProof/>
          </w:rPr>
          <w:t>1</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45" w:history="1">
        <w:r w:rsidR="00E00C4D" w:rsidRPr="000E42D7">
          <w:rPr>
            <w:rStyle w:val="affffff7"/>
            <w:noProof/>
          </w:rPr>
          <w:t>3</w:t>
        </w:r>
        <w:r w:rsidR="00E00C4D" w:rsidRPr="000E42D7">
          <w:rPr>
            <w:rStyle w:val="affffff7"/>
            <w:rFonts w:hint="eastAsia"/>
            <w:noProof/>
          </w:rPr>
          <w:t xml:space="preserve"> 术语和定义</w:t>
        </w:r>
        <w:r w:rsidR="00E00C4D">
          <w:rPr>
            <w:noProof/>
          </w:rPr>
          <w:tab/>
        </w:r>
        <w:r>
          <w:rPr>
            <w:noProof/>
          </w:rPr>
          <w:fldChar w:fldCharType="begin"/>
        </w:r>
        <w:r w:rsidR="00E00C4D">
          <w:rPr>
            <w:noProof/>
          </w:rPr>
          <w:instrText xml:space="preserve"> PAGEREF _Toc156462345 \h </w:instrText>
        </w:r>
        <w:r>
          <w:rPr>
            <w:noProof/>
          </w:rPr>
        </w:r>
        <w:r>
          <w:rPr>
            <w:noProof/>
          </w:rPr>
          <w:fldChar w:fldCharType="separate"/>
        </w:r>
        <w:r w:rsidR="00E00C4D">
          <w:rPr>
            <w:noProof/>
          </w:rPr>
          <w:t>1</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46" w:history="1">
        <w:r w:rsidR="00E00C4D" w:rsidRPr="000E42D7">
          <w:rPr>
            <w:rStyle w:val="affffff7"/>
            <w:noProof/>
          </w:rPr>
          <w:t>4</w:t>
        </w:r>
        <w:r w:rsidR="00E00C4D" w:rsidRPr="000E42D7">
          <w:rPr>
            <w:rStyle w:val="affffff7"/>
            <w:rFonts w:hint="eastAsia"/>
            <w:noProof/>
          </w:rPr>
          <w:t xml:space="preserve"> 基本原则</w:t>
        </w:r>
        <w:r w:rsidR="00E00C4D">
          <w:rPr>
            <w:noProof/>
          </w:rPr>
          <w:tab/>
        </w:r>
        <w:r>
          <w:rPr>
            <w:noProof/>
          </w:rPr>
          <w:fldChar w:fldCharType="begin"/>
        </w:r>
        <w:r w:rsidR="00E00C4D">
          <w:rPr>
            <w:noProof/>
          </w:rPr>
          <w:instrText xml:space="preserve"> PAGEREF _Toc156462346 \h </w:instrText>
        </w:r>
        <w:r>
          <w:rPr>
            <w:noProof/>
          </w:rPr>
        </w:r>
        <w:r>
          <w:rPr>
            <w:noProof/>
          </w:rPr>
          <w:fldChar w:fldCharType="separate"/>
        </w:r>
        <w:r w:rsidR="00E00C4D">
          <w:rPr>
            <w:noProof/>
          </w:rPr>
          <w:t>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47" w:history="1">
        <w:r w:rsidR="00E00C4D" w:rsidRPr="000E42D7">
          <w:rPr>
            <w:rStyle w:val="affffff7"/>
            <w:noProof/>
          </w:rPr>
          <w:t>4.1</w:t>
        </w:r>
        <w:r w:rsidR="00E00C4D" w:rsidRPr="000E42D7">
          <w:rPr>
            <w:rStyle w:val="affffff7"/>
            <w:rFonts w:hint="eastAsia"/>
            <w:noProof/>
          </w:rPr>
          <w:t xml:space="preserve"> 科学规划</w:t>
        </w:r>
        <w:r w:rsidR="00E00C4D">
          <w:rPr>
            <w:noProof/>
          </w:rPr>
          <w:tab/>
        </w:r>
        <w:r>
          <w:rPr>
            <w:noProof/>
          </w:rPr>
          <w:fldChar w:fldCharType="begin"/>
        </w:r>
        <w:r w:rsidR="00E00C4D">
          <w:rPr>
            <w:noProof/>
          </w:rPr>
          <w:instrText xml:space="preserve"> PAGEREF _Toc156462347 \h </w:instrText>
        </w:r>
        <w:r>
          <w:rPr>
            <w:noProof/>
          </w:rPr>
        </w:r>
        <w:r>
          <w:rPr>
            <w:noProof/>
          </w:rPr>
          <w:fldChar w:fldCharType="separate"/>
        </w:r>
        <w:r w:rsidR="00E00C4D">
          <w:rPr>
            <w:noProof/>
          </w:rPr>
          <w:t>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48" w:history="1">
        <w:r w:rsidR="00E00C4D" w:rsidRPr="000E42D7">
          <w:rPr>
            <w:rStyle w:val="affffff7"/>
            <w:noProof/>
          </w:rPr>
          <w:t>4.2</w:t>
        </w:r>
        <w:r w:rsidR="00E00C4D" w:rsidRPr="000E42D7">
          <w:rPr>
            <w:rStyle w:val="affffff7"/>
            <w:rFonts w:hint="eastAsia"/>
            <w:noProof/>
          </w:rPr>
          <w:t xml:space="preserve"> 系统优化</w:t>
        </w:r>
        <w:r w:rsidR="00E00C4D">
          <w:rPr>
            <w:noProof/>
          </w:rPr>
          <w:tab/>
        </w:r>
        <w:r>
          <w:rPr>
            <w:noProof/>
          </w:rPr>
          <w:fldChar w:fldCharType="begin"/>
        </w:r>
        <w:r w:rsidR="00E00C4D">
          <w:rPr>
            <w:noProof/>
          </w:rPr>
          <w:instrText xml:space="preserve"> PAGEREF _Toc156462348 \h </w:instrText>
        </w:r>
        <w:r>
          <w:rPr>
            <w:noProof/>
          </w:rPr>
        </w:r>
        <w:r>
          <w:rPr>
            <w:noProof/>
          </w:rPr>
          <w:fldChar w:fldCharType="separate"/>
        </w:r>
        <w:r w:rsidR="00E00C4D">
          <w:rPr>
            <w:noProof/>
          </w:rPr>
          <w:t>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49" w:history="1">
        <w:r w:rsidR="00E00C4D" w:rsidRPr="000E42D7">
          <w:rPr>
            <w:rStyle w:val="affffff7"/>
            <w:noProof/>
          </w:rPr>
          <w:t>4.3</w:t>
        </w:r>
        <w:r w:rsidR="00E00C4D" w:rsidRPr="000E42D7">
          <w:rPr>
            <w:rStyle w:val="affffff7"/>
            <w:rFonts w:hint="eastAsia"/>
            <w:noProof/>
          </w:rPr>
          <w:t xml:space="preserve"> 整体协调</w:t>
        </w:r>
        <w:r w:rsidR="00E00C4D">
          <w:rPr>
            <w:noProof/>
          </w:rPr>
          <w:tab/>
        </w:r>
        <w:r>
          <w:rPr>
            <w:noProof/>
          </w:rPr>
          <w:fldChar w:fldCharType="begin"/>
        </w:r>
        <w:r w:rsidR="00E00C4D">
          <w:rPr>
            <w:noProof/>
          </w:rPr>
          <w:instrText xml:space="preserve"> PAGEREF _Toc156462349 \h </w:instrText>
        </w:r>
        <w:r>
          <w:rPr>
            <w:noProof/>
          </w:rPr>
        </w:r>
        <w:r>
          <w:rPr>
            <w:noProof/>
          </w:rPr>
          <w:fldChar w:fldCharType="separate"/>
        </w:r>
        <w:r w:rsidR="00E00C4D">
          <w:rPr>
            <w:noProof/>
          </w:rPr>
          <w:t>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0" w:history="1">
        <w:r w:rsidR="00E00C4D" w:rsidRPr="000E42D7">
          <w:rPr>
            <w:rStyle w:val="affffff7"/>
            <w:noProof/>
          </w:rPr>
          <w:t>4.4</w:t>
        </w:r>
        <w:r w:rsidR="00E00C4D" w:rsidRPr="000E42D7">
          <w:rPr>
            <w:rStyle w:val="affffff7"/>
            <w:rFonts w:hint="eastAsia"/>
            <w:noProof/>
          </w:rPr>
          <w:t xml:space="preserve"> 持续完善</w:t>
        </w:r>
        <w:r w:rsidR="00E00C4D">
          <w:rPr>
            <w:noProof/>
          </w:rPr>
          <w:tab/>
        </w:r>
        <w:r>
          <w:rPr>
            <w:noProof/>
          </w:rPr>
          <w:fldChar w:fldCharType="begin"/>
        </w:r>
        <w:r w:rsidR="00E00C4D">
          <w:rPr>
            <w:noProof/>
          </w:rPr>
          <w:instrText xml:space="preserve"> PAGEREF _Toc156462350 \h </w:instrText>
        </w:r>
        <w:r>
          <w:rPr>
            <w:noProof/>
          </w:rPr>
        </w:r>
        <w:r>
          <w:rPr>
            <w:noProof/>
          </w:rPr>
          <w:fldChar w:fldCharType="separate"/>
        </w:r>
        <w:r w:rsidR="00E00C4D">
          <w:rPr>
            <w:noProof/>
          </w:rPr>
          <w:t>1</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51" w:history="1">
        <w:r w:rsidR="00E00C4D" w:rsidRPr="000E42D7">
          <w:rPr>
            <w:rStyle w:val="affffff7"/>
            <w:noProof/>
          </w:rPr>
          <w:t>5</w:t>
        </w:r>
        <w:r w:rsidR="00E00C4D" w:rsidRPr="000E42D7">
          <w:rPr>
            <w:rStyle w:val="affffff7"/>
            <w:rFonts w:hint="eastAsia"/>
            <w:noProof/>
          </w:rPr>
          <w:t xml:space="preserve"> 体系框架</w:t>
        </w:r>
        <w:r w:rsidR="00E00C4D">
          <w:rPr>
            <w:noProof/>
          </w:rPr>
          <w:tab/>
        </w:r>
        <w:r>
          <w:rPr>
            <w:noProof/>
          </w:rPr>
          <w:fldChar w:fldCharType="begin"/>
        </w:r>
        <w:r w:rsidR="00E00C4D">
          <w:rPr>
            <w:noProof/>
          </w:rPr>
          <w:instrText xml:space="preserve"> PAGEREF _Toc156462351 \h </w:instrText>
        </w:r>
        <w:r>
          <w:rPr>
            <w:noProof/>
          </w:rPr>
        </w:r>
        <w:r>
          <w:rPr>
            <w:noProof/>
          </w:rPr>
          <w:fldChar w:fldCharType="separate"/>
        </w:r>
        <w:r w:rsidR="00E00C4D">
          <w:rPr>
            <w:noProof/>
          </w:rPr>
          <w:t>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2" w:history="1">
        <w:r w:rsidR="00E00C4D" w:rsidRPr="000E42D7">
          <w:rPr>
            <w:rStyle w:val="affffff7"/>
            <w:noProof/>
          </w:rPr>
          <w:t>5.1</w:t>
        </w:r>
        <w:r w:rsidR="00E00C4D" w:rsidRPr="000E42D7">
          <w:rPr>
            <w:rStyle w:val="affffff7"/>
            <w:rFonts w:hint="eastAsia"/>
            <w:noProof/>
          </w:rPr>
          <w:t xml:space="preserve"> 标准体系结构框架</w:t>
        </w:r>
        <w:r w:rsidR="00E00C4D">
          <w:rPr>
            <w:noProof/>
          </w:rPr>
          <w:tab/>
        </w:r>
        <w:r>
          <w:rPr>
            <w:noProof/>
          </w:rPr>
          <w:fldChar w:fldCharType="begin"/>
        </w:r>
        <w:r w:rsidR="00E00C4D">
          <w:rPr>
            <w:noProof/>
          </w:rPr>
          <w:instrText xml:space="preserve"> PAGEREF _Toc156462352 \h </w:instrText>
        </w:r>
        <w:r>
          <w:rPr>
            <w:noProof/>
          </w:rPr>
        </w:r>
        <w:r>
          <w:rPr>
            <w:noProof/>
          </w:rPr>
          <w:fldChar w:fldCharType="separate"/>
        </w:r>
        <w:r w:rsidR="00E00C4D">
          <w:rPr>
            <w:noProof/>
          </w:rPr>
          <w:t>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3" w:history="1">
        <w:r w:rsidR="00E00C4D" w:rsidRPr="000E42D7">
          <w:rPr>
            <w:rStyle w:val="affffff7"/>
            <w:noProof/>
          </w:rPr>
          <w:t>5.2</w:t>
        </w:r>
        <w:r w:rsidR="00E00C4D" w:rsidRPr="000E42D7">
          <w:rPr>
            <w:rStyle w:val="affffff7"/>
            <w:rFonts w:hint="eastAsia"/>
            <w:noProof/>
          </w:rPr>
          <w:t xml:space="preserve"> 体系管理</w:t>
        </w:r>
        <w:r w:rsidR="00E00C4D">
          <w:rPr>
            <w:noProof/>
          </w:rPr>
          <w:tab/>
        </w:r>
        <w:r>
          <w:rPr>
            <w:noProof/>
          </w:rPr>
          <w:fldChar w:fldCharType="begin"/>
        </w:r>
        <w:r w:rsidR="00E00C4D">
          <w:rPr>
            <w:noProof/>
          </w:rPr>
          <w:instrText xml:space="preserve"> PAGEREF _Toc156462353 \h </w:instrText>
        </w:r>
        <w:r>
          <w:rPr>
            <w:noProof/>
          </w:rPr>
        </w:r>
        <w:r>
          <w:rPr>
            <w:noProof/>
          </w:rPr>
          <w:fldChar w:fldCharType="separate"/>
        </w:r>
        <w:r w:rsidR="00E00C4D">
          <w:rPr>
            <w:noProof/>
          </w:rPr>
          <w:t>2</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4" w:history="1">
        <w:r w:rsidR="00E00C4D" w:rsidRPr="000E42D7">
          <w:rPr>
            <w:rStyle w:val="affffff7"/>
            <w:noProof/>
          </w:rPr>
          <w:t>5.3</w:t>
        </w:r>
        <w:r w:rsidR="00E00C4D" w:rsidRPr="000E42D7">
          <w:rPr>
            <w:rStyle w:val="affffff7"/>
            <w:rFonts w:hint="eastAsia"/>
            <w:noProof/>
          </w:rPr>
          <w:t xml:space="preserve"> 基础通用标准体系</w:t>
        </w:r>
        <w:r w:rsidR="00E00C4D">
          <w:rPr>
            <w:noProof/>
          </w:rPr>
          <w:tab/>
        </w:r>
        <w:r>
          <w:rPr>
            <w:noProof/>
          </w:rPr>
          <w:fldChar w:fldCharType="begin"/>
        </w:r>
        <w:r w:rsidR="00E00C4D">
          <w:rPr>
            <w:noProof/>
          </w:rPr>
          <w:instrText xml:space="preserve"> PAGEREF _Toc156462354 \h </w:instrText>
        </w:r>
        <w:r>
          <w:rPr>
            <w:noProof/>
          </w:rPr>
        </w:r>
        <w:r>
          <w:rPr>
            <w:noProof/>
          </w:rPr>
          <w:fldChar w:fldCharType="separate"/>
        </w:r>
        <w:r w:rsidR="00E00C4D">
          <w:rPr>
            <w:noProof/>
          </w:rPr>
          <w:t>2</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5" w:history="1">
        <w:r w:rsidR="00E00C4D" w:rsidRPr="000E42D7">
          <w:rPr>
            <w:rStyle w:val="affffff7"/>
            <w:noProof/>
          </w:rPr>
          <w:t>5.4</w:t>
        </w:r>
        <w:r w:rsidR="00E00C4D" w:rsidRPr="000E42D7">
          <w:rPr>
            <w:rStyle w:val="affffff7"/>
            <w:rFonts w:hint="eastAsia"/>
            <w:noProof/>
          </w:rPr>
          <w:t xml:space="preserve"> 公共就业服务标准体系</w:t>
        </w:r>
        <w:r w:rsidR="00E00C4D">
          <w:rPr>
            <w:noProof/>
          </w:rPr>
          <w:tab/>
        </w:r>
        <w:r>
          <w:rPr>
            <w:noProof/>
          </w:rPr>
          <w:fldChar w:fldCharType="begin"/>
        </w:r>
        <w:r w:rsidR="00E00C4D">
          <w:rPr>
            <w:noProof/>
          </w:rPr>
          <w:instrText xml:space="preserve"> PAGEREF _Toc156462355 \h </w:instrText>
        </w:r>
        <w:r>
          <w:rPr>
            <w:noProof/>
          </w:rPr>
        </w:r>
        <w:r>
          <w:rPr>
            <w:noProof/>
          </w:rPr>
          <w:fldChar w:fldCharType="separate"/>
        </w:r>
        <w:r w:rsidR="00E00C4D">
          <w:rPr>
            <w:noProof/>
          </w:rPr>
          <w:t>3</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6" w:history="1">
        <w:r w:rsidR="00E00C4D" w:rsidRPr="000E42D7">
          <w:rPr>
            <w:rStyle w:val="affffff7"/>
            <w:noProof/>
          </w:rPr>
          <w:t>5.5</w:t>
        </w:r>
        <w:r w:rsidR="00E00C4D" w:rsidRPr="000E42D7">
          <w:rPr>
            <w:rStyle w:val="affffff7"/>
            <w:rFonts w:hint="eastAsia"/>
            <w:noProof/>
          </w:rPr>
          <w:t xml:space="preserve"> 社会保险服务标准体系</w:t>
        </w:r>
        <w:r w:rsidR="00E00C4D">
          <w:rPr>
            <w:noProof/>
          </w:rPr>
          <w:tab/>
        </w:r>
        <w:r>
          <w:rPr>
            <w:noProof/>
          </w:rPr>
          <w:fldChar w:fldCharType="begin"/>
        </w:r>
        <w:r w:rsidR="00E00C4D">
          <w:rPr>
            <w:noProof/>
          </w:rPr>
          <w:instrText xml:space="preserve"> PAGEREF _Toc156462356 \h </w:instrText>
        </w:r>
        <w:r>
          <w:rPr>
            <w:noProof/>
          </w:rPr>
        </w:r>
        <w:r>
          <w:rPr>
            <w:noProof/>
          </w:rPr>
          <w:fldChar w:fldCharType="separate"/>
        </w:r>
        <w:r w:rsidR="00E00C4D">
          <w:rPr>
            <w:noProof/>
          </w:rPr>
          <w:t>4</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7" w:history="1">
        <w:r w:rsidR="00E00C4D" w:rsidRPr="000E42D7">
          <w:rPr>
            <w:rStyle w:val="affffff7"/>
            <w:noProof/>
          </w:rPr>
          <w:t>5.6</w:t>
        </w:r>
        <w:r w:rsidR="00E00C4D" w:rsidRPr="000E42D7">
          <w:rPr>
            <w:rStyle w:val="affffff7"/>
            <w:rFonts w:hint="eastAsia"/>
            <w:noProof/>
          </w:rPr>
          <w:t xml:space="preserve"> 人才服务标准体系</w:t>
        </w:r>
        <w:r w:rsidR="00E00C4D">
          <w:rPr>
            <w:noProof/>
          </w:rPr>
          <w:tab/>
        </w:r>
        <w:r>
          <w:rPr>
            <w:noProof/>
          </w:rPr>
          <w:fldChar w:fldCharType="begin"/>
        </w:r>
        <w:r w:rsidR="00E00C4D">
          <w:rPr>
            <w:noProof/>
          </w:rPr>
          <w:instrText xml:space="preserve"> PAGEREF _Toc156462357 \h </w:instrText>
        </w:r>
        <w:r>
          <w:rPr>
            <w:noProof/>
          </w:rPr>
        </w:r>
        <w:r>
          <w:rPr>
            <w:noProof/>
          </w:rPr>
          <w:fldChar w:fldCharType="separate"/>
        </w:r>
        <w:r w:rsidR="00E00C4D">
          <w:rPr>
            <w:noProof/>
          </w:rPr>
          <w:t>6</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8" w:history="1">
        <w:r w:rsidR="00E00C4D" w:rsidRPr="000E42D7">
          <w:rPr>
            <w:rStyle w:val="affffff7"/>
            <w:noProof/>
          </w:rPr>
          <w:t>5.7</w:t>
        </w:r>
        <w:r w:rsidR="00E00C4D" w:rsidRPr="000E42D7">
          <w:rPr>
            <w:rStyle w:val="affffff7"/>
            <w:rFonts w:hint="eastAsia"/>
            <w:noProof/>
          </w:rPr>
          <w:t xml:space="preserve"> 劳动管理标准体系</w:t>
        </w:r>
        <w:r w:rsidR="00E00C4D">
          <w:rPr>
            <w:noProof/>
          </w:rPr>
          <w:tab/>
        </w:r>
        <w:r>
          <w:rPr>
            <w:noProof/>
          </w:rPr>
          <w:fldChar w:fldCharType="begin"/>
        </w:r>
        <w:r w:rsidR="00E00C4D">
          <w:rPr>
            <w:noProof/>
          </w:rPr>
          <w:instrText xml:space="preserve"> PAGEREF _Toc156462358 \h </w:instrText>
        </w:r>
        <w:r>
          <w:rPr>
            <w:noProof/>
          </w:rPr>
        </w:r>
        <w:r>
          <w:rPr>
            <w:noProof/>
          </w:rPr>
          <w:fldChar w:fldCharType="separate"/>
        </w:r>
        <w:r w:rsidR="00E00C4D">
          <w:rPr>
            <w:noProof/>
          </w:rPr>
          <w:t>7</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59" w:history="1">
        <w:r w:rsidR="00E00C4D" w:rsidRPr="000E42D7">
          <w:rPr>
            <w:rStyle w:val="affffff7"/>
            <w:noProof/>
          </w:rPr>
          <w:t>5.8</w:t>
        </w:r>
        <w:r w:rsidR="00E00C4D" w:rsidRPr="000E42D7">
          <w:rPr>
            <w:rStyle w:val="affffff7"/>
            <w:rFonts w:hint="eastAsia"/>
            <w:noProof/>
          </w:rPr>
          <w:t xml:space="preserve"> 信息化服务标准体系</w:t>
        </w:r>
        <w:r w:rsidR="00E00C4D">
          <w:rPr>
            <w:noProof/>
          </w:rPr>
          <w:tab/>
        </w:r>
        <w:r>
          <w:rPr>
            <w:noProof/>
          </w:rPr>
          <w:fldChar w:fldCharType="begin"/>
        </w:r>
        <w:r w:rsidR="00E00C4D">
          <w:rPr>
            <w:noProof/>
          </w:rPr>
          <w:instrText xml:space="preserve"> PAGEREF _Toc156462359 \h </w:instrText>
        </w:r>
        <w:r>
          <w:rPr>
            <w:noProof/>
          </w:rPr>
        </w:r>
        <w:r>
          <w:rPr>
            <w:noProof/>
          </w:rPr>
          <w:fldChar w:fldCharType="separate"/>
        </w:r>
        <w:r w:rsidR="00E00C4D">
          <w:rPr>
            <w:noProof/>
          </w:rPr>
          <w:t>7</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0" w:history="1">
        <w:r w:rsidR="00E00C4D" w:rsidRPr="000E42D7">
          <w:rPr>
            <w:rStyle w:val="affffff7"/>
            <w:noProof/>
          </w:rPr>
          <w:t>5.9</w:t>
        </w:r>
        <w:r w:rsidR="00E00C4D" w:rsidRPr="000E42D7">
          <w:rPr>
            <w:rStyle w:val="affffff7"/>
            <w:rFonts w:hint="eastAsia"/>
            <w:noProof/>
          </w:rPr>
          <w:t xml:space="preserve"> 其他服务标准体系</w:t>
        </w:r>
        <w:r w:rsidR="00E00C4D">
          <w:rPr>
            <w:noProof/>
          </w:rPr>
          <w:tab/>
        </w:r>
        <w:r>
          <w:rPr>
            <w:noProof/>
          </w:rPr>
          <w:fldChar w:fldCharType="begin"/>
        </w:r>
        <w:r w:rsidR="00E00C4D">
          <w:rPr>
            <w:noProof/>
          </w:rPr>
          <w:instrText xml:space="preserve"> PAGEREF _Toc156462360 \h </w:instrText>
        </w:r>
        <w:r>
          <w:rPr>
            <w:noProof/>
          </w:rPr>
        </w:r>
        <w:r>
          <w:rPr>
            <w:noProof/>
          </w:rPr>
          <w:fldChar w:fldCharType="separate"/>
        </w:r>
        <w:r w:rsidR="00E00C4D">
          <w:rPr>
            <w:noProof/>
          </w:rPr>
          <w:t>8</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61" w:history="1">
        <w:r w:rsidR="00E00C4D" w:rsidRPr="000E42D7">
          <w:rPr>
            <w:rStyle w:val="affffff7"/>
            <w:noProof/>
          </w:rPr>
          <w:t>6</w:t>
        </w:r>
        <w:r w:rsidR="00E00C4D" w:rsidRPr="000E42D7">
          <w:rPr>
            <w:rStyle w:val="affffff7"/>
            <w:rFonts w:hint="eastAsia"/>
            <w:noProof/>
          </w:rPr>
          <w:t xml:space="preserve"> 标准编写</w:t>
        </w:r>
        <w:r w:rsidR="00E00C4D">
          <w:rPr>
            <w:noProof/>
          </w:rPr>
          <w:tab/>
        </w:r>
        <w:r>
          <w:rPr>
            <w:noProof/>
          </w:rPr>
          <w:fldChar w:fldCharType="begin"/>
        </w:r>
        <w:r w:rsidR="00E00C4D">
          <w:rPr>
            <w:noProof/>
          </w:rPr>
          <w:instrText xml:space="preserve"> PAGEREF _Toc156462361 \h </w:instrText>
        </w:r>
        <w:r>
          <w:rPr>
            <w:noProof/>
          </w:rPr>
        </w:r>
        <w:r>
          <w:rPr>
            <w:noProof/>
          </w:rPr>
          <w:fldChar w:fldCharType="separate"/>
        </w:r>
        <w:r w:rsidR="00E00C4D">
          <w:rPr>
            <w:noProof/>
          </w:rPr>
          <w:t>8</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2" w:history="1">
        <w:r w:rsidR="00E00C4D" w:rsidRPr="000E42D7">
          <w:rPr>
            <w:rStyle w:val="affffff7"/>
            <w:noProof/>
          </w:rPr>
          <w:t>6.1</w:t>
        </w:r>
        <w:r w:rsidR="00E00C4D" w:rsidRPr="000E42D7">
          <w:rPr>
            <w:rStyle w:val="affffff7"/>
            <w:rFonts w:hint="eastAsia"/>
            <w:noProof/>
          </w:rPr>
          <w:t xml:space="preserve"> 标准编写原则</w:t>
        </w:r>
        <w:r w:rsidR="00E00C4D">
          <w:rPr>
            <w:noProof/>
          </w:rPr>
          <w:tab/>
        </w:r>
        <w:r>
          <w:rPr>
            <w:noProof/>
          </w:rPr>
          <w:fldChar w:fldCharType="begin"/>
        </w:r>
        <w:r w:rsidR="00E00C4D">
          <w:rPr>
            <w:noProof/>
          </w:rPr>
          <w:instrText xml:space="preserve"> PAGEREF _Toc156462362 \h </w:instrText>
        </w:r>
        <w:r>
          <w:rPr>
            <w:noProof/>
          </w:rPr>
        </w:r>
        <w:r>
          <w:rPr>
            <w:noProof/>
          </w:rPr>
          <w:fldChar w:fldCharType="separate"/>
        </w:r>
        <w:r w:rsidR="00E00C4D">
          <w:rPr>
            <w:noProof/>
          </w:rPr>
          <w:t>8</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3" w:history="1">
        <w:r w:rsidR="00E00C4D" w:rsidRPr="000E42D7">
          <w:rPr>
            <w:rStyle w:val="affffff7"/>
            <w:noProof/>
          </w:rPr>
          <w:t>6.2</w:t>
        </w:r>
        <w:r w:rsidR="00E00C4D" w:rsidRPr="000E42D7">
          <w:rPr>
            <w:rStyle w:val="affffff7"/>
            <w:rFonts w:hint="eastAsia"/>
            <w:noProof/>
          </w:rPr>
          <w:t xml:space="preserve"> 服务要求</w:t>
        </w:r>
        <w:r w:rsidR="00E00C4D">
          <w:rPr>
            <w:noProof/>
          </w:rPr>
          <w:tab/>
        </w:r>
        <w:r>
          <w:rPr>
            <w:noProof/>
          </w:rPr>
          <w:fldChar w:fldCharType="begin"/>
        </w:r>
        <w:r w:rsidR="00E00C4D">
          <w:rPr>
            <w:noProof/>
          </w:rPr>
          <w:instrText xml:space="preserve"> PAGEREF _Toc156462363 \h </w:instrText>
        </w:r>
        <w:r>
          <w:rPr>
            <w:noProof/>
          </w:rPr>
        </w:r>
        <w:r>
          <w:rPr>
            <w:noProof/>
          </w:rPr>
          <w:fldChar w:fldCharType="separate"/>
        </w:r>
        <w:r w:rsidR="00E00C4D">
          <w:rPr>
            <w:noProof/>
          </w:rPr>
          <w:t>9</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4" w:history="1">
        <w:r w:rsidR="00E00C4D" w:rsidRPr="000E42D7">
          <w:rPr>
            <w:rStyle w:val="affffff7"/>
            <w:noProof/>
          </w:rPr>
          <w:t>6.3</w:t>
        </w:r>
        <w:r w:rsidR="00E00C4D" w:rsidRPr="000E42D7">
          <w:rPr>
            <w:rStyle w:val="affffff7"/>
            <w:rFonts w:hint="eastAsia"/>
            <w:noProof/>
          </w:rPr>
          <w:t xml:space="preserve"> 运行管理</w:t>
        </w:r>
        <w:r w:rsidR="00E00C4D">
          <w:rPr>
            <w:noProof/>
          </w:rPr>
          <w:tab/>
        </w:r>
        <w:r>
          <w:rPr>
            <w:noProof/>
          </w:rPr>
          <w:fldChar w:fldCharType="begin"/>
        </w:r>
        <w:r w:rsidR="00E00C4D">
          <w:rPr>
            <w:noProof/>
          </w:rPr>
          <w:instrText xml:space="preserve"> PAGEREF _Toc156462364 \h </w:instrText>
        </w:r>
        <w:r>
          <w:rPr>
            <w:noProof/>
          </w:rPr>
        </w:r>
        <w:r>
          <w:rPr>
            <w:noProof/>
          </w:rPr>
          <w:fldChar w:fldCharType="separate"/>
        </w:r>
        <w:r w:rsidR="00E00C4D">
          <w:rPr>
            <w:noProof/>
          </w:rPr>
          <w:t>10</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5" w:history="1">
        <w:r w:rsidR="00E00C4D" w:rsidRPr="000E42D7">
          <w:rPr>
            <w:rStyle w:val="affffff7"/>
            <w:noProof/>
          </w:rPr>
          <w:t>6.4</w:t>
        </w:r>
        <w:r w:rsidR="00E00C4D" w:rsidRPr="000E42D7">
          <w:rPr>
            <w:rStyle w:val="affffff7"/>
            <w:rFonts w:hint="eastAsia"/>
            <w:noProof/>
          </w:rPr>
          <w:t xml:space="preserve"> 服务评价与改进</w:t>
        </w:r>
        <w:r w:rsidR="00E00C4D">
          <w:rPr>
            <w:noProof/>
          </w:rPr>
          <w:tab/>
        </w:r>
        <w:r>
          <w:rPr>
            <w:noProof/>
          </w:rPr>
          <w:fldChar w:fldCharType="begin"/>
        </w:r>
        <w:r w:rsidR="00E00C4D">
          <w:rPr>
            <w:noProof/>
          </w:rPr>
          <w:instrText xml:space="preserve"> PAGEREF _Toc156462365 \h </w:instrText>
        </w:r>
        <w:r>
          <w:rPr>
            <w:noProof/>
          </w:rPr>
        </w:r>
        <w:r>
          <w:rPr>
            <w:noProof/>
          </w:rPr>
          <w:fldChar w:fldCharType="separate"/>
        </w:r>
        <w:r w:rsidR="00E00C4D">
          <w:rPr>
            <w:noProof/>
          </w:rPr>
          <w:t>10</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66" w:history="1">
        <w:r w:rsidR="00E00C4D" w:rsidRPr="000E42D7">
          <w:rPr>
            <w:rStyle w:val="affffff7"/>
            <w:noProof/>
          </w:rPr>
          <w:t>7</w:t>
        </w:r>
        <w:r w:rsidR="00E00C4D" w:rsidRPr="000E42D7">
          <w:rPr>
            <w:rStyle w:val="affffff7"/>
            <w:rFonts w:hint="eastAsia"/>
            <w:noProof/>
          </w:rPr>
          <w:t xml:space="preserve"> 标准制定程序</w:t>
        </w:r>
        <w:r w:rsidR="00E00C4D">
          <w:rPr>
            <w:noProof/>
          </w:rPr>
          <w:tab/>
        </w:r>
        <w:r>
          <w:rPr>
            <w:noProof/>
          </w:rPr>
          <w:fldChar w:fldCharType="begin"/>
        </w:r>
        <w:r w:rsidR="00E00C4D">
          <w:rPr>
            <w:noProof/>
          </w:rPr>
          <w:instrText xml:space="preserve"> PAGEREF _Toc156462366 \h </w:instrText>
        </w:r>
        <w:r>
          <w:rPr>
            <w:noProof/>
          </w:rPr>
        </w:r>
        <w:r>
          <w:rPr>
            <w:noProof/>
          </w:rPr>
          <w:fldChar w:fldCharType="separate"/>
        </w:r>
        <w:r w:rsidR="00E00C4D">
          <w:rPr>
            <w:noProof/>
          </w:rPr>
          <w:t>10</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7" w:history="1">
        <w:r w:rsidR="00E00C4D" w:rsidRPr="000E42D7">
          <w:rPr>
            <w:rStyle w:val="affffff7"/>
            <w:noProof/>
          </w:rPr>
          <w:t>7.1</w:t>
        </w:r>
        <w:r w:rsidR="00E00C4D" w:rsidRPr="000E42D7">
          <w:rPr>
            <w:rStyle w:val="affffff7"/>
            <w:rFonts w:hint="eastAsia"/>
            <w:noProof/>
          </w:rPr>
          <w:t xml:space="preserve"> 立项</w:t>
        </w:r>
        <w:r w:rsidR="00E00C4D">
          <w:rPr>
            <w:noProof/>
          </w:rPr>
          <w:tab/>
        </w:r>
        <w:r>
          <w:rPr>
            <w:noProof/>
          </w:rPr>
          <w:fldChar w:fldCharType="begin"/>
        </w:r>
        <w:r w:rsidR="00E00C4D">
          <w:rPr>
            <w:noProof/>
          </w:rPr>
          <w:instrText xml:space="preserve"> PAGEREF _Toc156462367 \h </w:instrText>
        </w:r>
        <w:r>
          <w:rPr>
            <w:noProof/>
          </w:rPr>
        </w:r>
        <w:r>
          <w:rPr>
            <w:noProof/>
          </w:rPr>
          <w:fldChar w:fldCharType="separate"/>
        </w:r>
        <w:r w:rsidR="00E00C4D">
          <w:rPr>
            <w:noProof/>
          </w:rPr>
          <w:t>10</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8" w:history="1">
        <w:r w:rsidR="00E00C4D" w:rsidRPr="000E42D7">
          <w:rPr>
            <w:rStyle w:val="affffff7"/>
            <w:noProof/>
          </w:rPr>
          <w:t>7.2</w:t>
        </w:r>
        <w:r w:rsidR="00E00C4D" w:rsidRPr="000E42D7">
          <w:rPr>
            <w:rStyle w:val="affffff7"/>
            <w:rFonts w:hint="eastAsia"/>
            <w:noProof/>
          </w:rPr>
          <w:t xml:space="preserve"> 起草</w:t>
        </w:r>
        <w:r w:rsidR="00E00C4D">
          <w:rPr>
            <w:noProof/>
          </w:rPr>
          <w:tab/>
        </w:r>
        <w:r>
          <w:rPr>
            <w:noProof/>
          </w:rPr>
          <w:fldChar w:fldCharType="begin"/>
        </w:r>
        <w:r w:rsidR="00E00C4D">
          <w:rPr>
            <w:noProof/>
          </w:rPr>
          <w:instrText xml:space="preserve"> PAGEREF _Toc156462368 \h </w:instrText>
        </w:r>
        <w:r>
          <w:rPr>
            <w:noProof/>
          </w:rPr>
        </w:r>
        <w:r>
          <w:rPr>
            <w:noProof/>
          </w:rPr>
          <w:fldChar w:fldCharType="separate"/>
        </w:r>
        <w:r w:rsidR="00E00C4D">
          <w:rPr>
            <w:noProof/>
          </w:rPr>
          <w:t>11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69" w:history="1">
        <w:r w:rsidR="00E00C4D" w:rsidRPr="000E42D7">
          <w:rPr>
            <w:rStyle w:val="affffff7"/>
            <w:noProof/>
          </w:rPr>
          <w:t>7.3</w:t>
        </w:r>
        <w:r w:rsidR="00E00C4D" w:rsidRPr="000E42D7">
          <w:rPr>
            <w:rStyle w:val="affffff7"/>
            <w:rFonts w:hint="eastAsia"/>
            <w:noProof/>
          </w:rPr>
          <w:t xml:space="preserve"> 征求意见</w:t>
        </w:r>
        <w:r w:rsidR="00E00C4D">
          <w:rPr>
            <w:noProof/>
          </w:rPr>
          <w:tab/>
        </w:r>
        <w:r>
          <w:rPr>
            <w:noProof/>
          </w:rPr>
          <w:fldChar w:fldCharType="begin"/>
        </w:r>
        <w:r w:rsidR="00E00C4D">
          <w:rPr>
            <w:noProof/>
          </w:rPr>
          <w:instrText xml:space="preserve"> PAGEREF _Toc156462369 \h </w:instrText>
        </w:r>
        <w:r>
          <w:rPr>
            <w:noProof/>
          </w:rPr>
        </w:r>
        <w:r>
          <w:rPr>
            <w:noProof/>
          </w:rPr>
          <w:fldChar w:fldCharType="separate"/>
        </w:r>
        <w:r w:rsidR="00E00C4D">
          <w:rPr>
            <w:noProof/>
          </w:rPr>
          <w:t>11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70" w:history="1">
        <w:r w:rsidR="00E00C4D" w:rsidRPr="000E42D7">
          <w:rPr>
            <w:rStyle w:val="affffff7"/>
            <w:noProof/>
          </w:rPr>
          <w:t>7.4</w:t>
        </w:r>
        <w:r w:rsidR="00E00C4D" w:rsidRPr="000E42D7">
          <w:rPr>
            <w:rStyle w:val="affffff7"/>
            <w:rFonts w:hint="eastAsia"/>
            <w:noProof/>
          </w:rPr>
          <w:t xml:space="preserve"> 审查</w:t>
        </w:r>
        <w:r w:rsidR="00E00C4D">
          <w:rPr>
            <w:noProof/>
          </w:rPr>
          <w:tab/>
        </w:r>
        <w:r>
          <w:rPr>
            <w:noProof/>
          </w:rPr>
          <w:fldChar w:fldCharType="begin"/>
        </w:r>
        <w:r w:rsidR="00E00C4D">
          <w:rPr>
            <w:noProof/>
          </w:rPr>
          <w:instrText xml:space="preserve"> PAGEREF _Toc156462370 \h </w:instrText>
        </w:r>
        <w:r>
          <w:rPr>
            <w:noProof/>
          </w:rPr>
        </w:r>
        <w:r>
          <w:rPr>
            <w:noProof/>
          </w:rPr>
          <w:fldChar w:fldCharType="separate"/>
        </w:r>
        <w:r w:rsidR="00E00C4D">
          <w:rPr>
            <w:noProof/>
          </w:rPr>
          <w:t>11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71" w:history="1">
        <w:r w:rsidR="00E00C4D" w:rsidRPr="000E42D7">
          <w:rPr>
            <w:rStyle w:val="affffff7"/>
            <w:noProof/>
          </w:rPr>
          <w:t>7.5</w:t>
        </w:r>
        <w:r w:rsidR="00E00C4D" w:rsidRPr="000E42D7">
          <w:rPr>
            <w:rStyle w:val="affffff7"/>
            <w:rFonts w:hint="eastAsia"/>
            <w:noProof/>
          </w:rPr>
          <w:t xml:space="preserve"> 批准发布</w:t>
        </w:r>
        <w:r w:rsidR="00E00C4D">
          <w:rPr>
            <w:noProof/>
          </w:rPr>
          <w:tab/>
        </w:r>
        <w:r>
          <w:rPr>
            <w:noProof/>
          </w:rPr>
          <w:fldChar w:fldCharType="begin"/>
        </w:r>
        <w:r w:rsidR="00E00C4D">
          <w:rPr>
            <w:noProof/>
          </w:rPr>
          <w:instrText xml:space="preserve"> PAGEREF _Toc156462371 \h </w:instrText>
        </w:r>
        <w:r>
          <w:rPr>
            <w:noProof/>
          </w:rPr>
        </w:r>
        <w:r>
          <w:rPr>
            <w:noProof/>
          </w:rPr>
          <w:fldChar w:fldCharType="separate"/>
        </w:r>
        <w:r w:rsidR="00E00C4D">
          <w:rPr>
            <w:noProof/>
          </w:rPr>
          <w:t>11</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72" w:history="1">
        <w:r w:rsidR="00E00C4D" w:rsidRPr="000E42D7">
          <w:rPr>
            <w:rStyle w:val="affffff7"/>
            <w:noProof/>
          </w:rPr>
          <w:t>7.6</w:t>
        </w:r>
        <w:r w:rsidR="00E00C4D" w:rsidRPr="000E42D7">
          <w:rPr>
            <w:rStyle w:val="affffff7"/>
            <w:rFonts w:hint="eastAsia"/>
            <w:noProof/>
          </w:rPr>
          <w:t xml:space="preserve"> 复审</w:t>
        </w:r>
        <w:r w:rsidR="00E00C4D">
          <w:rPr>
            <w:noProof/>
          </w:rPr>
          <w:tab/>
        </w:r>
        <w:r>
          <w:rPr>
            <w:noProof/>
          </w:rPr>
          <w:fldChar w:fldCharType="begin"/>
        </w:r>
        <w:r w:rsidR="00E00C4D">
          <w:rPr>
            <w:noProof/>
          </w:rPr>
          <w:instrText xml:space="preserve"> PAGEREF _Toc156462372 \h </w:instrText>
        </w:r>
        <w:r>
          <w:rPr>
            <w:noProof/>
          </w:rPr>
        </w:r>
        <w:r>
          <w:rPr>
            <w:noProof/>
          </w:rPr>
          <w:fldChar w:fldCharType="separate"/>
        </w:r>
        <w:r w:rsidR="00E00C4D">
          <w:rPr>
            <w:noProof/>
          </w:rPr>
          <w:t>11</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73" w:history="1">
        <w:r w:rsidR="00E00C4D" w:rsidRPr="000E42D7">
          <w:rPr>
            <w:rStyle w:val="affffff7"/>
            <w:noProof/>
          </w:rPr>
          <w:t>8</w:t>
        </w:r>
        <w:r w:rsidR="00E00C4D" w:rsidRPr="000E42D7">
          <w:rPr>
            <w:rStyle w:val="affffff7"/>
            <w:rFonts w:hint="eastAsia"/>
            <w:noProof/>
          </w:rPr>
          <w:t xml:space="preserve"> 标准实施、评价与改进</w:t>
        </w:r>
        <w:r w:rsidR="00E00C4D">
          <w:rPr>
            <w:noProof/>
          </w:rPr>
          <w:tab/>
        </w:r>
        <w:r>
          <w:rPr>
            <w:noProof/>
          </w:rPr>
          <w:fldChar w:fldCharType="begin"/>
        </w:r>
        <w:r w:rsidR="00E00C4D">
          <w:rPr>
            <w:noProof/>
          </w:rPr>
          <w:instrText xml:space="preserve"> PAGEREF _Toc156462373 \h </w:instrText>
        </w:r>
        <w:r>
          <w:rPr>
            <w:noProof/>
          </w:rPr>
        </w:r>
        <w:r>
          <w:rPr>
            <w:noProof/>
          </w:rPr>
          <w:fldChar w:fldCharType="separate"/>
        </w:r>
        <w:r w:rsidR="00E00C4D">
          <w:rPr>
            <w:noProof/>
          </w:rPr>
          <w:t>12</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74" w:history="1">
        <w:r w:rsidR="00E00C4D" w:rsidRPr="000E42D7">
          <w:rPr>
            <w:rStyle w:val="affffff7"/>
            <w:noProof/>
          </w:rPr>
          <w:t>8.1</w:t>
        </w:r>
        <w:r w:rsidR="00E00C4D" w:rsidRPr="000E42D7">
          <w:rPr>
            <w:rStyle w:val="affffff7"/>
            <w:rFonts w:hint="eastAsia"/>
            <w:noProof/>
          </w:rPr>
          <w:t xml:space="preserve"> 标准实施要求</w:t>
        </w:r>
        <w:r w:rsidR="00E00C4D">
          <w:rPr>
            <w:noProof/>
          </w:rPr>
          <w:tab/>
        </w:r>
        <w:r>
          <w:rPr>
            <w:noProof/>
          </w:rPr>
          <w:fldChar w:fldCharType="begin"/>
        </w:r>
        <w:r w:rsidR="00E00C4D">
          <w:rPr>
            <w:noProof/>
          </w:rPr>
          <w:instrText xml:space="preserve"> PAGEREF _Toc156462374 \h </w:instrText>
        </w:r>
        <w:r>
          <w:rPr>
            <w:noProof/>
          </w:rPr>
        </w:r>
        <w:r>
          <w:rPr>
            <w:noProof/>
          </w:rPr>
          <w:fldChar w:fldCharType="separate"/>
        </w:r>
        <w:r w:rsidR="00E00C4D">
          <w:rPr>
            <w:noProof/>
          </w:rPr>
          <w:t>12</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75" w:history="1">
        <w:r w:rsidR="00E00C4D" w:rsidRPr="000E42D7">
          <w:rPr>
            <w:rStyle w:val="affffff7"/>
            <w:noProof/>
          </w:rPr>
          <w:t>8.2</w:t>
        </w:r>
        <w:r w:rsidR="00E00C4D" w:rsidRPr="000E42D7">
          <w:rPr>
            <w:rStyle w:val="affffff7"/>
            <w:rFonts w:hint="eastAsia"/>
            <w:noProof/>
          </w:rPr>
          <w:t xml:space="preserve"> 标准实施评价</w:t>
        </w:r>
        <w:r w:rsidR="00E00C4D">
          <w:rPr>
            <w:noProof/>
          </w:rPr>
          <w:tab/>
        </w:r>
        <w:r>
          <w:rPr>
            <w:noProof/>
          </w:rPr>
          <w:fldChar w:fldCharType="begin"/>
        </w:r>
        <w:r w:rsidR="00E00C4D">
          <w:rPr>
            <w:noProof/>
          </w:rPr>
          <w:instrText xml:space="preserve"> PAGEREF _Toc156462375 \h </w:instrText>
        </w:r>
        <w:r>
          <w:rPr>
            <w:noProof/>
          </w:rPr>
        </w:r>
        <w:r>
          <w:rPr>
            <w:noProof/>
          </w:rPr>
          <w:fldChar w:fldCharType="separate"/>
        </w:r>
        <w:r w:rsidR="00E00C4D">
          <w:rPr>
            <w:noProof/>
          </w:rPr>
          <w:t>12</w:t>
        </w:r>
        <w:r>
          <w:rPr>
            <w:noProof/>
          </w:rPr>
          <w:fldChar w:fldCharType="end"/>
        </w:r>
      </w:hyperlink>
    </w:p>
    <w:p w:rsidR="00E00C4D" w:rsidRDefault="000A4133">
      <w:pPr>
        <w:pStyle w:val="23"/>
        <w:rPr>
          <w:rFonts w:asciiTheme="minorHAnsi" w:eastAsiaTheme="minorEastAsia" w:hAnsiTheme="minorHAnsi" w:cstheme="minorBidi"/>
          <w:noProof/>
          <w:szCs w:val="22"/>
        </w:rPr>
      </w:pPr>
      <w:hyperlink w:anchor="_Toc156462376" w:history="1">
        <w:r w:rsidR="00E00C4D" w:rsidRPr="000E42D7">
          <w:rPr>
            <w:rStyle w:val="affffff7"/>
            <w:noProof/>
          </w:rPr>
          <w:t>8.3</w:t>
        </w:r>
        <w:r w:rsidR="00E00C4D" w:rsidRPr="000E42D7">
          <w:rPr>
            <w:rStyle w:val="affffff7"/>
            <w:rFonts w:hint="eastAsia"/>
            <w:noProof/>
          </w:rPr>
          <w:t xml:space="preserve"> 标准体系评价</w:t>
        </w:r>
        <w:r w:rsidR="00E00C4D">
          <w:rPr>
            <w:noProof/>
          </w:rPr>
          <w:tab/>
        </w:r>
        <w:r>
          <w:rPr>
            <w:noProof/>
          </w:rPr>
          <w:fldChar w:fldCharType="begin"/>
        </w:r>
        <w:r w:rsidR="00E00C4D">
          <w:rPr>
            <w:noProof/>
          </w:rPr>
          <w:instrText xml:space="preserve"> PAGEREF _Toc156462376 \h </w:instrText>
        </w:r>
        <w:r>
          <w:rPr>
            <w:noProof/>
          </w:rPr>
        </w:r>
        <w:r>
          <w:rPr>
            <w:noProof/>
          </w:rPr>
          <w:fldChar w:fldCharType="separate"/>
        </w:r>
        <w:r w:rsidR="00E00C4D">
          <w:rPr>
            <w:noProof/>
          </w:rPr>
          <w:t>13</w:t>
        </w:r>
        <w:r>
          <w:rPr>
            <w:noProof/>
          </w:rPr>
          <w:fldChar w:fldCharType="end"/>
        </w:r>
      </w:hyperlink>
    </w:p>
    <w:p w:rsidR="00E00C4D" w:rsidRDefault="000A4133" w:rsidP="00E00C4D">
      <w:pPr>
        <w:pStyle w:val="23"/>
        <w:ind w:leftChars="100" w:firstLineChars="150" w:firstLine="315"/>
        <w:rPr>
          <w:rFonts w:asciiTheme="minorHAnsi" w:eastAsiaTheme="minorEastAsia" w:hAnsiTheme="minorHAnsi" w:cstheme="minorBidi"/>
          <w:noProof/>
          <w:szCs w:val="22"/>
        </w:rPr>
      </w:pPr>
      <w:hyperlink w:anchor="_Toc156462377" w:history="1">
        <w:r w:rsidR="00E00C4D" w:rsidRPr="000E42D7">
          <w:rPr>
            <w:rStyle w:val="affffff7"/>
            <w:noProof/>
          </w:rPr>
          <w:t>8.4</w:t>
        </w:r>
        <w:r w:rsidR="00E00C4D" w:rsidRPr="000E42D7">
          <w:rPr>
            <w:rStyle w:val="affffff7"/>
            <w:rFonts w:hint="eastAsia"/>
            <w:noProof/>
          </w:rPr>
          <w:t xml:space="preserve"> 数据分析、处理和评价报告</w:t>
        </w:r>
        <w:r w:rsidR="00E00C4D">
          <w:rPr>
            <w:noProof/>
          </w:rPr>
          <w:tab/>
        </w:r>
        <w:r>
          <w:rPr>
            <w:noProof/>
          </w:rPr>
          <w:fldChar w:fldCharType="begin"/>
        </w:r>
        <w:r w:rsidR="00E00C4D">
          <w:rPr>
            <w:noProof/>
          </w:rPr>
          <w:instrText xml:space="preserve"> PAGEREF _Toc156462377 \h </w:instrText>
        </w:r>
        <w:r>
          <w:rPr>
            <w:noProof/>
          </w:rPr>
        </w:r>
        <w:r>
          <w:rPr>
            <w:noProof/>
          </w:rPr>
          <w:fldChar w:fldCharType="separate"/>
        </w:r>
        <w:r w:rsidR="00E00C4D">
          <w:rPr>
            <w:noProof/>
          </w:rPr>
          <w:t>14</w:t>
        </w:r>
        <w:r>
          <w:rPr>
            <w:noProof/>
          </w:rPr>
          <w:fldChar w:fldCharType="end"/>
        </w:r>
      </w:hyperlink>
    </w:p>
    <w:p w:rsidR="00E00C4D" w:rsidRDefault="000A4133">
      <w:pPr>
        <w:pStyle w:val="10"/>
        <w:tabs>
          <w:tab w:val="right" w:leader="dot" w:pos="9344"/>
        </w:tabs>
        <w:rPr>
          <w:rFonts w:asciiTheme="minorHAnsi" w:eastAsiaTheme="minorEastAsia" w:hAnsiTheme="minorHAnsi" w:cstheme="minorBidi"/>
          <w:noProof/>
          <w:szCs w:val="22"/>
        </w:rPr>
      </w:pPr>
      <w:hyperlink w:anchor="_Toc156462378" w:history="1">
        <w:r w:rsidR="00E00C4D" w:rsidRPr="00E00C4D">
          <w:rPr>
            <w:rStyle w:val="affffff7"/>
            <w:rFonts w:hint="eastAsia"/>
            <w:noProof/>
          </w:rPr>
          <w:t>参考文</w:t>
        </w:r>
        <w:r w:rsidR="00E00C4D" w:rsidRPr="000E42D7">
          <w:rPr>
            <w:rStyle w:val="affffff7"/>
            <w:rFonts w:hint="eastAsia"/>
            <w:noProof/>
          </w:rPr>
          <w:t>献</w:t>
        </w:r>
        <w:r w:rsidR="00E00C4D">
          <w:rPr>
            <w:noProof/>
          </w:rPr>
          <w:tab/>
        </w:r>
        <w:r>
          <w:rPr>
            <w:noProof/>
          </w:rPr>
          <w:fldChar w:fldCharType="begin"/>
        </w:r>
        <w:r w:rsidR="00E00C4D">
          <w:rPr>
            <w:noProof/>
          </w:rPr>
          <w:instrText xml:space="preserve"> PAGEREF _Toc156462378 \h </w:instrText>
        </w:r>
        <w:r>
          <w:rPr>
            <w:noProof/>
          </w:rPr>
        </w:r>
        <w:r>
          <w:rPr>
            <w:noProof/>
          </w:rPr>
          <w:fldChar w:fldCharType="separate"/>
        </w:r>
        <w:r w:rsidR="00E00C4D">
          <w:rPr>
            <w:noProof/>
          </w:rPr>
          <w:t>15</w:t>
        </w:r>
        <w:r>
          <w:rPr>
            <w:noProof/>
          </w:rPr>
          <w:fldChar w:fldCharType="end"/>
        </w:r>
      </w:hyperlink>
    </w:p>
    <w:p w:rsidR="00BC7045" w:rsidRPr="00BC7045" w:rsidRDefault="000A4133" w:rsidP="00BC7045">
      <w:pPr>
        <w:pStyle w:val="afffffc"/>
        <w:spacing w:after="468"/>
        <w:sectPr w:rsidR="00BC7045" w:rsidRPr="00BC7045" w:rsidSect="00E00C4D">
          <w:headerReference w:type="even" r:id="rId15"/>
          <w:headerReference w:type="default" r:id="rId16"/>
          <w:footerReference w:type="even"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047913">
        <w:rPr>
          <w:rStyle w:val="affffff7"/>
          <w:noProof/>
        </w:rPr>
        <w:fldChar w:fldCharType="end"/>
      </w:r>
    </w:p>
    <w:p w:rsidR="00722959" w:rsidRDefault="00722959" w:rsidP="00722959">
      <w:pPr>
        <w:pStyle w:val="a6"/>
        <w:spacing w:after="468"/>
      </w:pPr>
      <w:bookmarkStart w:id="23" w:name="_Toc156462341"/>
      <w:bookmarkStart w:id="24" w:name="BookMark2"/>
      <w:bookmarkEnd w:id="20"/>
      <w:r w:rsidRPr="00722959">
        <w:rPr>
          <w:spacing w:val="320"/>
        </w:rPr>
        <w:lastRenderedPageBreak/>
        <w:t>前</w:t>
      </w:r>
      <w:r>
        <w:t>言</w:t>
      </w:r>
      <w:bookmarkEnd w:id="21"/>
      <w:bookmarkEnd w:id="22"/>
      <w:bookmarkEnd w:id="23"/>
    </w:p>
    <w:p w:rsidR="00722959" w:rsidRDefault="00722959" w:rsidP="00722959">
      <w:pPr>
        <w:pStyle w:val="affff6"/>
        <w:ind w:firstLine="420"/>
      </w:pPr>
      <w:r>
        <w:rPr>
          <w:rFonts w:hint="eastAsia"/>
        </w:rPr>
        <w:t>本文件按照GB/T 1.1—2020《标准化工作导则  第1部分：标准化文件的结构和起草规则》的规定起草。</w:t>
      </w:r>
    </w:p>
    <w:p w:rsidR="00B664FE" w:rsidRDefault="00B664FE" w:rsidP="00722959">
      <w:pPr>
        <w:pStyle w:val="affff6"/>
        <w:ind w:firstLine="420"/>
      </w:pPr>
      <w:r w:rsidRPr="00B664FE">
        <w:rPr>
          <w:rFonts w:hint="eastAsia"/>
        </w:rPr>
        <w:t>请注意本文件的某些内容可能涉及专利。本文件的发布机构不承担识别专利的责任。</w:t>
      </w:r>
    </w:p>
    <w:p w:rsidR="00722959" w:rsidRDefault="00722959" w:rsidP="00722959">
      <w:pPr>
        <w:pStyle w:val="affff6"/>
        <w:ind w:firstLine="420"/>
      </w:pPr>
      <w:r>
        <w:rPr>
          <w:rFonts w:hint="eastAsia"/>
        </w:rPr>
        <w:t>本文件由</w:t>
      </w:r>
      <w:r w:rsidRPr="00722959">
        <w:rPr>
          <w:rFonts w:hint="eastAsia"/>
        </w:rPr>
        <w:t>湛江市人力资源和社会保障局</w:t>
      </w:r>
      <w:r>
        <w:rPr>
          <w:rFonts w:hint="eastAsia"/>
        </w:rPr>
        <w:t>提出并归口。</w:t>
      </w:r>
    </w:p>
    <w:p w:rsidR="00722959" w:rsidRDefault="00722959" w:rsidP="00722959">
      <w:pPr>
        <w:pStyle w:val="affff6"/>
        <w:ind w:firstLine="420"/>
      </w:pPr>
      <w:r>
        <w:rPr>
          <w:rFonts w:hint="eastAsia"/>
        </w:rPr>
        <w:t>本文件起草单位：</w:t>
      </w:r>
    </w:p>
    <w:p w:rsidR="00722959" w:rsidRDefault="00722959" w:rsidP="00722959">
      <w:pPr>
        <w:pStyle w:val="affff6"/>
        <w:ind w:firstLine="420"/>
      </w:pPr>
      <w:r>
        <w:rPr>
          <w:rFonts w:hint="eastAsia"/>
        </w:rPr>
        <w:t>本文件主要起草人：</w:t>
      </w:r>
    </w:p>
    <w:p w:rsidR="00722959" w:rsidRDefault="00722959" w:rsidP="00722959">
      <w:pPr>
        <w:pStyle w:val="affff6"/>
        <w:ind w:firstLine="420"/>
      </w:pPr>
    </w:p>
    <w:p w:rsidR="00722959" w:rsidRPr="00722959" w:rsidRDefault="00722959" w:rsidP="00722959">
      <w:pPr>
        <w:pStyle w:val="affff6"/>
        <w:ind w:firstLine="420"/>
        <w:sectPr w:rsidR="00722959" w:rsidRPr="00722959" w:rsidSect="00E00C4D">
          <w:headerReference w:type="even" r:id="rId19"/>
          <w:headerReference w:type="default" r:id="rId20"/>
          <w:footerReference w:type="even" r:id="rId21"/>
          <w:footerReference w:type="default" r:id="rId22"/>
          <w:pgSz w:w="11906" w:h="16838" w:code="9"/>
          <w:pgMar w:top="2410" w:right="1134" w:bottom="1134" w:left="1134" w:header="1418" w:footer="1134" w:gutter="284"/>
          <w:pgNumType w:fmt="upperRoman"/>
          <w:cols w:space="425"/>
          <w:formProt w:val="0"/>
          <w:docGrid w:type="lines" w:linePitch="312"/>
        </w:sectPr>
      </w:pPr>
    </w:p>
    <w:p w:rsidR="004102E7" w:rsidRDefault="004102E7" w:rsidP="004102E7">
      <w:pPr>
        <w:pStyle w:val="a6"/>
        <w:spacing w:after="468"/>
      </w:pPr>
      <w:bookmarkStart w:id="25" w:name="_Toc155340172"/>
      <w:bookmarkStart w:id="26" w:name="_Toc155712061"/>
      <w:bookmarkStart w:id="27" w:name="_Toc156462342"/>
      <w:bookmarkStart w:id="28" w:name="BookMark3"/>
      <w:bookmarkEnd w:id="24"/>
      <w:r w:rsidRPr="004102E7">
        <w:rPr>
          <w:spacing w:val="320"/>
        </w:rPr>
        <w:lastRenderedPageBreak/>
        <w:t>引</w:t>
      </w:r>
      <w:r>
        <w:t>言</w:t>
      </w:r>
      <w:bookmarkEnd w:id="25"/>
      <w:bookmarkEnd w:id="26"/>
      <w:bookmarkEnd w:id="27"/>
    </w:p>
    <w:p w:rsidR="004102E7" w:rsidRDefault="00B11B3A" w:rsidP="007D6760">
      <w:pPr>
        <w:pStyle w:val="affff6"/>
        <w:ind w:firstLine="420"/>
      </w:pPr>
      <w:r>
        <w:rPr>
          <w:rFonts w:hint="eastAsia"/>
        </w:rPr>
        <w:t>为贯彻落实《国家基本公共服务标准（2023年版）》《人力资源社会保障部关于进一步健全人力资源社会保障基本公共服务标准体系全面推行标准化的意见》（人社部发﹝2023﹞62号）、《关于印发〈广东省基本公共服务标准（2021年版）〉的通知》（粤发改社会〔2021〕494号），以标准化促进人社领域基本公共服务均等化、普惠化、便捷化，提高全市人社领域基本公共服务能力和水平，增进民生福祉、提高人民生活品质，故制定此标准。</w:t>
      </w:r>
    </w:p>
    <w:p w:rsidR="004102E7" w:rsidRDefault="004102E7" w:rsidP="004102E7">
      <w:pPr>
        <w:pStyle w:val="affff6"/>
        <w:ind w:firstLine="420"/>
      </w:pPr>
    </w:p>
    <w:p w:rsidR="004102E7" w:rsidRPr="004102E7" w:rsidRDefault="004102E7" w:rsidP="004102E7">
      <w:pPr>
        <w:pStyle w:val="affff6"/>
        <w:ind w:firstLine="420"/>
        <w:sectPr w:rsidR="004102E7" w:rsidRPr="004102E7" w:rsidSect="00E00C4D">
          <w:headerReference w:type="even" r:id="rId23"/>
          <w:headerReference w:type="default" r:id="rId24"/>
          <w:footerReference w:type="even" r:id="rId25"/>
          <w:footerReference w:type="default" r:id="rId26"/>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9" w:name="BookMark4"/>
      <w:bookmarkEnd w:id="28"/>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BEA4DB1E4C42459E946134E837DAA7C8"/>
        </w:placeholder>
      </w:sdtPr>
      <w:sdtContent>
        <w:bookmarkStart w:id="30" w:name="NEW_STAND_NAME" w:displacedByCustomXml="prev"/>
        <w:p w:rsidR="00F26B7E" w:rsidRPr="00F26B7E" w:rsidRDefault="00B747F9" w:rsidP="008C0CB0">
          <w:pPr>
            <w:pStyle w:val="afffffffff1"/>
            <w:spacing w:beforeLines="1" w:afterLines="220"/>
          </w:pPr>
          <w:r>
            <w:rPr>
              <w:rFonts w:hint="eastAsia"/>
            </w:rPr>
            <w:t>人力资源和社会保障领域公共服务标准体系建设指南</w:t>
          </w:r>
        </w:p>
      </w:sdtContent>
    </w:sdt>
    <w:bookmarkEnd w:id="30" w:displacedByCustomXml="prev"/>
    <w:p w:rsidR="00E2552F" w:rsidRDefault="00E2552F" w:rsidP="00A77CCB">
      <w:pPr>
        <w:pStyle w:val="affc"/>
        <w:spacing w:before="312" w:after="312"/>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155340173"/>
      <w:bookmarkStart w:id="40" w:name="_Toc155712062"/>
      <w:bookmarkStart w:id="41" w:name="_Toc156462343"/>
      <w:r>
        <w:rPr>
          <w:rFonts w:hint="eastAsia"/>
        </w:rPr>
        <w:t>范围</w:t>
      </w:r>
      <w:bookmarkEnd w:id="31"/>
      <w:bookmarkEnd w:id="32"/>
      <w:bookmarkEnd w:id="33"/>
      <w:bookmarkEnd w:id="34"/>
      <w:bookmarkEnd w:id="35"/>
      <w:bookmarkEnd w:id="36"/>
      <w:bookmarkEnd w:id="37"/>
      <w:bookmarkEnd w:id="38"/>
      <w:bookmarkEnd w:id="39"/>
      <w:bookmarkEnd w:id="40"/>
      <w:bookmarkEnd w:id="41"/>
    </w:p>
    <w:p w:rsidR="00722959" w:rsidRDefault="00722959" w:rsidP="00722959">
      <w:pPr>
        <w:pStyle w:val="affff6"/>
        <w:ind w:firstLine="420"/>
      </w:pPr>
      <w:bookmarkStart w:id="42" w:name="_Toc17233326"/>
      <w:bookmarkStart w:id="43" w:name="_Toc17233334"/>
      <w:bookmarkStart w:id="44" w:name="_Toc24884212"/>
      <w:bookmarkStart w:id="45" w:name="_Toc24884219"/>
      <w:bookmarkStart w:id="46" w:name="_Toc26648466"/>
      <w:r>
        <w:rPr>
          <w:rFonts w:hint="eastAsia"/>
        </w:rPr>
        <w:t>本文件</w:t>
      </w:r>
      <w:r w:rsidR="00F518A0">
        <w:rPr>
          <w:rFonts w:hint="eastAsia"/>
        </w:rPr>
        <w:t>提供了</w:t>
      </w:r>
      <w:r w:rsidR="00F518A0" w:rsidRPr="00F518A0">
        <w:rPr>
          <w:rFonts w:hint="eastAsia"/>
        </w:rPr>
        <w:t>湛江市人力资源和社会保障领域公共服务标准体系建设</w:t>
      </w:r>
      <w:r w:rsidR="00D220A8">
        <w:rPr>
          <w:rFonts w:hint="eastAsia"/>
        </w:rPr>
        <w:t>的</w:t>
      </w:r>
      <w:r>
        <w:rPr>
          <w:rFonts w:hint="eastAsia"/>
        </w:rPr>
        <w:t>基本原则、体系框架</w:t>
      </w:r>
      <w:r w:rsidR="00D220A8">
        <w:rPr>
          <w:rFonts w:hint="eastAsia"/>
        </w:rPr>
        <w:t>、</w:t>
      </w:r>
      <w:r w:rsidR="00F518A0">
        <w:rPr>
          <w:rFonts w:hint="eastAsia"/>
        </w:rPr>
        <w:t>标准编写</w:t>
      </w:r>
      <w:r w:rsidR="00D220A8">
        <w:rPr>
          <w:rFonts w:hint="eastAsia"/>
        </w:rPr>
        <w:t>、标准制定程序与</w:t>
      </w:r>
      <w:r w:rsidR="00F518A0" w:rsidRPr="00F518A0">
        <w:rPr>
          <w:rFonts w:hint="eastAsia"/>
        </w:rPr>
        <w:t>标准的实施、监督、评价与改进</w:t>
      </w:r>
      <w:r>
        <w:rPr>
          <w:rFonts w:hint="eastAsia"/>
        </w:rPr>
        <w:t>。</w:t>
      </w:r>
    </w:p>
    <w:p w:rsidR="008B0C9C" w:rsidRDefault="00722959" w:rsidP="00F518A0">
      <w:pPr>
        <w:pStyle w:val="affff6"/>
        <w:ind w:firstLine="420"/>
      </w:pPr>
      <w:r>
        <w:rPr>
          <w:rFonts w:hint="eastAsia"/>
        </w:rPr>
        <w:t>本文件适用于湛江市</w:t>
      </w:r>
      <w:r w:rsidR="00F518A0">
        <w:rPr>
          <w:rFonts w:hint="eastAsia"/>
        </w:rPr>
        <w:t>人力资源和社会保障领域公共服务标准体系建设</w:t>
      </w:r>
      <w:r>
        <w:rPr>
          <w:rFonts w:hint="eastAsia"/>
        </w:rPr>
        <w:t>。</w:t>
      </w:r>
    </w:p>
    <w:p w:rsidR="00E2552F" w:rsidRDefault="00E2552F" w:rsidP="00A77CCB">
      <w:pPr>
        <w:pStyle w:val="affc"/>
        <w:spacing w:before="312" w:after="312"/>
      </w:pPr>
      <w:bookmarkStart w:id="47" w:name="_Toc26718931"/>
      <w:bookmarkStart w:id="48" w:name="_Toc26986531"/>
      <w:bookmarkStart w:id="49" w:name="_Toc26986772"/>
      <w:bookmarkStart w:id="50" w:name="_Toc155340174"/>
      <w:bookmarkStart w:id="51" w:name="_Toc155712063"/>
      <w:bookmarkStart w:id="52" w:name="_Toc156462344"/>
      <w:r>
        <w:rPr>
          <w:rFonts w:hint="eastAsia"/>
        </w:rPr>
        <w:t>规范性引用文件</w:t>
      </w:r>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FBE291C026C14CC9971599D52A1CF8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4F5F4C" w:rsidP="008A57E6">
          <w:pPr>
            <w:pStyle w:val="affff6"/>
            <w:ind w:firstLine="420"/>
          </w:pPr>
          <w:r>
            <w:rPr>
              <w:rFonts w:hint="eastAsia"/>
            </w:rPr>
            <w:t>本文件没有规范性引用文件。</w:t>
          </w:r>
        </w:p>
      </w:sdtContent>
    </w:sdt>
    <w:p w:rsidR="00B265BC" w:rsidRPr="00E030F9" w:rsidRDefault="00FD59EB" w:rsidP="00FD59EB">
      <w:pPr>
        <w:pStyle w:val="affc"/>
        <w:spacing w:before="312" w:after="312"/>
      </w:pPr>
      <w:bookmarkStart w:id="53" w:name="_Toc155340175"/>
      <w:bookmarkStart w:id="54" w:name="_Toc155712064"/>
      <w:bookmarkStart w:id="55" w:name="_Toc156462345"/>
      <w:r>
        <w:rPr>
          <w:rFonts w:hint="eastAsia"/>
          <w:szCs w:val="21"/>
        </w:rPr>
        <w:t>术语和定义</w:t>
      </w:r>
      <w:bookmarkEnd w:id="53"/>
      <w:bookmarkEnd w:id="54"/>
      <w:bookmarkEnd w:id="55"/>
    </w:p>
    <w:bookmarkStart w:id="56" w:name="_Toc26986532" w:displacedByCustomXml="next"/>
    <w:bookmarkEnd w:id="56" w:displacedByCustomXml="next"/>
    <w:sdt>
      <w:sdtPr>
        <w:id w:val="-1909835108"/>
        <w:placeholder>
          <w:docPart w:val="42D379C498E2493093CA2C0561D98C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F518A0" w:rsidRPr="00F518A0" w:rsidRDefault="004F5F4C" w:rsidP="004F5F4C">
          <w:pPr>
            <w:pStyle w:val="affff6"/>
            <w:ind w:firstLine="420"/>
          </w:pPr>
          <w:r>
            <w:t>本文件没有需要界定的术语和定义。</w:t>
          </w:r>
        </w:p>
      </w:sdtContent>
    </w:sdt>
    <w:p w:rsidR="004B3E93" w:rsidRDefault="00F518A0" w:rsidP="00F518A0">
      <w:pPr>
        <w:pStyle w:val="affc"/>
        <w:spacing w:before="312" w:after="312"/>
      </w:pPr>
      <w:bookmarkStart w:id="57" w:name="_Toc155340176"/>
      <w:bookmarkStart w:id="58" w:name="_Toc155712065"/>
      <w:bookmarkStart w:id="59" w:name="_Toc156462346"/>
      <w:r>
        <w:rPr>
          <w:rFonts w:hint="eastAsia"/>
        </w:rPr>
        <w:t>基本原则</w:t>
      </w:r>
      <w:bookmarkEnd w:id="57"/>
      <w:bookmarkEnd w:id="58"/>
      <w:bookmarkEnd w:id="59"/>
    </w:p>
    <w:p w:rsidR="002A1260" w:rsidRDefault="00EC495C" w:rsidP="00EC495C">
      <w:pPr>
        <w:pStyle w:val="affd"/>
        <w:spacing w:before="156" w:after="156"/>
      </w:pPr>
      <w:bookmarkStart w:id="60" w:name="_Toc155340177"/>
      <w:bookmarkStart w:id="61" w:name="_Toc156462347"/>
      <w:r w:rsidRPr="00EC495C">
        <w:rPr>
          <w:rFonts w:hint="eastAsia"/>
        </w:rPr>
        <w:t>科学规划</w:t>
      </w:r>
      <w:bookmarkEnd w:id="60"/>
      <w:bookmarkEnd w:id="61"/>
    </w:p>
    <w:p w:rsidR="00EC495C" w:rsidRDefault="00EC495C" w:rsidP="00EC495C">
      <w:pPr>
        <w:pStyle w:val="affff6"/>
        <w:ind w:firstLine="420"/>
      </w:pPr>
      <w:r w:rsidRPr="00EC495C">
        <w:rPr>
          <w:rFonts w:hint="eastAsia"/>
        </w:rPr>
        <w:t>立足人力资源和社会保障</w:t>
      </w:r>
      <w:r>
        <w:rPr>
          <w:rFonts w:hint="eastAsia"/>
        </w:rPr>
        <w:t>领域公共服务工作</w:t>
      </w:r>
      <w:r w:rsidRPr="00EC495C">
        <w:rPr>
          <w:rFonts w:hint="eastAsia"/>
        </w:rPr>
        <w:t>实际，</w:t>
      </w:r>
      <w:r>
        <w:rPr>
          <w:rFonts w:hint="eastAsia"/>
        </w:rPr>
        <w:t>大力推进基本共服务标准化规范化</w:t>
      </w:r>
      <w:r w:rsidR="001F55AC">
        <w:rPr>
          <w:rFonts w:hint="eastAsia"/>
        </w:rPr>
        <w:t>、</w:t>
      </w:r>
      <w:bookmarkStart w:id="62" w:name="_GoBack"/>
      <w:bookmarkEnd w:id="62"/>
      <w:r>
        <w:rPr>
          <w:rFonts w:hint="eastAsia"/>
        </w:rPr>
        <w:t>便利化，构建覆盖全民、城乡一体、均等可及、</w:t>
      </w:r>
      <w:r w:rsidR="00B11B3A">
        <w:rPr>
          <w:rFonts w:hint="eastAsia"/>
        </w:rPr>
        <w:t>优质</w:t>
      </w:r>
      <w:r>
        <w:rPr>
          <w:rFonts w:hint="eastAsia"/>
        </w:rPr>
        <w:t>高效的人力资源社会保障基本公共服务体系</w:t>
      </w:r>
      <w:r>
        <w:t>。</w:t>
      </w:r>
    </w:p>
    <w:p w:rsidR="00EC495C" w:rsidRDefault="00EC495C" w:rsidP="00EC495C">
      <w:pPr>
        <w:pStyle w:val="affd"/>
        <w:spacing w:before="156" w:after="156"/>
      </w:pPr>
      <w:bookmarkStart w:id="63" w:name="_Toc155340178"/>
      <w:bookmarkStart w:id="64" w:name="_Toc156462348"/>
      <w:r>
        <w:rPr>
          <w:rFonts w:hint="eastAsia"/>
        </w:rPr>
        <w:t>系统优化</w:t>
      </w:r>
      <w:bookmarkEnd w:id="63"/>
      <w:bookmarkEnd w:id="64"/>
    </w:p>
    <w:p w:rsidR="00EC495C" w:rsidRDefault="00EC495C" w:rsidP="00EC495C">
      <w:pPr>
        <w:pStyle w:val="affff6"/>
        <w:ind w:firstLine="420"/>
        <w:rPr>
          <w:rFonts w:cs="宋体"/>
        </w:rPr>
      </w:pPr>
      <w:r w:rsidRPr="00EC495C">
        <w:rPr>
          <w:rFonts w:hint="eastAsia"/>
        </w:rPr>
        <w:t>运用系统理论和方法，综合考虑和系统分析</w:t>
      </w:r>
      <w:r w:rsidR="00B11B3A">
        <w:rPr>
          <w:rFonts w:hint="eastAsia"/>
        </w:rPr>
        <w:t>人才</w:t>
      </w:r>
      <w:r w:rsidRPr="00EC495C">
        <w:rPr>
          <w:rFonts w:hint="eastAsia"/>
        </w:rPr>
        <w:t>、</w:t>
      </w:r>
      <w:r w:rsidR="00B11B3A">
        <w:rPr>
          <w:rFonts w:hint="eastAsia"/>
        </w:rPr>
        <w:t>经费</w:t>
      </w:r>
      <w:r w:rsidRPr="00EC495C">
        <w:rPr>
          <w:rFonts w:hint="eastAsia"/>
        </w:rPr>
        <w:t>、服务等要素，优化调整相关要素和具体指标参数，</w:t>
      </w:r>
      <w:r w:rsidRPr="00EC495C">
        <w:rPr>
          <w:rFonts w:cs="宋体"/>
        </w:rPr>
        <w:t>系统构建以</w:t>
      </w:r>
      <w:r w:rsidRPr="00EC495C">
        <w:rPr>
          <w:rFonts w:cs="宋体" w:hint="eastAsia"/>
        </w:rPr>
        <w:t>全市人力资源</w:t>
      </w:r>
      <w:r>
        <w:rPr>
          <w:rFonts w:cs="宋体" w:hint="eastAsia"/>
        </w:rPr>
        <w:t>和</w:t>
      </w:r>
      <w:r w:rsidRPr="00EC495C">
        <w:rPr>
          <w:rFonts w:cs="宋体" w:hint="eastAsia"/>
        </w:rPr>
        <w:t>社会保障领域</w:t>
      </w:r>
      <w:r w:rsidRPr="00EC495C">
        <w:rPr>
          <w:rFonts w:cs="宋体"/>
        </w:rPr>
        <w:t>标准为主要内容的基本公共服务标准体系。</w:t>
      </w:r>
    </w:p>
    <w:p w:rsidR="00EC495C" w:rsidRDefault="00EC495C" w:rsidP="00EC495C">
      <w:pPr>
        <w:pStyle w:val="affd"/>
        <w:spacing w:before="156" w:after="156"/>
      </w:pPr>
      <w:bookmarkStart w:id="65" w:name="_Toc155340179"/>
      <w:bookmarkStart w:id="66" w:name="_Toc156462349"/>
      <w:r w:rsidRPr="00EC495C">
        <w:rPr>
          <w:rFonts w:hint="eastAsia"/>
        </w:rPr>
        <w:t>整体协调</w:t>
      </w:r>
      <w:bookmarkEnd w:id="65"/>
      <w:bookmarkEnd w:id="66"/>
    </w:p>
    <w:p w:rsidR="00EC495C" w:rsidRDefault="00EC495C" w:rsidP="00B11B3A">
      <w:pPr>
        <w:pStyle w:val="affff6"/>
        <w:ind w:firstLine="420"/>
      </w:pPr>
      <w:r w:rsidRPr="00EC495C">
        <w:rPr>
          <w:rFonts w:hint="eastAsia"/>
        </w:rPr>
        <w:t>以国家相关法律法规、标准为依据</w:t>
      </w:r>
      <w:r>
        <w:rPr>
          <w:rFonts w:hint="eastAsia"/>
        </w:rPr>
        <w:t>，</w:t>
      </w:r>
      <w:r w:rsidRPr="00EC495C">
        <w:rPr>
          <w:rFonts w:hint="eastAsia"/>
        </w:rPr>
        <w:t>按照省人社厅工作部署，综合协调对象、要素、指标之间的相互关系，</w:t>
      </w:r>
      <w:r w:rsidR="00B11B3A">
        <w:rPr>
          <w:rFonts w:hint="eastAsia"/>
        </w:rPr>
        <w:t>融入信息化、数字化建设，</w:t>
      </w:r>
      <w:r w:rsidRPr="00EC495C">
        <w:rPr>
          <w:rFonts w:hint="eastAsia"/>
        </w:rPr>
        <w:t>推动全市人力资源社会保障基本公共服务标准互联互通，确保人力资源社会保障基本公共服务体系内部之间协调统一。</w:t>
      </w:r>
    </w:p>
    <w:p w:rsidR="00EC495C" w:rsidRDefault="00EC495C" w:rsidP="00EC495C">
      <w:pPr>
        <w:pStyle w:val="affd"/>
        <w:spacing w:before="156" w:after="156"/>
      </w:pPr>
      <w:bookmarkStart w:id="67" w:name="_Toc155340180"/>
      <w:bookmarkStart w:id="68" w:name="_Toc156462350"/>
      <w:r w:rsidRPr="00EC495C">
        <w:rPr>
          <w:rFonts w:hint="eastAsia"/>
        </w:rPr>
        <w:t>持续完善</w:t>
      </w:r>
      <w:bookmarkEnd w:id="67"/>
      <w:bookmarkEnd w:id="68"/>
    </w:p>
    <w:p w:rsidR="00EC495C" w:rsidRDefault="00BE44C0" w:rsidP="00EC495C">
      <w:pPr>
        <w:pStyle w:val="affff6"/>
        <w:ind w:firstLine="420"/>
      </w:pPr>
      <w:r>
        <w:t>结合人力资源和社会保障基本公共服务的新需求，</w:t>
      </w:r>
      <w:r w:rsidRPr="00BE44C0">
        <w:rPr>
          <w:rFonts w:hint="eastAsia"/>
        </w:rPr>
        <w:t>围绕提高满意度，广泛征求意见</w:t>
      </w:r>
      <w:r>
        <w:rPr>
          <w:rFonts w:hint="eastAsia"/>
        </w:rPr>
        <w:t>，</w:t>
      </w:r>
      <w:r w:rsidRPr="00BE44C0">
        <w:rPr>
          <w:rFonts w:hint="eastAsia"/>
        </w:rPr>
        <w:t>持续改进和完善人力资源社会保障基本公共服务体系工作。</w:t>
      </w:r>
    </w:p>
    <w:p w:rsidR="00BE44C0" w:rsidRDefault="00BE44C0" w:rsidP="00BE44C0">
      <w:pPr>
        <w:pStyle w:val="affc"/>
        <w:spacing w:before="312" w:after="312"/>
      </w:pPr>
      <w:bookmarkStart w:id="69" w:name="_Toc155340181"/>
      <w:bookmarkStart w:id="70" w:name="_Toc155712066"/>
      <w:bookmarkStart w:id="71" w:name="_Toc156462351"/>
      <w:r>
        <w:rPr>
          <w:rFonts w:hint="eastAsia"/>
        </w:rPr>
        <w:t>体系框架</w:t>
      </w:r>
      <w:bookmarkEnd w:id="69"/>
      <w:bookmarkEnd w:id="70"/>
      <w:bookmarkEnd w:id="71"/>
    </w:p>
    <w:p w:rsidR="007202E3" w:rsidRPr="007202E3" w:rsidRDefault="007202E3" w:rsidP="007202E3">
      <w:pPr>
        <w:pStyle w:val="affd"/>
        <w:spacing w:before="156" w:after="156"/>
      </w:pPr>
      <w:bookmarkStart w:id="72" w:name="_Toc155340182"/>
      <w:bookmarkStart w:id="73" w:name="_Toc156462352"/>
      <w:r>
        <w:rPr>
          <w:rFonts w:hint="eastAsia"/>
        </w:rPr>
        <w:t>标准体系结构框架</w:t>
      </w:r>
      <w:bookmarkEnd w:id="72"/>
      <w:bookmarkEnd w:id="73"/>
    </w:p>
    <w:p w:rsidR="00520202" w:rsidRDefault="000A4133" w:rsidP="00520202">
      <w:pPr>
        <w:pStyle w:val="affff6"/>
        <w:ind w:firstLine="420"/>
      </w:pPr>
      <w:r>
        <w:lastRenderedPageBreak/>
        <w:pict>
          <v:group id="画布 39" o:spid="_x0000_s1103" editas="canvas" style="position:absolute;left:0;text-align:left;margin-left:1.1pt;margin-top:56pt;width:471.5pt;height:282.5pt;z-index:251664384;mso-width-relative:margin;mso-height-relative:margin" coordsize="59880,35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80;height:35877;visibility:visible">
              <v:fill o:detectmouseclick="t"/>
              <v:path o:connecttype="none"/>
            </v:shape>
            <v:rect id="矩形 67" o:spid="_x0000_s1028" style="position:absolute;left:13558;top:79;width:31141;height:241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9nMYA&#10;AADbAAAADwAAAGRycy9kb3ducmV2LnhtbESPT2vCQBTE74V+h+UVvIhu9GAlukppacmhFOqfg7dn&#10;9plNzb4N2VdNv323UPA4zMxvmOW69426UBfrwAYm4wwUcRlszZWB3fZ1NAcVBdliE5gM/FCE9er+&#10;bom5DVf+pMtGKpUgHHM04ETaXOtYOvIYx6ElTt4pdB4lya7StsNrgvtGT7Nspj3WnBYctvTsqDxv&#10;vr2BQ9FL9TV5k/czDvfDwh3Lj5ejMYOH/mkBSqiXW/i/XVgDs0f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D9nMYAAADbAAAADwAAAAAAAAAAAAAAAACYAgAAZHJz&#10;L2Rvd25yZXYueG1sUEsFBgAAAAAEAAQA9QAAAIsDAAAAAA==&#10;" filled="f" strokecolor="black [3213]" strokeweight="1pt">
              <v:textbox>
                <w:txbxContent>
                  <w:p w:rsidR="00ED0D60" w:rsidRDefault="00ED0D60" w:rsidP="00A047D3">
                    <w:pPr>
                      <w:pStyle w:val="afffffffffff4"/>
                      <w:spacing w:before="0" w:beforeAutospacing="0" w:after="0" w:afterAutospacing="0" w:line="240" w:lineRule="exact"/>
                      <w:jc w:val="center"/>
                    </w:pPr>
                    <w:r>
                      <w:rPr>
                        <w:rFonts w:ascii="Calibri" w:cs="Times New Roman" w:hint="eastAsia"/>
                        <w:color w:val="000000"/>
                        <w:kern w:val="2"/>
                        <w:sz w:val="15"/>
                        <w:szCs w:val="15"/>
                      </w:rPr>
                      <w:t>人力资源和社会保障领域基本公共服务标准体系</w:t>
                    </w:r>
                  </w:p>
                </w:txbxContent>
              </v:textbox>
            </v:rect>
            <v:line id="直接连接符 68" o:spid="_x0000_s1029" style="position:absolute;visibility:visible" from="29143,2497" to="29143,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直接连接符 69" o:spid="_x0000_s1030" style="position:absolute;visibility:visible" from="4411,5340" to="56359,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8qMMAAADbAAAADwAAAGRycy9kb3ducmV2LnhtbESPQWsCMRSE74X+h/AK3rpZPYiuRilt&#10;BaUHqfoDnpvnZnXzsiRR1/56IxQ8DjPzDTOdd7YRF/Khdqygn+UgiEuna64U7LaL9xGIEJE1No5J&#10;wY0CzGevL1MstLvyL102sRIJwqFABSbGtpAylIYshsy1xMk7OG8xJukrqT1eE9w2cpDnQ2mx5rRg&#10;sKVPQ+Vpc7YKVn7/c+r/VUbueeW/m/XXONijUr237mMCIlIXn+H/9lIrGI7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PKjDAAAA2wAAAA8AAAAAAAAAAAAA&#10;AAAAoQIAAGRycy9kb3ducmV2LnhtbFBLBQYAAAAABAAEAPkAAACRAwAAAAA=&#10;" strokeweight="1pt"/>
            <v:line id="直接连接符 70" o:spid="_x0000_s1031" style="position:absolute;visibility:visible" from="14303,5354" to="14303,6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ED6MEAAADbAAAADwAAAGRycy9kb3ducmV2LnhtbERPS27CMBDdV+IO1iB1VxxYlJJiUMVH&#10;KmKBCBxgiKdxSjyObAMpp8cLpC6f3n8672wjruRD7VjBcJCBIC6drrlScDys3z5AhIissXFMCv4o&#10;wHzWe5lirt2N93QtYiVSCIccFZgY21zKUBqyGAauJU7cj/MWY4K+ktrjLYXbRo6y7F1arDk1GGxp&#10;Yag8FxerYONP2/PwXhl54o1fNbvlJNhfpV773dcniEhd/Bc/3d9awTi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gQPowQAAANsAAAAPAAAAAAAAAAAAAAAA&#10;AKECAABkcnMvZG93bnJldi54bWxQSwUGAAAAAAQABAD5AAAAjwMAAAAA&#10;" strokeweight="1pt"/>
            <v:rect id="矩形 71" o:spid="_x0000_s1032" style="position:absolute;left:10529;top:6822;width:7774;height:38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rsYA&#10;AADbAAAADwAAAGRycy9kb3ducmV2LnhtbESPQUvDQBSE74L/YXlCL6XdxINK2m0RRclBClZ76O01&#10;+5pNm30bsq9t/PduQfA4zMw3zHw5+FadqY9NYAP5NANFXAXbcG3g++tt8gQqCrLFNjAZ+KEIy8Xt&#10;zRwLGy78See11CpBOBZowIl0hdaxcuQxTkNHnLx96D1Kkn2tbY+XBPetvs+yB+2x4bTgsKMXR9Vx&#10;ffIGtuUg9SF/l48jjjfj0u2q1evOmNHd8DwDJTTIf/ivXVoDjzlcv6Qf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xWrsYAAADbAAAADwAAAAAAAAAAAAAAAACYAgAAZHJz&#10;L2Rvd25yZXYueG1sUEsFBgAAAAAEAAQA9QAAAIsDAAAAAA==&#10;" filled="f" strokecolor="black [3213]" strokeweight="1pt">
              <v:textbox>
                <w:txbxContent>
                  <w:p w:rsidR="00ED0D60"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公共就业服务</w:t>
                    </w:r>
                  </w:p>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标准体系</w:t>
                    </w:r>
                  </w:p>
                </w:txbxContent>
              </v:textbox>
            </v:rect>
            <v:rect id="矩形 72" o:spid="_x0000_s1033" style="position:absolute;left:20220;top:6771;width:7753;height:3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I2cYA&#10;AADbAAAADwAAAGRycy9kb3ducmV2LnhtbESPT2vCQBTE74V+h+UVehHd6KGV6CpFacmhFOqfg7dn&#10;9plNzb4N2VdNv323UPA4zMxvmPmy9426UBfrwAbGowwUcRlszZWB3fZ1OAUVBdliE5gM/FCE5eL+&#10;bo65DVf+pMtGKpUgHHM04ETaXOtYOvIYR6ElTt4pdB4lya7StsNrgvtGT7LsSXusOS04bGnlqDxv&#10;vr2BQ9FL9TV+k/czDvaDwh3Lj/XRmMeH/mUGSqiXW/i/XVgDzx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7I2cYAAADbAAAADwAAAAAAAAAAAAAAAACYAgAAZHJz&#10;L2Rvd25yZXYueG1sUEsFBgAAAAAEAAQA9QAAAIsDAAAAAA==&#10;" filled="f" strokecolor="black [3213]" strokeweight="1pt">
              <v:textbox>
                <w:txbxContent>
                  <w:p w:rsidR="00ED0D60"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社会保险服务</w:t>
                    </w:r>
                  </w:p>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标准体系</w:t>
                    </w:r>
                  </w:p>
                </w:txbxContent>
              </v:textbox>
            </v:rect>
            <v:rect id="矩形 74" o:spid="_x0000_s1034" style="position:absolute;left:30577;top:6763;width:6120;height:3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textbox>
                <w:txbxContent>
                  <w:p w:rsidR="00ED0D60"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人才服务</w:t>
                    </w:r>
                  </w:p>
                  <w:p w:rsidR="00ED0D60" w:rsidRDefault="00ED0D60" w:rsidP="00A25005">
                    <w:pPr>
                      <w:pStyle w:val="afffffffffff4"/>
                      <w:snapToGrid w:val="0"/>
                      <w:spacing w:before="0" w:beforeAutospacing="0" w:after="0" w:afterAutospacing="0"/>
                      <w:jc w:val="center"/>
                    </w:pPr>
                    <w:r>
                      <w:rPr>
                        <w:rFonts w:ascii="Calibri" w:cs="Times New Roman" w:hint="eastAsia"/>
                        <w:color w:val="000000"/>
                        <w:kern w:val="2"/>
                        <w:sz w:val="15"/>
                        <w:szCs w:val="15"/>
                      </w:rPr>
                      <w:t>标准体系</w:t>
                    </w:r>
                  </w:p>
                </w:txbxContent>
              </v:textbox>
            </v:rect>
            <v:rect id="矩形 75" o:spid="_x0000_s1035" style="position:absolute;left:37759;top:6768;width:7920;height:3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textbox>
                <w:txbxContent>
                  <w:p w:rsidR="00ED0D60"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劳动关系服务</w:t>
                    </w:r>
                  </w:p>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标准体系</w:t>
                    </w:r>
                  </w:p>
                </w:txbxContent>
              </v:textbox>
            </v:rect>
            <v:line id="直接连接符 77" o:spid="_x0000_s1036" style="position:absolute;visibility:visible" from="33162,5377" to="33162,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ibnMQAAADbAAAADwAAAGRycy9kb3ducmV2LnhtbESPwW7CMBBE70j8g7VIvRWHHgoNOFEF&#10;RSrigEr7AUu8xCnxOrINpP36GqkSx9HMvNEsyt624kI+NI4VTMYZCOLK6YZrBV+f68cZiBCRNbaO&#10;ScEPBSiL4WCBuXZX/qDLPtYiQTjkqMDE2OVShsqQxTB2HXHyjs5bjEn6WmqP1wS3rXzKsmdpseG0&#10;YLCjpaHqtD9bBRt/2J4mv7WRB974t3a3egn2W6mHUf86BxGpj/fwf/tdK5hO4f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JucxAAAANsAAAAPAAAAAAAAAAAA&#10;AAAAAKECAABkcnMvZG93bnJldi54bWxQSwUGAAAAAAQABAD5AAAAkgMAAAAA&#10;" strokeweight="1pt"/>
            <v:line id="直接连接符 148" o:spid="_x0000_s1037" style="position:absolute;visibility:visible" from="14356,10590" to="14356,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TocYAAADcAAAADwAAAGRycy9kb3ducmV2LnhtbESPzWoDMQyE74W8g1Ggt8abUEq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cE6HGAAAA3AAAAA8AAAAAAAAA&#10;AAAAAAAAoQIAAGRycy9kb3ducmV2LnhtbFBLBQYAAAAABAAEAPkAAACUAwAAAAA=&#10;" strokeweight="1pt"/>
            <v:line id="直接连接符 149" o:spid="_x0000_s1038" style="position:absolute;visibility:visible" from="10085,12302" to="18725,1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C2OsIAAADcAAAADwAAAGRycy9kb3ducmV2LnhtbERP22oCMRB9L/gPYQTfalaR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5C2OsIAAADcAAAADwAAAAAAAAAAAAAA&#10;AAChAgAAZHJzL2Rvd25yZXYueG1sUEsFBgAAAAAEAAQA+QAAAJADAAAAAA==&#10;" strokeweight="1pt"/>
            <v:line id="直接连接符 150" o:spid="_x0000_s1039" style="position:absolute;visibility:visible" from="18765,12354" to="18765,1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OJesYAAADcAAAADwAAAGRycy9kb3ducmV2LnhtbESPzWoDMQyE74W8g1Ggt8abQEu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ziXrGAAAA3AAAAA8AAAAAAAAA&#10;AAAAAAAAoQIAAGRycy9kb3ducmV2LnhtbFBLBQYAAAAABAAEAPkAAACUAwAAAAA=&#10;" strokeweight="1pt"/>
            <v:line id="直接连接符 151" o:spid="_x0000_s1040" style="position:absolute;visibility:visible" from="10205,12307" to="10205,13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8s4cIAAADcAAAADwAAAGRycy9kb3ducmV2LnhtbERPzWoCMRC+C32HMIXeanYLFrsapbQK&#10;lR7ErQ8wbsbN6mayJFG3Pr0pFLzNx/c703lvW3EmHxrHCvJhBoK4crrhWsH2Z/k8BhEissbWMSn4&#10;pQDz2cNgioV2F97QuYy1SCEcClRgYuwKKUNlyGIYuo44cXvnLcYEfS21x0sKt618ybJXabHh1GCw&#10;ow9D1bE8WQUrv/s+5tfayB2v/KJdf74Fe1Dq6bF/n4CI1Me7+N/9pdP8UQ5/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8s4cIAAADcAAAADwAAAAAAAAAAAAAA&#10;AAChAgAAZHJzL2Rvd25yZXYueG1sUEsFBgAAAAAEAAQA+QAAAJADAAAAAA==&#10;" strokeweight="1pt"/>
            <v:line id="直接连接符 152" o:spid="_x0000_s1041" style="position:absolute;visibility:visible" from="15685,12342" to="15685,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2ylsIAAADcAAAADwAAAGRycy9kb3ducmV2LnhtbERP22oCMRB9F/oPYQp9q1mFil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O2ylsIAAADcAAAADwAAAAAAAAAAAAAA&#10;AAChAgAAZHJzL2Rvd25yZXYueG1sUEsFBgAAAAAEAAQA+QAAAJADAAAAAA==&#10;" strokeweight="1pt"/>
            <v:line id="直接连接符 154" o:spid="_x0000_s1042" style="position:absolute;visibility:visible" from="21464,12221" to="30019,1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iPecIAAADcAAAADwAAAGRycy9kb3ducmV2LnhtbERPzWoCMRC+F3yHMAVvmrXYYlejSFWo&#10;eBC1DzBuxs3WzWRJom779KYg9DYf3+9MZq2txZV8qBwrGPQzEMSF0xWXCr4Oq94IRIjIGmvHpOCH&#10;AsymnacJ5trdeEfXfSxFCuGQowITY5NLGQpDFkPfNcSJOzlvMSboS6k93lK4reVLlr1JixWnBoMN&#10;fRgqzvuLVbD2x8158FsaeeS1X9bbxXuw30p1n9v5GESkNv6LH+5Pnea/DuH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iPecIAAADcAAAADwAAAAAAAAAAAAAA&#10;AAChAgAAZHJzL2Rvd25yZXYueG1sUEsFBgAAAAAEAAQA+QAAAJADAAAAAA==&#10;" strokeweight="1pt"/>
            <v:line id="直接连接符 155" o:spid="_x0000_s1043" style="position:absolute;visibility:visible" from="21536,12279" to="2153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Qq4sIAAADcAAAADwAAAGRycy9kb3ducmV2LnhtbERPzWoCMRC+C32HMAVvNatgsavZRVoL&#10;Sg9S9QHGzbhZ3UyWJNVtn74pFLzNx/c7i7K3rbiSD41jBeNRBoK4crrhWsFh//40AxEissbWMSn4&#10;pgBl8TBYYK7djT/puou1SCEcclRgYuxyKUNlyGIYuY44cSfnLcYEfS21x1sKt62cZNmztNhwajDY&#10;0auh6rL7sgo2/vhxGf/URh5541ft9u0l2LNSw8d+OQcRqY938b97rdP86RT+nkkX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Qq4sIAAADcAAAADwAAAAAAAAAAAAAA&#10;AAChAgAAZHJzL2Rvd25yZXYueG1sUEsFBgAAAAAEAAQA+QAAAJADAAAAAA==&#10;" strokeweight="1pt"/>
            <v:line id="直接连接符 156" o:spid="_x0000_s1044" style="position:absolute;visibility:visible" from="29954,12305" to="29954,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a0lcIAAADcAAAADwAAAGRycy9kb3ducmV2LnhtbERP22oCMRB9L/QfwhR806yCUlejSGtB&#10;6UPx8gHjZtysbiZLkurq15uC0Lc5nOtM562txYV8qBwr6PcyEMSF0xWXCva7r+47iBCRNdaOScGN&#10;Asxnry9TzLW78oYu21iKFMIhRwUmxiaXMhSGLIaea4gTd3TeYkzQl1J7vKZwW8tBlo2kxYpTg8GG&#10;PgwV5+2vVbD2h+9z/14aeeC1X9Y/n+NgT0p13trFBESkNv6Ln+6VTvOHI/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a0lcIAAADcAAAADwAAAAAAAAAAAAAA&#10;AAChAgAAZHJzL2Rvd25yZXYueG1sUEsFBgAAAAAEAAQA+QAAAJADAAAAAA==&#10;" strokeweight="1pt"/>
            <v:line id="直接连接符 157" o:spid="_x0000_s1045" style="position:absolute;visibility:visible" from="24707,12285" to="24707,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RDsIAAADcAAAADwAAAGRycy9kb3ducmV2LnhtbERPzWoCMRC+F3yHMAVvmrVg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RDsIAAADcAAAADwAAAAAAAAAAAAAA&#10;AAChAgAAZHJzL2Rvd25yZXYueG1sUEsFBgAAAAAEAAQA+QAAAJADAAAAAA==&#10;" strokeweight="1pt"/>
            <v:line id="直接连接符 158" o:spid="_x0000_s1046" style="position:absolute;visibility:visible" from="27344,12305" to="27344,13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WFfMYAAADcAAAADwAAAGRycy9kb3ducmV2LnhtbESPzWoDMQyE74W8g1Ggt8abQEuzjRNK&#10;fqChh5KfB1DW6nqbtbzYTrLt01eHQm8SM5r5NFv0vlVXiqkJbGA8KkARV8E2XBs4HjYPz6BSRrbY&#10;BiYD35RgMR/czbC04cY7uu5zrSSEU4kGXM5dqXWqHHlMo9ARi/YZoscsa6y1jXiTcN/qSVE8aY8N&#10;S4PDjpaOqvP+4g1s4+n9PP6pnT7xNq7bj9U0+S9j7of96wuoTH3+N/9dv1nBfxRa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FhXzGAAAA3AAAAA8AAAAAAAAA&#10;AAAAAAAAoQIAAGRycy9kb3ducmV2LnhtbFBLBQYAAAAABAAEAPkAAACUAwAAAAA=&#10;" strokeweight="1pt"/>
            <v:line id="直接连接符 159" o:spid="_x0000_s1047" style="position:absolute;visibility:visible" from="33244,10559" to="33244,1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58IAAADcAAAADwAAAGRycy9kb3ducmV2LnhtbERP22oCMRB9L/gPYQTfalbB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kg58IAAADcAAAADwAAAAAAAAAAAAAA&#10;AAChAgAAZHJzL2Rvd25yZXYueG1sUEsFBgAAAAAEAAQA+QAAAJADAAAAAA==&#10;" strokeweight="1pt"/>
            <v:line id="直接连接符 160" o:spid="_x0000_s1048" style="position:absolute;visibility:visible" from="33162,12353" to="36042,1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9Dx8UAAADcAAAADwAAAGRycy9kb3ducmV2LnhtbESPzW4CMQyE70i8Q2Sk3iALB1S2BFQB&#10;lYp6qPh5ALNxN1s2zipJYdunrw+VerM145nPy3XvW3WjmJrABqaTAhRxFWzDtYHz6WX8CCplZItt&#10;YDLwTQnWq+FgiaUNdz7Q7ZhrJSGcSjTgcu5KrVPlyGOahI5YtI8QPWZZY61txLuE+1bPimKuPTYs&#10;DQ472jiqrscvb2AfL2/X6U/t9IX3cde+bxfJfxrzMOqfn0Bl6vO/+e/61Qr+X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9Dx8UAAADcAAAADwAAAAAAAAAA&#10;AAAAAAChAgAAZHJzL2Rvd25yZXYueG1sUEsFBgAAAAAEAAQA+QAAAJMDAAAAAA==&#10;" strokeweight="1pt"/>
            <v:line id="直接连接符 161" o:spid="_x0000_s1049" style="position:absolute;visibility:visible" from="36033,12283" to="36033,1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PmXMIAAADcAAAADwAAAGRycy9kb3ducmV2LnhtbERPzWoCMRC+F3yHMIK3mt0epN1uVopW&#10;UHooVR9g3Ew3WzeTJYm6+vRNoeBtPr7fKeeD7cSZfGgdK8inGQji2umWGwX73erxGUSIyBo7x6Tg&#10;SgHm1eihxEK7C3/ReRsbkUI4FKjAxNgXUobakMUwdT1x4r6dtxgT9I3UHi8p3HbyKctm0mLLqcFg&#10;TwtD9XF7sgo2/vBxzG+NkQfe+Pfuc/kS7I9Sk/Hw9goi0hDv4n/3Wqf5sx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PmXMIAAADcAAAADwAAAAAAAAAAAAAA&#10;AAChAgAAZHJzL2Rvd25yZXYueG1sUEsFBgAAAAAEAAQA+QAAAJADAAAAAA==&#10;" strokeweight="1pt"/>
            <v:line id="直接连接符 164" o:spid="_x0000_s1050" style="position:absolute;visibility:visible" from="38942,12190" to="45062,1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FxMIAAADcAAAADwAAAGRycy9kb3ducmV2LnhtbERP22oCMRB9L/QfwhR806wiUlejSGtB&#10;6UPx8gHjZtysbiZLkurq15uC0Lc5nOtM562txYV8qBwr6PcyEMSF0xWXCva7r+47iBCRNdaOScGN&#10;Asxnry9TzLW78oYu21iKFMIhRwUmxiaXMhSGLIaea4gTd3TeYkzQl1J7vKZwW8tBlo2kxYpTg8GG&#10;PgwV5+2vVbD2h+9z/14aeeC1X9Y/n+NgT0p13trFBESkNv6Ln+6VTvNHQ/h7Jl0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iRFxMIAAADcAAAADwAAAAAAAAAAAAAA&#10;AAChAgAAZHJzL2Rvd25yZXYueG1sUEsFBgAAAAAEAAQA+QAAAJADAAAAAA==&#10;" strokeweight="1pt"/>
            <v:line id="直接连接符 166" o:spid="_x0000_s1051" style="position:absolute;visibility:visible" from="45097,12164" to="45097,1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KMIAAADcAAAADwAAAGRycy9kb3ducmV2LnhtbERPzWoCMRC+C32HMIXeNGsPi243K6Wt&#10;UPEg2j7AuJlutm4mSxJ19elNoeBtPr7fKReD7cSJfGgdK5hOMhDEtdMtNwq+v5bjGYgQkTV2jknB&#10;hQIsqodRiYV2Z97SaRcbkUI4FKjAxNgXUobakMUwcT1x4n6ctxgT9I3UHs8p3HbyOctyabHl1GCw&#10;pzdD9WF3tApWfr8+TK+NkXte+Y9u8z4P9lepp8fh9QVEpCHexf/uT53m5z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p+KMIAAADcAAAADwAAAAAAAAAAAAAA&#10;AAChAgAAZHJzL2Rvd25yZXYueG1sUEsFBgAAAAAEAAQA+QAAAJADAAAAAA==&#10;" strokeweight="1pt"/>
            <v:line id="直接连接符 168" o:spid="_x0000_s1052" style="position:absolute;visibility:visible" from="41906,12165" to="41906,13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lPwcUAAADcAAAADwAAAGRycy9kb3ducmV2LnhtbESPzW4CMQyE70i8Q2Sk3iALB1S2BFQB&#10;lYp6qPh5ALNxN1s2zipJYdunrw+VerM145nPy3XvW3WjmJrABqaTAhRxFWzDtYHz6WX8CCplZItt&#10;YDLwTQnWq+FgiaUNdz7Q7ZhrJSGcSjTgcu5KrVPlyGOahI5YtI8QPWZZY61txLuE+1bPimKuPTYs&#10;DQ472jiqrscvb2AfL2/X6U/t9IX3cde+bxfJfxrzMOqfn0Bl6vO/+e/61Qr+XGj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lPwcUAAADcAAAADwAAAAAAAAAA&#10;AAAAAAChAgAAZHJzL2Rvd25yZXYueG1sUEsFBgAAAAAEAAQA+QAAAJMDAAAAAA==&#10;" strokeweight="1pt"/>
            <v:rect id="矩形 174" o:spid="_x0000_s1053" style="position:absolute;left:11721;top:13847;width:2514;height:2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QOFsQA&#10;AADcAAAADwAAAGRycy9kb3ducmV2LnhtbERPTWvCQBC9F/oflin0IrpRSpXoKqXFkkMpaOvB25gd&#10;s6nZ2ZCdavrvu4WCt3m8z1mset+oM3WxDmxgPMpAEZfB1lwZ+PxYD2egoiBbbAKTgR+KsFre3iww&#10;t+HCGzpvpVIphGOOBpxIm2sdS0ce4yi0xIk7hs6jJNhV2nZ4SeG+0ZMse9Qea04NDlt6dlSett/e&#10;wL7opfoav8rbCQe7QeEO5fvLwZj7u/5pDkqol6v4313YNH/6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0DhbEAAAA3AAAAA8AAAAAAAAAAAAAAAAAmAIAAGRycy9k&#10;b3ducmV2LnhtbFBLBQYAAAAABAAEAPUAAACJAwAAAAA=&#10;" filled="f" strokecolor="black [3213]" strokeweight="1pt">
              <v:textbox>
                <w:txbxContent>
                  <w:p w:rsidR="00ED0D60" w:rsidRDefault="00ED0D60" w:rsidP="00AE1A41">
                    <w:pPr>
                      <w:pStyle w:val="afffffffffff4"/>
                      <w:spacing w:before="0" w:beforeAutospacing="0" w:after="0" w:afterAutospacing="0" w:line="240" w:lineRule="exact"/>
                    </w:pPr>
                    <w:r w:rsidRPr="00AE1A41">
                      <w:rPr>
                        <w:rFonts w:ascii="Calibri" w:cs="Times New Roman" w:hint="eastAsia"/>
                        <w:color w:val="000000"/>
                        <w:kern w:val="2"/>
                        <w:sz w:val="15"/>
                        <w:szCs w:val="15"/>
                      </w:rPr>
                      <w:t>就业失业登记</w:t>
                    </w:r>
                    <w:r>
                      <w:rPr>
                        <w:rFonts w:ascii="Calibri" w:cs="Times New Roman" w:hint="eastAsia"/>
                        <w:color w:val="000000"/>
                        <w:kern w:val="2"/>
                        <w:sz w:val="15"/>
                        <w:szCs w:val="15"/>
                      </w:rPr>
                      <w:t>服务标准</w:t>
                    </w:r>
                  </w:p>
                </w:txbxContent>
              </v:textbox>
            </v:rect>
            <v:rect id="矩形 176" o:spid="_x0000_s1054" style="position:absolute;left:14528;top:13844;width:2514;height:2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1+sQA&#10;AADcAAAADwAAAGRycy9kb3ducmV2LnhtbERPS2vCQBC+F/oflil4Ed3owUp0ldLSkkMp1MfB25gd&#10;s6nZ2ZCdavrvu4WCt/n4nrNc975RF+piHdjAZJyBIi6DrbkysNu+juagoiBbbAKTgR+KsF7d3y0x&#10;t+HKn3TZSKVSCMccDTiRNtc6lo48xnFoiRN3Cp1HSbCrtO3wmsJ9o6dZNtMea04NDlt6dlSeN9/e&#10;wKHopfqavMn7GYf7YeGO5cfL0ZjBQ/+0ACXUy0387y5smv84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qNfrEAAAA3AAAAA8AAAAAAAAAAAAAAAAAmAIAAGRycy9k&#10;b3ducmV2LnhtbFBLBQYAAAAABAAEAPUAAACJAwAAAAA=&#10;" filled="f" strokecolor="black [3213]" strokeweight="1pt">
              <v:textbox>
                <w:txbxContent>
                  <w:p w:rsidR="00ED0D60" w:rsidRDefault="00ED0D60" w:rsidP="00AE1A41">
                    <w:pPr>
                      <w:pStyle w:val="afffffffffff4"/>
                      <w:spacing w:before="0" w:beforeAutospacing="0" w:after="0" w:afterAutospacing="0" w:line="240" w:lineRule="exact"/>
                    </w:pPr>
                    <w:r w:rsidRPr="00AE1A41">
                      <w:rPr>
                        <w:rFonts w:ascii="Calibri" w:cs="Times New Roman" w:hint="eastAsia"/>
                        <w:color w:val="000000"/>
                        <w:kern w:val="2"/>
                        <w:sz w:val="15"/>
                        <w:szCs w:val="15"/>
                      </w:rPr>
                      <w:t>重点群体就业服务标准</w:t>
                    </w:r>
                  </w:p>
                </w:txbxContent>
              </v:textbox>
            </v:rect>
            <v:rect id="矩形 181" o:spid="_x0000_s1055" style="position:absolute;left:23296;top:13728;width:2508;height:2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dqcQA&#10;AADcAAAADwAAAGRycy9kb3ducmV2LnhtbERPTWvCQBC9F/oflin0IrpJD0Wiq5SWSg5SqK0Hb2N2&#10;zEazsyE7avz33UKht3m8z5kvB9+qC/WxCWwgn2SgiKtgG64NfH+9j6egoiBbbAOTgRtFWC7u7+ZY&#10;2HDlT7pspFYphGOBBpxIV2gdK0ce4yR0xIk7hN6jJNjX2vZ4TeG+1U9Z9qw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3anEAAAA3AAAAA8AAAAAAAAAAAAAAAAAmAIAAGRycy9k&#10;b3ducmV2LnhtbFBLBQYAAAAABAAEAPUAAACJAwAAAAA=&#10;" filled="f" strokecolor="black [3213]" strokeweight="1pt">
              <v:textbox>
                <w:txbxContent>
                  <w:p w:rsidR="00ED0D60" w:rsidRDefault="00ED0D60" w:rsidP="00A047D3">
                    <w:pPr>
                      <w:pStyle w:val="afffffffffff4"/>
                      <w:spacing w:before="0" w:beforeAutospacing="0" w:after="0" w:afterAutospacing="0" w:line="240" w:lineRule="exact"/>
                      <w:jc w:val="center"/>
                    </w:pPr>
                    <w:r>
                      <w:rPr>
                        <w:rFonts w:ascii="Calibri" w:hAnsi="Times New Roman" w:cs="Times New Roman" w:hint="eastAsia"/>
                        <w:color w:val="000000"/>
                        <w:kern w:val="2"/>
                        <w:sz w:val="15"/>
                        <w:szCs w:val="15"/>
                      </w:rPr>
                      <w:t>养老保险服务标准</w:t>
                    </w:r>
                  </w:p>
                </w:txbxContent>
              </v:textbox>
            </v:rect>
            <v:rect id="矩形 182" o:spid="_x0000_s1056" style="position:absolute;left:26147;top:13777;width:2502;height:212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D3sQA&#10;AADcAAAADwAAAGRycy9kb3ducmV2LnhtbERPTWvCQBC9F/oflil4Ed3ooUh0FWlpyUEK1fbgbcyO&#10;2Wh2NmRHjf++Wyj0No/3OYtV7xt1pS7WgQ1Mxhko4jLYmisDX7u30QxUFGSLTWAycKcIq+XjwwJz&#10;G278SdetVCqFcMzRgBNpc61j6chjHIeWOHHH0HmUBLtK2w5vKdw3epplz9pjzanBYUsvjsrz9uIN&#10;7IteqtPkXTZnHH4PC3coP14Pxgye+vUclFAv/+I/d2HT/NkU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EQ97EAAAA3AAAAA8AAAAAAAAAAAAAAAAAmAIAAGRycy9k&#10;b3ducmV2LnhtbFBLBQYAAAAABAAEAPUAAACJAwAAAAA=&#10;" filled="f" strokecolor="black [3213]" strokeweight="1pt">
              <v:textbox>
                <w:txbxContent>
                  <w:p w:rsidR="00ED0D60" w:rsidRDefault="00ED0D60" w:rsidP="00A047D3">
                    <w:pPr>
                      <w:pStyle w:val="afffffffffff4"/>
                      <w:spacing w:before="0" w:beforeAutospacing="0" w:after="0" w:afterAutospacing="0" w:line="240" w:lineRule="exact"/>
                      <w:jc w:val="center"/>
                    </w:pPr>
                    <w:r>
                      <w:rPr>
                        <w:rFonts w:ascii="Calibri" w:hAnsi="Times New Roman" w:cs="Times New Roman" w:hint="eastAsia"/>
                        <w:color w:val="000000"/>
                        <w:kern w:val="2"/>
                        <w:sz w:val="15"/>
                        <w:szCs w:val="15"/>
                      </w:rPr>
                      <w:t>失业</w:t>
                    </w:r>
                    <w:r>
                      <w:rPr>
                        <w:rFonts w:ascii="Calibri" w:hAnsi="Times New Roman" w:cs="Times New Roman"/>
                        <w:color w:val="000000"/>
                        <w:kern w:val="2"/>
                        <w:sz w:val="15"/>
                        <w:szCs w:val="15"/>
                      </w:rPr>
                      <w:t>保险服务标准</w:t>
                    </w:r>
                  </w:p>
                </w:txbxContent>
              </v:textbox>
            </v:rect>
            <v:rect id="矩形 183" o:spid="_x0000_s1057" style="position:absolute;left:29073;top:13783;width:2495;height:212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mRcQA&#10;AADcAAAADwAAAGRycy9kb3ducmV2LnhtbERPTWvCQBC9F/oflil4kbqxQp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5kXEAAAA3AAAAA8AAAAAAAAAAAAAAAAAmAIAAGRycy9k&#10;b3ducmV2LnhtbFBLBQYAAAAABAAEAPUAAACJAwAAAAA=&#10;" filled="f" strokecolor="black [3213]" strokeweight="1pt">
              <v:textbox>
                <w:txbxContent>
                  <w:p w:rsidR="00ED0D60" w:rsidRDefault="00ED0D60" w:rsidP="00A047D3">
                    <w:pPr>
                      <w:pStyle w:val="afffffffffff4"/>
                      <w:spacing w:before="0" w:beforeAutospacing="0" w:after="0" w:afterAutospacing="0" w:line="240" w:lineRule="exact"/>
                      <w:jc w:val="center"/>
                    </w:pPr>
                    <w:r>
                      <w:rPr>
                        <w:rFonts w:ascii="Calibri" w:hAnsi="Times New Roman" w:cs="Times New Roman" w:hint="eastAsia"/>
                        <w:color w:val="000000"/>
                        <w:kern w:val="2"/>
                        <w:sz w:val="15"/>
                        <w:szCs w:val="15"/>
                      </w:rPr>
                      <w:t>工伤</w:t>
                    </w:r>
                    <w:r>
                      <w:rPr>
                        <w:rFonts w:ascii="Calibri" w:hAnsi="Times New Roman" w:cs="Times New Roman"/>
                        <w:color w:val="000000"/>
                        <w:kern w:val="2"/>
                        <w:sz w:val="15"/>
                        <w:szCs w:val="15"/>
                      </w:rPr>
                      <w:t>保险服务标准</w:t>
                    </w:r>
                  </w:p>
                </w:txbxContent>
              </v:textbox>
            </v:rect>
            <v:rect id="矩形 184" o:spid="_x0000_s1058" style="position:absolute;left:32014;top:13817;width:2489;height:21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F+McQA&#10;AADcAAAADwAAAGRycy9kb3ducmV2LnhtbERPTWvCQBC9F/oflil4kbqxSJ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hfjHEAAAA3AAAAA8AAAAAAAAAAAAAAAAAmAIAAGRycy9k&#10;b3ducmV2LnhtbFBLBQYAAAAABAAEAPUAAACJAwAAAAA=&#10;" filled="f" strokecolor="black [3213]" strokeweight="1pt">
              <v:textbox>
                <w:txbxContent>
                  <w:p w:rsidR="00ED0D60" w:rsidRDefault="00ED0D60" w:rsidP="00A047D3">
                    <w:pPr>
                      <w:pStyle w:val="afffffffffff4"/>
                      <w:spacing w:before="0" w:beforeAutospacing="0" w:after="0" w:afterAutospacing="0" w:line="240" w:lineRule="exact"/>
                      <w:jc w:val="center"/>
                    </w:pPr>
                    <w:r>
                      <w:rPr>
                        <w:rFonts w:ascii="Calibri" w:hAnsi="Times New Roman" w:cs="Times New Roman" w:hint="eastAsia"/>
                        <w:color w:val="000000"/>
                        <w:kern w:val="2"/>
                        <w:sz w:val="15"/>
                        <w:szCs w:val="15"/>
                      </w:rPr>
                      <w:t>人才建设</w:t>
                    </w:r>
                    <w:r>
                      <w:rPr>
                        <w:rFonts w:ascii="Calibri" w:hAnsi="Times New Roman" w:cs="Times New Roman"/>
                        <w:color w:val="000000"/>
                        <w:kern w:val="2"/>
                        <w:sz w:val="15"/>
                        <w:szCs w:val="15"/>
                      </w:rPr>
                      <w:t>服务标准</w:t>
                    </w:r>
                  </w:p>
                </w:txbxContent>
              </v:textbox>
            </v:rect>
            <v:rect id="矩形 187" o:spid="_x0000_s1059" style="position:absolute;left:37852;top:13856;width:2470;height:212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gRsQA&#10;AADcAAAADwAAAGRycy9kb3ducmV2LnhtbERPTWvCQBC9F/oflil4kbqxByvRVUpLSw5S0LYHb2N2&#10;mk3NzobsqPHfuwXB2zze58yXvW/UkbpYBzYwHmWgiMtga64MfH+9P05BRUG22AQmA2eKsFzc380x&#10;t+HEazpupFIphGOOBpxIm2sdS0ce4yi0xIn7DZ1HSbCrtO3wlMJ9o5+ybKI91pwaHLb06qjcbw7e&#10;wLbopfobf8hqj8OfYeF25efbzpjBQ/8yAyXUy018dRc2zZ8+w/8z6QK9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4EbEAAAA3AAAAA8AAAAAAAAAAAAAAAAAmAIAAGRycy9k&#10;b3ducmV2LnhtbFBLBQYAAAAABAAEAPUAAACJAwAAAAA=&#10;" filled="f" strokecolor="black [3213]" strokeweight="1pt">
              <v:textbox>
                <w:txbxContent>
                  <w:p w:rsidR="00ED0D60" w:rsidRDefault="00ED0D60" w:rsidP="00A047D3">
                    <w:pPr>
                      <w:pStyle w:val="afffffffffff4"/>
                      <w:spacing w:before="0" w:beforeAutospacing="0" w:after="0" w:afterAutospacing="0" w:line="240" w:lineRule="exact"/>
                      <w:jc w:val="center"/>
                    </w:pPr>
                    <w:r>
                      <w:rPr>
                        <w:rFonts w:ascii="Calibri" w:hAnsi="Times New Roman" w:cs="Times New Roman" w:hint="eastAsia"/>
                        <w:color w:val="000000"/>
                        <w:kern w:val="2"/>
                        <w:sz w:val="15"/>
                        <w:szCs w:val="15"/>
                      </w:rPr>
                      <w:t>劳动关系协调服务标准</w:t>
                    </w:r>
                  </w:p>
                </w:txbxContent>
              </v:textbox>
            </v:rect>
            <v:rect id="矩形 189" o:spid="_x0000_s1060" style="position:absolute;left:40695;top:13835;width:2457;height:2116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Rr8QA&#10;AADcAAAADwAAAGRycy9kb3ducmV2LnhtbERPS2vCQBC+F/oflil4Ed3ooWh0ldLSkkMp1MfB25gd&#10;s6nZ2ZCdavrvu4WCt/n4nrNc975RF+piHdjAZJyBIi6DrbkysNu+jmagoiBbbAKTgR+KsF7d3y0x&#10;t+HKn3TZSKVSCMccDTiRNtc6lo48xnFoiRN3Cp1HSbCrtO3wmsJ9o6dZ9qg91pwaHLb07Kg8b769&#10;gUPRS/U1eZP3Mw73w8Idy4+XozGDh/5pAUqol5v4313YNH82h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g0a/EAAAA3AAAAA8AAAAAAAAAAAAAAAAAmAIAAGRycy9k&#10;b3ducmV2LnhtbFBLBQYAAAAABAAEAPUAAACJAwAAAAA=&#10;" filled="f" strokecolor="black [3213]" strokeweight="1pt">
              <v:textbox>
                <w:txbxContent>
                  <w:p w:rsidR="00ED0D60" w:rsidRPr="00A500D1" w:rsidRDefault="00ED0D60" w:rsidP="00A047D3">
                    <w:pPr>
                      <w:pStyle w:val="afffffffffff4"/>
                      <w:spacing w:before="0" w:beforeAutospacing="0" w:after="0" w:afterAutospacing="0" w:line="240" w:lineRule="exact"/>
                      <w:jc w:val="center"/>
                      <w:rPr>
                        <w:rFonts w:ascii="Calibri" w:hAnsi="Times New Roman" w:cs="Times New Roman"/>
                        <w:color w:val="000000"/>
                        <w:kern w:val="2"/>
                        <w:sz w:val="15"/>
                        <w:szCs w:val="15"/>
                      </w:rPr>
                    </w:pPr>
                    <w:r w:rsidRPr="00A500D1">
                      <w:rPr>
                        <w:rFonts w:ascii="Calibri" w:hAnsi="Times New Roman" w:cs="Times New Roman" w:hint="eastAsia"/>
                        <w:color w:val="000000"/>
                        <w:kern w:val="2"/>
                        <w:sz w:val="15"/>
                        <w:szCs w:val="15"/>
                      </w:rPr>
                      <w:t>劳动人事调解</w:t>
                    </w:r>
                    <w:r>
                      <w:rPr>
                        <w:rFonts w:ascii="Calibri" w:hAnsi="Times New Roman" w:cs="Times New Roman" w:hint="eastAsia"/>
                        <w:color w:val="000000"/>
                        <w:kern w:val="2"/>
                        <w:sz w:val="15"/>
                        <w:szCs w:val="15"/>
                      </w:rPr>
                      <w:t>服务标准</w:t>
                    </w:r>
                  </w:p>
                </w:txbxContent>
              </v:textbox>
            </v:rect>
            <v:rect id="矩形 190" o:spid="_x0000_s1061" style="position:absolute;left:43847;top:13862;width:2451;height:211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u78YA&#10;AADcAAAADwAAAGRycy9kb3ducmV2LnhtbESPMU/DQAyFd6T+h5MrsVT0UgYEodcKtQJlQEgUGNjc&#10;nMmF5nxRzrTh3+MBqZut9/ze5+V6jJ050pDbxA4W8wIMcZ18y42D97fHq1swWZA9donJwS9lWK8m&#10;F0ssfTrxKx130hgN4VyigyDSl9bmOlDEPE89sWpfaYgoug6N9QOeNDx29roobmzElrUhYE+bQPVh&#10;9xMdfFajNN+LJ3k+4OxjVoV9/bLdO3c5HR/uwQiNcjb/X1de8e8U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u78YAAADcAAAADwAAAAAAAAAAAAAAAACYAgAAZHJz&#10;L2Rvd25yZXYueG1sUEsFBgAAAAAEAAQA9QAAAIsDAAAAAA==&#10;" filled="f" strokecolor="black [3213]" strokeweight="1pt">
              <v:textbox>
                <w:txbxContent>
                  <w:p w:rsidR="00ED0D60" w:rsidRDefault="00ED0D60" w:rsidP="00A047D3">
                    <w:pPr>
                      <w:pStyle w:val="afffffffffff4"/>
                      <w:spacing w:before="0" w:beforeAutospacing="0" w:after="0" w:afterAutospacing="0" w:line="240" w:lineRule="exact"/>
                      <w:jc w:val="center"/>
                    </w:pPr>
                    <w:r>
                      <w:rPr>
                        <w:rFonts w:ascii="Calibri" w:hAnsi="Times New Roman" w:cs="Times New Roman" w:hint="eastAsia"/>
                        <w:color w:val="000000"/>
                        <w:kern w:val="2"/>
                        <w:sz w:val="15"/>
                        <w:szCs w:val="15"/>
                      </w:rPr>
                      <w:t>劳动保障监察</w:t>
                    </w:r>
                    <w:r>
                      <w:rPr>
                        <w:rFonts w:ascii="Calibri" w:hAnsi="Times New Roman" w:cs="Times New Roman"/>
                        <w:color w:val="000000"/>
                        <w:kern w:val="2"/>
                        <w:sz w:val="15"/>
                        <w:szCs w:val="15"/>
                      </w:rPr>
                      <w:t>服务</w:t>
                    </w:r>
                    <w:r>
                      <w:rPr>
                        <w:rFonts w:ascii="Calibri" w:hAnsi="Times New Roman" w:cs="Times New Roman" w:hint="eastAsia"/>
                        <w:color w:val="000000"/>
                        <w:kern w:val="2"/>
                        <w:sz w:val="15"/>
                        <w:szCs w:val="15"/>
                      </w:rPr>
                      <w:t>标准</w:t>
                    </w:r>
                  </w:p>
                </w:txbxContent>
              </v:textbox>
            </v:rect>
            <v:rect id="矩形 104" o:spid="_x0000_s1062" style="position:absolute;left:8851;top:13805;width:2515;height:213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9a8QA&#10;AADcAAAADwAAAGRycy9kb3ducmV2LnhtbERPTWvCQBC9F/wPywi9iG4sp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fWvEAAAA3AAAAA8AAAAAAAAAAAAAAAAAmAIAAGRycy9k&#10;b3ducmV2LnhtbFBLBQYAAAAABAAEAPUAAACJAwAAAAA=&#10;" filled="f" strokecolor="black [3213]" strokeweight="1pt">
              <v:textbox>
                <w:txbxContent>
                  <w:p w:rsidR="00ED0D60" w:rsidRDefault="00ED0D60" w:rsidP="00A047D3">
                    <w:pPr>
                      <w:pStyle w:val="afffffffffff4"/>
                      <w:spacing w:before="0" w:beforeAutospacing="0" w:after="0" w:afterAutospacing="0" w:line="240" w:lineRule="exact"/>
                      <w:jc w:val="center"/>
                    </w:pPr>
                    <w:r w:rsidRPr="00AE1A41">
                      <w:rPr>
                        <w:rFonts w:ascii="Calibri" w:cs="Times New Roman" w:hint="eastAsia"/>
                        <w:color w:val="000000"/>
                        <w:kern w:val="2"/>
                        <w:sz w:val="15"/>
                        <w:szCs w:val="15"/>
                      </w:rPr>
                      <w:t>公共就业指导与培训服务标准</w:t>
                    </w:r>
                  </w:p>
                </w:txbxContent>
              </v:textbox>
            </v:rect>
            <v:line id="直接连接符 112" o:spid="_x0000_s1063" style="position:absolute;visibility:visible" from="24146,10541" to="24146,1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VsIAAADcAAAADwAAAGRycy9kb3ducmV2LnhtbERPzWoCMRC+C75DmII3za4HsdvNSqkK&#10;FQ+ltg8wbqabrZvJkqS67dM3guBtPr7fKVeD7cSZfGgdK8hnGQji2umWGwWfH9vpEkSIyBo7x6Tg&#10;lwKsqvGoxEK7C7/T+RAbkUI4FKjAxNgXUobakMUwcz1x4r6ctxgT9I3UHi8p3HZynmULabHl1GCw&#10;pxdD9enwYxXs/HF/yv8aI4+885vubf0Y7LdSk4fh+QlEpCHexTf3q07z8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LVsIAAADcAAAADwAAAAAAAAAAAAAA&#10;AAChAgAAZHJzL2Rvd25yZXYueG1sUEsFBgAAAAAEAAQA+QAAAJADAAAAAA==&#10;" strokeweight="1pt"/>
            <v:rect id="矩形 113" o:spid="_x0000_s1064" style="position:absolute;left:20463;top:13811;width:2508;height:2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zwsQA&#10;AADcAAAADwAAAGRycy9kb3ducmV2LnhtbERPTUvDQBC9C/6HZYReSruJgk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c8LEAAAA3AAAAA8AAAAAAAAAAAAAAAAAmAIAAGRycy9k&#10;b3ducmV2LnhtbFBLBQYAAAAABAAEAPUAAACJAwAAAAA=&#10;" filled="f" strokecolor="black [3213]" strokeweight="1pt">
              <v:textbox>
                <w:txbxContent>
                  <w:p w:rsidR="00ED0D60" w:rsidRPr="00B10037" w:rsidRDefault="00ED0D60" w:rsidP="00BE520E">
                    <w:pPr>
                      <w:pStyle w:val="afffffffffff4"/>
                      <w:spacing w:before="0" w:beforeAutospacing="0" w:after="0" w:afterAutospacing="0" w:line="240" w:lineRule="exact"/>
                      <w:jc w:val="center"/>
                      <w:rPr>
                        <w:rFonts w:ascii="Calibri" w:hAnsi="Times New Roman" w:cs="Times New Roman"/>
                        <w:color w:val="000000"/>
                        <w:kern w:val="2"/>
                        <w:sz w:val="15"/>
                        <w:szCs w:val="15"/>
                      </w:rPr>
                    </w:pPr>
                    <w:r>
                      <w:rPr>
                        <w:rFonts w:ascii="Calibri" w:hAnsi="Times New Roman" w:cs="Times New Roman" w:hint="eastAsia"/>
                        <w:color w:val="000000"/>
                        <w:kern w:val="2"/>
                        <w:sz w:val="15"/>
                        <w:szCs w:val="15"/>
                      </w:rPr>
                      <w:t>社保经办</w:t>
                    </w:r>
                    <w:r w:rsidRPr="00B10037">
                      <w:rPr>
                        <w:rFonts w:ascii="Calibri" w:hAnsi="Times New Roman" w:cs="Times New Roman" w:hint="eastAsia"/>
                        <w:color w:val="000000"/>
                        <w:kern w:val="2"/>
                        <w:sz w:val="15"/>
                        <w:szCs w:val="15"/>
                      </w:rPr>
                      <w:t>服务标准</w:t>
                    </w:r>
                  </w:p>
                </w:txbxContent>
              </v:textbox>
            </v:rect>
            <v:line id="直接连接符 114" o:spid="_x0000_s1065" style="position:absolute;visibility:visible" from="33244,12370" to="33244,1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I2ucIAAADcAAAADwAAAGRycy9kb3ducmV2LnhtbERPzWoCMRC+C32HMIXeanaLFLsapbQK&#10;lR7ErQ8wbsbN6mayJFG3Pr0pFLzNx/c703lvW3EmHxrHCvJhBoK4crrhWsH2Z/k8BhEissbWMSn4&#10;pQDz2cNgioV2F97QuYy1SCEcClRgYuwKKUNlyGIYuo44cXvnLcYEfS21x0sKt618ybJXabHh1GCw&#10;ow9D1bE8WQUrv/s+5tfayB2v/KJdf74Fe1Dq6bF/n4CI1Me7+N/9pdP8fAR/z6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I2ucIAAADcAAAADwAAAAAAAAAAAAAA&#10;AAChAgAAZHJzL2Rvd25yZXYueG1sUEsFBgAAAAAEAAQA+QAAAJADAAAAAA==&#10;" strokeweight="1pt"/>
            <v:rect id="矩形 115" o:spid="_x0000_s1066" style="position:absolute;left:34872;top:13838;width:2476;height:212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OLcQA&#10;AADcAAAADwAAAGRycy9kb3ducmV2LnhtbERPTUvDQBC9C/6HZYReSruJo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Ti3EAAAA3AAAAA8AAAAAAAAAAAAAAAAAmAIAAGRycy9k&#10;b3ducmV2LnhtbFBLBQYAAAAABAAEAPUAAACJAwAAAAA=&#10;" filled="f" strokecolor="black [3213]" strokeweight="1pt">
              <v:textbox>
                <w:txbxContent>
                  <w:p w:rsidR="00ED0D60" w:rsidRDefault="00ED0D60" w:rsidP="00251353">
                    <w:pPr>
                      <w:pStyle w:val="afffffffffff4"/>
                      <w:spacing w:before="0" w:beforeAutospacing="0" w:after="0" w:afterAutospacing="0" w:line="240" w:lineRule="exact"/>
                      <w:jc w:val="center"/>
                    </w:pPr>
                    <w:r>
                      <w:rPr>
                        <w:rFonts w:ascii="Calibri" w:hAnsi="Times New Roman" w:cs="Times New Roman"/>
                        <w:color w:val="000000"/>
                        <w:kern w:val="2"/>
                        <w:sz w:val="15"/>
                        <w:szCs w:val="15"/>
                      </w:rPr>
                      <w:t>人才</w:t>
                    </w:r>
                    <w:r>
                      <w:rPr>
                        <w:rFonts w:ascii="Calibri" w:hAnsi="Times New Roman" w:cs="Times New Roman" w:hint="eastAsia"/>
                        <w:color w:val="000000"/>
                        <w:kern w:val="2"/>
                        <w:sz w:val="15"/>
                        <w:szCs w:val="15"/>
                      </w:rPr>
                      <w:t>流动</w:t>
                    </w:r>
                    <w:r>
                      <w:rPr>
                        <w:rFonts w:ascii="Calibri" w:hAnsi="Times New Roman" w:cs="Times New Roman"/>
                        <w:color w:val="000000"/>
                        <w:kern w:val="2"/>
                        <w:sz w:val="15"/>
                        <w:szCs w:val="15"/>
                      </w:rPr>
                      <w:t>服务标准</w:t>
                    </w:r>
                  </w:p>
                </w:txbxContent>
              </v:textbox>
            </v:rect>
            <v:line id="直接连接符 120" o:spid="_x0000_s1067" style="position:absolute;visibility:visible" from="38963,12121" to="38963,1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6B8UAAADcAAAADwAAAGRycy9kb3ducmV2LnhtbESPzW4CMQyE70i8Q2Sk3iALh6psCaji&#10;RyrqoeLnAczG3WzZOKskhW2fvj5U6s3WjGc+L1a9b9WNYmoCG5hOClDEVbAN1wbOp934CVTKyBbb&#10;wGTgmxKslsPBAksb7nyg2zHXSkI4lWjA5dyVWqfKkcc0CR2xaB8hesyyxlrbiHcJ962eFcWj9tiw&#10;NDjsaO2ouh6/vIF9vLxdpz+10xfex237vpkn/2nMw6h/eQaVqc//5r/rVyv4M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X6B8UAAADcAAAADwAAAAAAAAAA&#10;AAAAAAChAgAAZHJzL2Rvd25yZXYueG1sUEsFBgAAAAAEAAQA+QAAAJMDAAAAAA==&#10;" strokeweight="1pt"/>
            <v:rect id="矩形 66" o:spid="_x0000_s1068" style="position:absolute;left:17390;top:13857;width:2502;height:213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textbox>
                <w:txbxContent>
                  <w:p w:rsidR="00ED0D60" w:rsidRDefault="00ED0D60" w:rsidP="0042059D">
                    <w:pPr>
                      <w:pStyle w:val="afffffffffff4"/>
                      <w:spacing w:before="0" w:beforeAutospacing="0" w:after="0" w:afterAutospacing="0" w:line="240" w:lineRule="exact"/>
                      <w:jc w:val="center"/>
                    </w:pPr>
                    <w:r>
                      <w:rPr>
                        <w:rFonts w:ascii="Calibri" w:hAnsi="Times New Roman" w:cs="Times New Roman" w:hint="eastAsia"/>
                        <w:color w:val="000000"/>
                        <w:kern w:val="2"/>
                        <w:sz w:val="15"/>
                        <w:szCs w:val="15"/>
                      </w:rPr>
                      <w:t>创业服务标准</w:t>
                    </w:r>
                  </w:p>
                </w:txbxContent>
              </v:textbox>
            </v:rect>
            <v:line id="直接连接符 78" o:spid="_x0000_s1069" style="position:absolute;visibility:visible" from="13109,12356" to="13109,13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cP7sEAAADbAAAADwAAAGRycy9kb3ducmV2LnhtbERPS27CMBDdV+IO1iB1VxxYlJJiUMVH&#10;KmKBCBxgiKdxSjyObAMpp8cLpC6f3n8672wjruRD7VjBcJCBIC6drrlScDys3z5AhIissXFMCv4o&#10;wHzWe5lirt2N93QtYiVSCIccFZgY21zKUBqyGAauJU7cj/MWY4K+ktrjLYXbRo6y7F1arDk1GGxp&#10;Yag8FxerYONP2/PwXhl54o1fNbvlJNhfpV773dcniEhd/Bc/3d9awTi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9w/uwQAAANsAAAAPAAAAAAAAAAAAAAAA&#10;AKECAABkcnMvZG93bnJldi54bWxQSwUGAAAAAAQABAD5AAAAjwMAAAAA&#10;" strokeweight="1pt"/>
            <v:rect id="矩形 79" o:spid="_x0000_s1070" style="position:absolute;left:53180;top:6760;width:5940;height:38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aqMYA&#10;AADbAAAADwAAAGRycy9kb3ducmV2LnhtbESPQWvCQBSE74X+h+UVehHd6KHV6CqlxZJDKWjrwdsz&#10;+8ymZt+G7Kum/75bKHgcZuYbZrHqfaPO1MU6sIHxKANFXAZbc2Xg82M9nIKKgmyxCUwGfijCanl7&#10;s8Dchgtv6LyVSiUIxxwNOJE21zqWjjzGUWiJk3cMnUdJsqu07fCS4L7Rkyx70B5rTgsOW3p2VJ62&#10;397Avuil+hq/ytsJB7tB4Q7l+8vBmPu7/mkOSqiXa/i/XVgDjzP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aqMYAAADbAAAADwAAAAAAAAAAAAAAAACYAgAAZHJz&#10;L2Rvd25yZXYueG1sUEsFBgAAAAAEAAQA9QAAAIsDAAAAAA==&#10;" filled="f" strokecolor="black [3213]" strokeweight="1pt">
              <v:textbox>
                <w:txbxContent>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sidRPr="00A25005">
                      <w:rPr>
                        <w:rFonts w:ascii="Calibri" w:cs="Times New Roman" w:hint="eastAsia"/>
                        <w:color w:val="000000"/>
                        <w:kern w:val="2"/>
                        <w:sz w:val="15"/>
                        <w:szCs w:val="15"/>
                      </w:rPr>
                      <w:t>其他服务</w:t>
                    </w:r>
                  </w:p>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sidRPr="00A25005">
                      <w:rPr>
                        <w:rFonts w:ascii="Calibri" w:cs="Times New Roman"/>
                        <w:color w:val="000000"/>
                        <w:kern w:val="2"/>
                        <w:sz w:val="15"/>
                        <w:szCs w:val="15"/>
                      </w:rPr>
                      <w:t>标准</w:t>
                    </w:r>
                    <w:r w:rsidRPr="00A25005">
                      <w:rPr>
                        <w:rFonts w:ascii="Calibri" w:cs="Times New Roman" w:hint="eastAsia"/>
                        <w:color w:val="000000"/>
                        <w:kern w:val="2"/>
                        <w:sz w:val="15"/>
                        <w:szCs w:val="15"/>
                      </w:rPr>
                      <w:t>体系</w:t>
                    </w:r>
                  </w:p>
                </w:txbxContent>
              </v:textbox>
            </v:rect>
            <v:line id="直接连接符 80" o:spid="_x0000_s1071" style="position:absolute;visibility:visible" from="56186,10540" to="56186,1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直接连接符 81" o:spid="_x0000_s1072" style="position:absolute;visibility:visible" from="54797,12167" to="58037,1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WVMMAAADbAAAADwAAAGRycy9kb3ducmV2LnhtbESPQWsCMRSE74X+h/AEbzW7PYhdjSK2&#10;gtJDqfoDnpvnZnXzsiRR1/76RhA8DjPzDTOZdbYRF/KhdqwgH2QgiEuna64U7LbLtxGIEJE1No5J&#10;wY0CzKavLxMstLvyL102sRIJwqFABSbGtpAylIYshoFriZN3cN5iTNJXUnu8Jrht5HuWDaXFmtOC&#10;wZYWhsrT5mwVrP3++5T/VUbuee2/mp/Pj2CPSvV73XwMIlIXn+FHe6UVjHK4f0k/QE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Y1lTDAAAA2wAAAA8AAAAAAAAAAAAA&#10;AAAAoQIAAGRycy9kb3ducmV2LnhtbFBLBQYAAAAABAAEAPkAAACRAwAAAAA=&#10;" strokeweight="1pt"/>
            <v:line id="直接连接符 82" o:spid="_x0000_s1073" style="position:absolute;visibility:visible" from="54685,12090" to="54685,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pII8QAAADbAAAADwAAAGRycy9kb3ducmV2LnhtbESPQWsCMRSE7wX/Q3iCt5rVg9it2UXU&#10;gtJDqe0PeG6em9XNy5KkuvbXN4LQ4zAz3zCLsretuJAPjWMFk3EGgrhyuuFawffX2/McRIjIGlvH&#10;pOBGAcpi8LTAXLsrf9JlH2uRIBxyVGBi7HIpQ2XIYhi7jjh5R+ctxiR9LbXHa4LbVk6zbCYtNpwW&#10;DHa0MlSd9z9Wwc4f3s+T39rIA+/8pv1YvwR7Umo07JevICL18T/8aG+1gvkU7l/S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ykgjxAAAANsAAAAPAAAAAAAAAAAA&#10;AAAAAKECAABkcnMvZG93bnJldi54bWxQSwUGAAAAAAQABAD5AAAAkgMAAAAA&#10;" strokeweight="1pt"/>
            <v:rect id="矩形 83" o:spid="_x0000_s1074" style="position:absolute;left:53509;top:13842;width:2445;height:211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dZcYA&#10;AADbAAAADwAAAGRycy9kb3ducmV2LnhtbESPQUvDQBSE7wX/w/IEL8VuqlB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cdZcYAAADbAAAADwAAAAAAAAAAAAAAAACYAgAAZHJz&#10;L2Rvd25yZXYueG1sUEsFBgAAAAAEAAQA9QAAAIsDAAAAAA==&#10;" filled="f" strokecolor="black [3213]" strokeweight="1pt">
              <v:textbox>
                <w:txbxContent>
                  <w:p w:rsidR="00ED0D60" w:rsidRDefault="00ED0D60" w:rsidP="002C386F">
                    <w:pPr>
                      <w:pStyle w:val="afffffffffff4"/>
                      <w:spacing w:before="0" w:beforeAutospacing="0" w:after="0" w:afterAutospacing="0" w:line="240" w:lineRule="exact"/>
                    </w:pPr>
                    <w:r w:rsidRPr="002C386F">
                      <w:rPr>
                        <w:rFonts w:ascii="Calibri" w:hAnsi="Times New Roman" w:cs="Times New Roman" w:hint="eastAsia"/>
                        <w:color w:val="000000"/>
                        <w:kern w:val="2"/>
                        <w:sz w:val="15"/>
                        <w:szCs w:val="15"/>
                      </w:rPr>
                      <w:t>人社电话</w:t>
                    </w:r>
                    <w:r>
                      <w:rPr>
                        <w:rFonts w:ascii="Calibri" w:hAnsi="Times New Roman" w:cs="Times New Roman" w:hint="eastAsia"/>
                        <w:color w:val="000000"/>
                        <w:kern w:val="2"/>
                        <w:sz w:val="15"/>
                        <w:szCs w:val="15"/>
                      </w:rPr>
                      <w:t>热线</w:t>
                    </w:r>
                    <w:r w:rsidRPr="002C386F">
                      <w:rPr>
                        <w:rFonts w:ascii="Calibri" w:hAnsi="Times New Roman" w:cs="Times New Roman" w:hint="eastAsia"/>
                        <w:color w:val="000000"/>
                        <w:kern w:val="2"/>
                        <w:sz w:val="15"/>
                        <w:szCs w:val="15"/>
                      </w:rPr>
                      <w:t>服务标准</w:t>
                    </w:r>
                  </w:p>
                </w:txbxContent>
              </v:textbox>
            </v:rect>
            <v:line id="直接连接符 84" o:spid="_x0000_s1075" style="position:absolute;visibility:visible" from="58037,12100" to="58037,1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1zMMAAADbAAAADwAAAGRycy9kb3ducmV2LnhtbESP3WoCMRSE7wXfIRyhdzVrK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vdczDAAAA2wAAAA8AAAAAAAAAAAAA&#10;AAAAoQIAAGRycy9kb3ducmV2LnhtbFBLBQYAAAAABAAEAPkAAACRAwAAAAA=&#10;" strokeweight="1pt"/>
            <v:rect id="矩形 85" o:spid="_x0000_s1076" style="position:absolute;left:56940;top:13869;width:2438;height:21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gisYA&#10;AADbAAAADwAAAGRycy9kb3ducmV2LnhtbESPQUvDQBSE7wX/w/IEL8VuKlhC2m0RSyUHKVj10Ntr&#10;9pmNzb4N2Wcb/71bEHocZuYbZrEafKtO1McmsIHpJANFXAXbcG3g431zn4OKgmyxDUwGfinCankz&#10;WmBhw5nf6LSTWiUIxwINOJGu0DpWjjzGSeiIk/cVeo+SZF9r2+M5wX2rH7Jspj02nBYcdvTsqDru&#10;fryBfTlI/T19kdcjjj/HpTtU2/XBmLvb4WkOSmiQa/i/XVoD+SNcvqQf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gisYAAADbAAAADwAAAAAAAAAAAAAAAACYAgAAZHJz&#10;L2Rvd25yZXYueG1sUEsFBgAAAAAEAAQA9QAAAIsDAAAAAA==&#10;" filled="f" strokecolor="black [3213]" strokeweight="1pt">
              <v:textbox>
                <w:txbxContent>
                  <w:p w:rsidR="00ED0D60" w:rsidRDefault="00ED0D60" w:rsidP="002C386F">
                    <w:pPr>
                      <w:pStyle w:val="afffffffffff4"/>
                      <w:spacing w:before="0" w:beforeAutospacing="0" w:after="0" w:afterAutospacing="0" w:line="240" w:lineRule="exact"/>
                    </w:pPr>
                    <w:r w:rsidRPr="002C386F">
                      <w:rPr>
                        <w:rFonts w:ascii="Calibri" w:hAnsi="Times New Roman" w:cs="Times New Roman" w:hint="eastAsia"/>
                        <w:color w:val="000000"/>
                        <w:kern w:val="2"/>
                        <w:sz w:val="15"/>
                        <w:szCs w:val="15"/>
                      </w:rPr>
                      <w:t>中等职业教育服务标准</w:t>
                    </w:r>
                  </w:p>
                </w:txbxContent>
              </v:textbox>
            </v:rect>
            <v:rect id="矩形 88" o:spid="_x0000_s1077" style="position:absolute;left:1566;top:6829;width:6120;height:38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textbox>
                <w:txbxContent>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sidRPr="00A25005">
                      <w:rPr>
                        <w:rFonts w:ascii="Calibri" w:cs="Times New Roman"/>
                        <w:color w:val="000000"/>
                        <w:kern w:val="2"/>
                        <w:sz w:val="15"/>
                        <w:szCs w:val="15"/>
                      </w:rPr>
                      <w:t>基础通用标准</w:t>
                    </w:r>
                    <w:r w:rsidRPr="00A25005">
                      <w:rPr>
                        <w:rFonts w:ascii="Calibri" w:cs="Times New Roman" w:hint="eastAsia"/>
                        <w:color w:val="000000"/>
                        <w:kern w:val="2"/>
                        <w:sz w:val="15"/>
                        <w:szCs w:val="15"/>
                      </w:rPr>
                      <w:t>体系</w:t>
                    </w:r>
                  </w:p>
                </w:txbxContent>
              </v:textbox>
            </v:rect>
            <v:line id="直接连接符 90" o:spid="_x0000_s1078" style="position:absolute;visibility:visible" from="24212,5339" to="24212,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lEr8AAADbAAAADwAAAGRycy9kb3ducmV2LnhtbERPzYrCMBC+C75DGGFvmupBtBpF1AXF&#10;w6K7DzA2Y1NtJiXJatenN4cFjx/f/3zZ2lrcyYfKsYLhIANBXDhdcang5/uzPwERIrLG2jEp+KMA&#10;y0W3M8dcuwcf6X6KpUghHHJUYGJscilDYchiGLiGOHEX5y3GBH0ptcdHCre1HGXZWFqsODUYbGht&#10;qLidfq2CvT8fbsNnaeSZ935bf22mwV6V+ui1qxmISG18i//dO61gmtanL+k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3lEr8AAADbAAAADwAAAAAAAAAAAAAAAACh&#10;AgAAZHJzL2Rvd25yZXYueG1sUEsFBgAAAAAEAAQA+QAAAI0DAAAAAA==&#10;" strokeweight="1pt"/>
            <v:line id="直接连接符 91" o:spid="_x0000_s1079" style="position:absolute;visibility:visible" from="41744,5355" to="41744,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AicQAAADbAAAADwAAAGRycy9kb3ducmV2LnhtbESPwW7CMBBE75X6D9ZW4lac9FBBiINQ&#10;W6QiDlVpP2CJlzgQryPbQODrcaVKHEcz80ZTzgfbiRP50DpWkI8zEMS10y03Cn5/ls8TECEia+wc&#10;k4ILBZhXjw8lFtqd+ZtOm9iIBOFQoAITY19IGWpDFsPY9cTJ2zlvMSbpG6k9nhPcdvIly16lxZbT&#10;gsGe3gzVh83RKlj57fqQXxsjt7zyH93X+zTYvVKjp2ExAxFpiPfwf/tTK5jm8Pcl/QB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UCJxAAAANsAAAAPAAAAAAAAAAAA&#10;AAAAAKECAABkcnMvZG93bnJldi54bWxQSwUGAAAAAAQABAD5AAAAkgMAAAAA&#10;" strokeweight="1pt"/>
            <v:line id="直接连接符 92" o:spid="_x0000_s1080" style="position:absolute;visibility:visible" from="41903,10494" to="41903,1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Pe/sQAAADbAAAADwAAAGRycy9kb3ducmV2LnhtbESPzW7CMBCE70h9B2sr9UYcOFSQ4kRV&#10;f6SiHhDQB1jiJQ7E68h2Ie3TYyQkjqOZ+UazqAbbiRP50DpWMMlyEMS10y03Cn62n+MZiBCRNXaO&#10;ScEfBajKh9ECC+3OvKbTJjYiQTgUqMDE2BdShtqQxZC5njh5e+ctxiR9I7XHc4LbTk7z/FlabDkt&#10;GOzpzVB93PxaBUu/+z5O/hsjd7z0H93qfR7sQamnx+H1BUSkId7Dt/aXVjCfwv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97+xAAAANsAAAAPAAAAAAAAAAAA&#10;AAAAAKECAABkcnMvZG93bnJldi54bWxQSwUGAAAAAAQABAD5AAAAkgMAAAAA&#10;" strokeweight="1pt"/>
            <v:line id="直接连接符 93" o:spid="_x0000_s1081" style="position:absolute;visibility:visible" from="49586,5377" to="49586,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7ZcMAAADbAAAADwAAAGRycy9kb3ducmV2LnhtbESP3WoCMRSE7wXfIRyhd5q1Ba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e2XDAAAA2wAAAA8AAAAAAAAAAAAA&#10;AAAAoQIAAGRycy9kb3ducmV2LnhtbFBLBQYAAAAABAAEAPkAAACRAwAAAAA=&#10;" strokeweight="1pt"/>
            <v:line id="直接连接符 94" o:spid="_x0000_s1082" style="position:absolute;visibility:visible" from="4466,5326" to="4466,6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line id="直接连接符 95" o:spid="_x0000_s1083" style="position:absolute;visibility:visible" from="4412,10650" to="4412,1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GisMAAADbAAAADwAAAGRycy9kb3ducmV2LnhtbESP3WoCMRSE7wXfIRyhd5q1U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6RorDAAAA2wAAAA8AAAAAAAAAAAAA&#10;AAAAoQIAAGRycy9kb3ducmV2LnhtbFBLBQYAAAAABAAEAPkAAACRAwAAAAA=&#10;" strokeweight="1pt"/>
            <v:line id="直接连接符 96" o:spid="_x0000_s1084" style="position:absolute;visibility:visible" from="1523,12371" to="1523,13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Y/cMAAADbAAAADwAAAGRycy9kb3ducmV2LnhtbESPQWsCMRSE74X+h/AK3rpZPYiuRilt&#10;BaUHqfoDnpvnZnXzsiRR1/56IxQ8DjPzDTOdd7YRF/Khdqygn+UgiEuna64U7LaL9xGIEJE1No5J&#10;wY0CzGevL1MstLvyL102sRIJwqFABSbGtpAylIYshsy1xMk7OG8xJukrqT1eE9w2cpDnQ2mx5rRg&#10;sKVPQ+Vpc7YKVn7/c+r/VUbueeW/m/XXONijUr237mMCIlIXn+H/9lIrGA/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2P3DAAAA2wAAAA8AAAAAAAAAAAAA&#10;AAAAoQIAAGRycy9kb3ducmV2LnhtbFBLBQYAAAAABAAEAPkAAACRAwAAAAA=&#10;" strokeweight="1pt"/>
            <v:line id="直接连接符 97" o:spid="_x0000_s1085" style="position:absolute;visibility:visible" from="7211,12413" to="7211,13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rect id="矩形 98" o:spid="_x0000_s1086" style="position:absolute;left:3041;top:13842;width:2508;height:213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ycIA&#10;AADbAAAADwAAAGRycy9kb3ducmV2LnhtbERPTWvCQBC9C/6HZYRepG7sQWzqKkVpyaEI2vbQ25id&#10;ZlOzsyE71fjv3YPg8fG+F6veN+pEXawDG5hOMlDEZbA1Vwa+Pt8e56CiIFtsApOBC0VYLYeDBeY2&#10;nHlHp71UKoVwzNGAE2lzrWPpyGOchJY4cb+h8ygJdpW2HZ5TuG/0U5bNtMeaU4PDltaOyuP+3xv4&#10;KXqp/qbv8nHE8fe4cIdyuzkY8zDqX19ACfVyF9/chTXwnMam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hnJwgAAANsAAAAPAAAAAAAAAAAAAAAAAJgCAABkcnMvZG93&#10;bnJldi54bWxQSwUGAAAAAAQABAD1AAAAhwMAAAAA&#10;" filled="f" strokecolor="black [3213]" strokeweight="1pt">
              <v:textbox>
                <w:txbxContent>
                  <w:p w:rsidR="00ED0D60" w:rsidRDefault="00ED0D60" w:rsidP="00A32395">
                    <w:pPr>
                      <w:pStyle w:val="afffffffffff4"/>
                      <w:spacing w:before="0" w:beforeAutospacing="0" w:after="0" w:afterAutospacing="0" w:line="240" w:lineRule="exact"/>
                    </w:pPr>
                    <w:r w:rsidRPr="00A32395">
                      <w:rPr>
                        <w:rFonts w:ascii="Calibri" w:hAnsi="Times New Roman" w:cs="Times New Roman" w:hint="eastAsia"/>
                        <w:color w:val="000000"/>
                        <w:kern w:val="2"/>
                        <w:sz w:val="15"/>
                        <w:szCs w:val="15"/>
                      </w:rPr>
                      <w:t>符号与标志标准</w:t>
                    </w:r>
                  </w:p>
                </w:txbxContent>
              </v:textbox>
            </v:rect>
            <v:rect id="矩形 99" o:spid="_x0000_s1087" style="position:absolute;left:5848;top:13836;width:2508;height:213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textbox>
                <w:txbxContent>
                  <w:p w:rsidR="00ED0D60" w:rsidRDefault="00ED0D60" w:rsidP="00A32395">
                    <w:pPr>
                      <w:pStyle w:val="afffffffffff4"/>
                      <w:spacing w:before="0" w:beforeAutospacing="0" w:after="0" w:afterAutospacing="0" w:line="240" w:lineRule="exact"/>
                    </w:pPr>
                    <w:r w:rsidRPr="00A32395">
                      <w:rPr>
                        <w:rFonts w:ascii="Calibri" w:hAnsi="Times New Roman" w:cs="Times New Roman" w:hint="eastAsia"/>
                        <w:color w:val="000000"/>
                        <w:kern w:val="2"/>
                        <w:sz w:val="15"/>
                        <w:szCs w:val="15"/>
                      </w:rPr>
                      <w:t>标准化工作标准</w:t>
                    </w:r>
                  </w:p>
                </w:txbxContent>
              </v:textbox>
            </v:rect>
            <v:rect id="矩形 100" o:spid="_x0000_s1088" style="position:absolute;left:171;top:13798;width:2508;height:2133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textbox>
                <w:txbxContent>
                  <w:p w:rsidR="00ED0D60" w:rsidRDefault="00ED0D60" w:rsidP="00A32395">
                    <w:pPr>
                      <w:pStyle w:val="afffffffffff4"/>
                      <w:spacing w:before="0" w:beforeAutospacing="0" w:after="0" w:afterAutospacing="0" w:line="240" w:lineRule="exact"/>
                      <w:jc w:val="center"/>
                    </w:pPr>
                    <w:r w:rsidRPr="00A32395">
                      <w:rPr>
                        <w:rFonts w:ascii="Calibri" w:hAnsi="Times New Roman" w:cs="Times New Roman" w:hint="eastAsia"/>
                        <w:color w:val="000000"/>
                        <w:kern w:val="2"/>
                        <w:sz w:val="15"/>
                        <w:szCs w:val="15"/>
                      </w:rPr>
                      <w:t>术语与缩略语标准</w:t>
                    </w:r>
                  </w:p>
                </w:txbxContent>
              </v:textbox>
            </v:rect>
            <v:line id="直接连接符 101" o:spid="_x0000_s1089" style="position:absolute;visibility:visible" from="4425,12350" to="4425,1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wD/MEAAADcAAAADwAAAGRycy9kb3ducmV2LnhtbERPzWoCMRC+C32HMAVvml0PYrdGEVtB&#10;8SC1fYBxM25WN5Mlibr69KZQ6G0+vt+ZzjvbiCv5UDtWkA8zEMSl0zVXCn6+V4MJiBCRNTaOScGd&#10;AsxnL70pFtrd+Iuu+1iJFMKhQAUmxraQMpSGLIaha4kTd3TeYkzQV1J7vKVw28hRlo2lxZpTg8GW&#10;lobK8/5iFWz8YXvOH5WRB974z2b38RbsSan+a7d4BxGpi//iP/dap/lZDr/PpAvk7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AP8wQAAANwAAAAPAAAAAAAAAAAAAAAA&#10;AKECAABkcnMvZG93bnJldi54bWxQSwUGAAAAAAQABAD5AAAAjwMAAAAA&#10;" strokeweight="1pt"/>
            <v:line id="直接连接符 102" o:spid="_x0000_s1090" style="position:absolute;visibility:visible" from="1484,12407" to="7244,1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6di8EAAADcAAAADwAAAGRycy9kb3ducmV2LnhtbERPzWoCMRC+F3yHMEJvNauH0q5GEX9A&#10;6UGqPsC4GTerm8mSRN326Y0geJuP73dGk9bW4ko+VI4V9HsZCOLC6YpLBfvd8uMLRIjIGmvHpOCP&#10;AkzGnbcR5trd+Jeu21iKFMIhRwUmxiaXMhSGLIaea4gTd3TeYkzQl1J7vKVwW8tBln1KixWnBoMN&#10;zQwV5+3FKlj7w8+5/18aeeC1X9Sb+XewJ6Xeu+10CCJSG1/ip3ul0/xsAI9n0gVyf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p2LwQAAANwAAAAPAAAAAAAAAAAAAAAA&#10;AKECAABkcnMvZG93bnJldi54bWxQSwUGAAAAAAQABAD5AAAAjwMAAAAA&#10;" strokeweight="1pt"/>
            <v:line id="直接连接符 103" o:spid="_x0000_s1091" style="position:absolute;visibility:visible" from="24273,11588" to="26073,1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4EMIAAADcAAAADwAAAGRycy9kb3ducmV2LnhtbERP22oCMRB9F/oPYQp9q1lbEF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4EMIAAADcAAAADwAAAAAAAAAAAAAA&#10;AAChAgAAZHJzL2Rvd25yZXYueG1sUEsFBgAAAAAEAAQA+QAAAJADAAAAAA==&#10;" strokeweight="1pt"/>
            <v:line id="直接连接符 105" o:spid="_x0000_s1092" style="position:absolute;visibility:visible" from="26019,11572" to="26019,1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cF/8IAAADcAAAADwAAAGRycy9kb3ducmV2LnhtbERP22oCMRB9F/oPYQp9q1kLFV3NLqUX&#10;qPggXj5g3Iyb1c1kSVJd+/WNUPBtDuc687K3rTiTD41jBaNhBoK4crrhWsFu+/U8AREissbWMSm4&#10;UoCyeBjMMdfuwms6b2ItUgiHHBWYGLtcylAZshiGriNO3MF5izFBX0vt8ZLCbStfsmwsLTacGgx2&#10;9G6oOm1+rIKF3y9Po9/ayD0v/Ge7+pgGe1Tq6bF/m4GI1Me7+N/9rdP87B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LcF/8IAAADcAAAADwAAAAAAAAAAAAAA&#10;AAChAgAAZHJzL2Rvd25yZXYueG1sUEsFBgAAAAAEAAQA+QAAAJADAAAAAA==&#10;" strokeweight="1pt"/>
            <v:rect id="矩形 106" o:spid="_x0000_s1093" style="position:absolute;left:46049;top:6747;width:6768;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Gh8MA&#10;AADcAAAADwAAAGRycy9kb3ducmV2LnhtbERPTWvCQBC9C/6HZYRepG7sQSR1FbG05CCFqj30Nman&#10;2dTsbMhONf77bkHwNo/3OYtV7xt1pi7WgQ1MJxko4jLYmisDh/3r4xxUFGSLTWAycKUIq+VwsMDc&#10;hgt/0HknlUohHHM04ETaXOtYOvIYJ6ElTtx36DxKgl2lbYeXFO4b/ZRlM+2x5tTgsKWNo/K0+/UG&#10;vopeqp/pm2xPOP4cF+5Yvr8cjXkY9etnUEK93MU3d2HT/GwG/8+k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xGh8MAAADcAAAADwAAAAAAAAAAAAAAAACYAgAAZHJzL2Rv&#10;d25yZXYueG1sUEsFBgAAAAAEAAQA9QAAAIgDAAAAAA==&#10;" filled="f" strokecolor="black [3213]" strokeweight="1pt">
              <v:textbox>
                <w:txbxContent>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Pr>
                        <w:rFonts w:ascii="Calibri" w:cs="Times New Roman" w:hint="eastAsia"/>
                        <w:color w:val="000000"/>
                        <w:kern w:val="2"/>
                        <w:sz w:val="15"/>
                        <w:szCs w:val="15"/>
                      </w:rPr>
                      <w:t>信息化</w:t>
                    </w:r>
                    <w:r w:rsidRPr="00A25005">
                      <w:rPr>
                        <w:rFonts w:ascii="Calibri" w:cs="Times New Roman"/>
                        <w:color w:val="000000"/>
                        <w:kern w:val="2"/>
                        <w:sz w:val="15"/>
                        <w:szCs w:val="15"/>
                      </w:rPr>
                      <w:t>服务</w:t>
                    </w:r>
                  </w:p>
                  <w:p w:rsidR="00ED0D60" w:rsidRPr="00A25005" w:rsidRDefault="00ED0D60" w:rsidP="00A25005">
                    <w:pPr>
                      <w:pStyle w:val="afffffffffff4"/>
                      <w:snapToGrid w:val="0"/>
                      <w:spacing w:before="0" w:beforeAutospacing="0" w:after="0" w:afterAutospacing="0"/>
                      <w:jc w:val="center"/>
                      <w:rPr>
                        <w:rFonts w:ascii="Calibri" w:cs="Times New Roman"/>
                        <w:color w:val="000000"/>
                        <w:kern w:val="2"/>
                        <w:sz w:val="15"/>
                        <w:szCs w:val="15"/>
                      </w:rPr>
                    </w:pPr>
                    <w:r w:rsidRPr="00A25005">
                      <w:rPr>
                        <w:rFonts w:ascii="Calibri" w:cs="Times New Roman"/>
                        <w:color w:val="000000"/>
                        <w:kern w:val="2"/>
                        <w:sz w:val="15"/>
                        <w:szCs w:val="15"/>
                      </w:rPr>
                      <w:t>标准体系</w:t>
                    </w:r>
                  </w:p>
                </w:txbxContent>
              </v:textbox>
            </v:rect>
            <v:line id="直接连接符 109" o:spid="_x0000_s1094" style="position:absolute;visibility:visible" from="33282,11625" to="34722,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P+sEAAADcAAAADwAAAGRycy9kb3ducmV2LnhtbERPzWoCMRC+C75DmEJvmrUH0a1RpFZQ&#10;ehB/HmDcTDerm8mSRN326Y0geJuP73cms9bW4ko+VI4VDPoZCOLC6YpLBYf9sjcCESKyxtoxKfij&#10;ALNptzPBXLsbb+m6i6VIIRxyVGBibHIpQ2HIYui7hjhxv85bjAn6UmqPtxRua/mRZUNpseLUYLCh&#10;L0PFeXexCtb++HMe/JdGHnntv+vNYhzsSan3t3b+CSJSG1/ip3ul0/xsDI9n0gVye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g/6wQAAANwAAAAPAAAAAAAAAAAAAAAA&#10;AKECAABkcnMvZG93bnJldi54bWxQSwUGAAAAAAQABAD5AAAAjwMAAAAA&#10;" strokeweight="1pt"/>
            <v:line id="直接连接符 110" o:spid="_x0000_s1095" style="position:absolute;visibility:visible" from="34673,11618" to="3467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usUAAADcAAAADwAAAGRycy9kb3ducmV2LnhtbESPzU7DMBCE75V4B2uRuLVOOCAIcSrE&#10;j0TFAZHyANt4G6eN15Ft2sDTswckbrua2Zlv6/XsR3WimIbABspVAYq4C3bg3sDn9mV5CyplZItj&#10;YDLwTQnWzcWixsqGM3/Qqc29khBOFRpwOU+V1qlz5DGtwkQs2j5Ej1nW2Gsb8SzhftTXRXGjPQ4s&#10;DQ4nenTUHdsvb2ATd2/H8qd3eseb+Dy+P90lfzDm6nJ+uAeVac7/5r/rVyv4peDL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kwusUAAADcAAAADwAAAAAAAAAA&#10;AAAAAAChAgAAZHJzL2Rvd25yZXYueG1sUEsFBgAAAAAEAAQA+QAAAJMDAAAAAA==&#10;" strokeweight="1pt"/>
            <v:line id="直接连接符 116" o:spid="_x0000_s1096" style="position:absolute;visibility:visible" from="49577,10590" to="49577,1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NVcIAAADcAAAADwAAAGRycy9kb3ducmV2LnhtbERPzWoCMRC+F3yHMIK3mt0epN1uVopW&#10;UHooVR9g3Ew3WzeTJYm6+vRNoeBtPr7fKeeD7cSZfGgdK8inGQji2umWGwX73erxGUSIyBo7x6Tg&#10;SgHm1eihxEK7C3/ReRsbkUI4FKjAxNgXUobakMUwdT1x4r6dtxgT9I3UHi8p3HbyKctm0mLLqcFg&#10;TwtD9XF7sgo2/vBxzG+NkQfe+Pfuc/kS7I9Sk/Hw9goi0hDv4n/3Wqf5+Qz+nkkXy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wNVcIAAADcAAAADwAAAAAAAAAAAAAA&#10;AAChAgAAZHJzL2Rvd25yZXYueG1sUEsFBgAAAAAEAAQA+QAAAJADAAAAAA==&#10;" strokeweight="1pt"/>
            <v:rect id="矩形 119" o:spid="_x0000_s1097" style="position:absolute;left:46883;top:13855;width:2439;height:211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EKMQA&#10;AADcAAAADwAAAGRycy9kb3ducmV2LnhtbERPTU/CQBC9m/gfNmPChcC2HowWFmI0mh4MiSgHbkN3&#10;6Ba6s013gPrvXRITb/PyPme+HHyrztTHJrCBfJqBIq6Cbbg28P31NnkEFQXZYhuYDPxQhOXi9maO&#10;hQ0X/qTzWmqVQjgWaMCJdIXWsXLkMU5DR5y4feg9SoJ9rW2PlxTuW32fZQ/aY8OpwWFHL46q4/rk&#10;DWzLQepD/i4fRxxvxqXbVavXnTGju+F5BkpokH/xn7u0aX7+BN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qRCjEAAAA3AAAAA8AAAAAAAAAAAAAAAAAmAIAAGRycy9k&#10;b3ducmV2LnhtbFBLBQYAAAAABAAEAPUAAACJAwAAAAA=&#10;" filled="f" strokecolor="black [3213]" strokeweight="1pt">
              <v:textbox>
                <w:txbxContent>
                  <w:p w:rsidR="00ED0D60" w:rsidRDefault="00ED0D60" w:rsidP="00A25005">
                    <w:pPr>
                      <w:pStyle w:val="afffffffffff4"/>
                      <w:spacing w:before="0" w:beforeAutospacing="0" w:after="0" w:afterAutospacing="0" w:line="240" w:lineRule="exact"/>
                    </w:pPr>
                    <w:r>
                      <w:rPr>
                        <w:rFonts w:ascii="Calibri" w:hAnsi="Times New Roman" w:cs="Times New Roman"/>
                        <w:color w:val="000000"/>
                        <w:kern w:val="2"/>
                        <w:sz w:val="15"/>
                        <w:szCs w:val="15"/>
                      </w:rPr>
                      <w:t>社</w:t>
                    </w:r>
                    <w:r>
                      <w:rPr>
                        <w:rFonts w:ascii="Calibri" w:hAnsi="Times New Roman" w:cs="Times New Roman" w:hint="eastAsia"/>
                        <w:color w:val="000000"/>
                        <w:kern w:val="2"/>
                        <w:sz w:val="15"/>
                        <w:szCs w:val="15"/>
                      </w:rPr>
                      <w:t>会保障卡信息服务</w:t>
                    </w:r>
                    <w:r>
                      <w:rPr>
                        <w:rFonts w:ascii="Calibri" w:hAnsi="Times New Roman" w:cs="Times New Roman"/>
                        <w:color w:val="000000"/>
                        <w:kern w:val="2"/>
                        <w:sz w:val="15"/>
                        <w:szCs w:val="15"/>
                      </w:rPr>
                      <w:t>标准</w:t>
                    </w:r>
                  </w:p>
                </w:txbxContent>
              </v:textbox>
            </v:rect>
            <v:line id="直接连接符 121" o:spid="_x0000_s1098" style="position:absolute;visibility:visible" from="56186,5340" to="56186,6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lfnMIAAADcAAAADwAAAGRycy9kb3ducmV2LnhtbERPzWoCMRC+C75DmII3za4HsdvNSqkK&#10;FQ+ltg8wbqabrZvJkqS67dM3guBtPr7fKVeD7cSZfGgdK8hnGQji2umWGwWfH9vpEkSIyBo7x6Tg&#10;lwKsqvGoxEK7C7/T+RAbkUI4FKjAxNgXUobakMUwcz1x4r6ctxgT9I3UHi8p3HZynmULabHl1GCw&#10;pxdD9enwYxXs/HF/yv8aI4+885vubf0Y7LdSk4fh+QlEpCHexTf3q07z5zlcn0kXy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lfnMIAAADcAAAADwAAAAAAAAAAAAAA&#10;AAChAgAAZHJzL2Rvd25yZXYueG1sUEsFBgAAAAAEAAQA+QAAAJADAAAAAA==&#10;" strokeweight="1pt"/>
            <v:rect id="矩形 122" o:spid="_x0000_s1099" style="position:absolute;left:50355;top:13874;width:2444;height:211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c5MMA&#10;AADcAAAADwAAAGRycy9kb3ducmV2LnhtbERPTUvDQBC9F/wPywheSrtpDiJpN0EUJQcRrHrwNsmO&#10;2djsbMiObfz3riD0No/3Obtq9oM60hT7wAY26wwUcRtsz52Bt9eH1Q2oKMgWh8Bk4IciVOXFYoeF&#10;DSd+oeNeOpVCOBZowImMhdaxdeQxrsNInLjPMHmUBKdO2wlPKdwPOs+ya+2x59TgcKQ7R+1h/+0N&#10;fNSzdF+bR3k64PJ9Wbumfb5vjLm6nG+3oIRmOYv/3bVN8/Mc/p5JF+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Ic5MMAAADcAAAADwAAAAAAAAAAAAAAAACYAgAAZHJzL2Rv&#10;d25yZXYueG1sUEsFBgAAAAAEAAQA9QAAAIgDAAAAAA==&#10;" filled="f" strokecolor="black [3213]" strokeweight="1pt">
              <v:textbox>
                <w:txbxContent>
                  <w:p w:rsidR="00ED0D60" w:rsidRDefault="00ED0D60" w:rsidP="00F34951">
                    <w:pPr>
                      <w:pStyle w:val="afffffffffff4"/>
                      <w:spacing w:before="0" w:beforeAutospacing="0" w:after="0" w:afterAutospacing="0" w:line="240" w:lineRule="exact"/>
                    </w:pPr>
                    <w:r w:rsidRPr="00BC7045">
                      <w:rPr>
                        <w:rFonts w:ascii="Calibri" w:hAnsi="Times New Roman" w:cs="Times New Roman" w:hint="eastAsia"/>
                        <w:color w:val="000000"/>
                        <w:kern w:val="2"/>
                        <w:sz w:val="15"/>
                        <w:szCs w:val="15"/>
                      </w:rPr>
                      <w:t>官方</w:t>
                    </w:r>
                    <w:r>
                      <w:rPr>
                        <w:rFonts w:ascii="Calibri" w:hAnsi="Times New Roman" w:cs="Times New Roman" w:hint="eastAsia"/>
                        <w:color w:val="000000"/>
                        <w:kern w:val="2"/>
                        <w:sz w:val="15"/>
                        <w:szCs w:val="15"/>
                      </w:rPr>
                      <w:t>线上</w:t>
                    </w:r>
                    <w:r w:rsidRPr="00BC7045">
                      <w:rPr>
                        <w:rFonts w:ascii="Calibri" w:hAnsi="Times New Roman" w:cs="Times New Roman" w:hint="eastAsia"/>
                        <w:color w:val="000000"/>
                        <w:kern w:val="2"/>
                        <w:sz w:val="15"/>
                        <w:szCs w:val="15"/>
                      </w:rPr>
                      <w:t>平台服务标准</w:t>
                    </w:r>
                  </w:p>
                </w:txbxContent>
              </v:textbox>
            </v:rect>
            <v:line id="直接连接符 123" o:spid="_x0000_s1100" style="position:absolute;visibility:visible" from="48148,12145" to="51388,1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kcMIAAADcAAAADwAAAGRycy9kb3ducmV2LnhtbERP22oCMRB9F/oPYQp9q1ktiF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dkcMIAAADcAAAADwAAAAAAAAAAAAAA&#10;AAChAgAAZHJzL2Rvd25yZXYueG1sUEsFBgAAAAAEAAQA+QAAAJADAAAAAA==&#10;" strokeweight="1pt"/>
            <v:line id="直接连接符 125" o:spid="_x0000_s1101" style="position:absolute;visibility:visible" from="51486,12112" to="51486,13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JZn8IAAADcAAAADwAAAGRycy9kb3ducmV2LnhtbERP22oCMRB9F/oPYQp9q1mFil3NLtIL&#10;VHyQqh8wbsbN6mayJKmu/fpGKPg2h3OdednbVpzJh8axgtEwA0FcOd1wrWC3/XyegggRWWPrmBRc&#10;KUBZPAzmmGt34W86b2ItUgiHHBWYGLtcylAZshiGriNO3MF5izFBX0vt8ZLCbSvHWTaRFhtODQY7&#10;ejNUnTY/VsHS71en0W9t5J6X/qNdv78Ge1Tq6bFfzEBE6uNd/O/+0mn++AV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wJZn8IAAADcAAAADwAAAAAAAAAAAAAA&#10;AAChAgAAZHJzL2Rvd25yZXYueG1sUEsFBgAAAAAEAAQA+QAAAJADAAAAAA==&#10;" strokeweight="1pt"/>
            <v:line id="直接连接符 127" o:spid="_x0000_s1102" style="position:absolute;visibility:visible" from="48148,12124" to="48148,13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ic8IAAADcAAAADwAAAGRycy9kb3ducmV2LnhtbERPS27CMBDdI/UO1lTqrjiwKDTgRKgf&#10;qYgFKnCAIR7iQDyObBdCT18jVWI3T+8787K3rTiTD41jBaNhBoK4crrhWsFu+/k8BREissbWMSm4&#10;UoCyeBjMMdfuwt903sRapBAOOSowMXa5lKEyZDEMXUecuIPzFmOCvpba4yWF21aOs+xFWmw4NRjs&#10;6M1Qddr8WAVLv1+dRr+1kXte+o92/f4a7FGpp8d+MQMRqY938b/7S6f54wncnk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xic8IAAADcAAAADwAAAAAAAAAAAAAA&#10;AAChAgAAZHJzL2Rvd25yZXYueG1sUEsFBgAAAAAEAAQA+QAAAJADAAAAAA==&#10;" strokeweight="1pt"/>
            <w10:wrap type="square"/>
          </v:group>
        </w:pict>
      </w:r>
      <w:r w:rsidR="00520202">
        <w:t>人力资源和社会保障领域基本公共服务标准体系由</w:t>
      </w:r>
      <w:r w:rsidR="00520202">
        <w:rPr>
          <w:rFonts w:hint="eastAsia"/>
        </w:rPr>
        <w:t>基础通用标准体系、</w:t>
      </w:r>
      <w:r w:rsidR="00520202">
        <w:t>公共就业服务标准体系、社会保险</w:t>
      </w:r>
      <w:r w:rsidR="00520202">
        <w:rPr>
          <w:rFonts w:hint="eastAsia"/>
        </w:rPr>
        <w:t>服务</w:t>
      </w:r>
      <w:r w:rsidR="00520202">
        <w:t>标准体系、人才服务</w:t>
      </w:r>
      <w:r w:rsidR="00520202">
        <w:rPr>
          <w:rFonts w:hint="eastAsia"/>
        </w:rPr>
        <w:t>标准</w:t>
      </w:r>
      <w:r w:rsidR="00520202">
        <w:t>体系、劳动关系</w:t>
      </w:r>
      <w:r w:rsidR="00104AA4">
        <w:rPr>
          <w:rFonts w:hint="eastAsia"/>
        </w:rPr>
        <w:t>服务</w:t>
      </w:r>
      <w:r w:rsidR="00520202">
        <w:t>标准体系</w:t>
      </w:r>
      <w:r w:rsidR="00104AA4">
        <w:rPr>
          <w:rFonts w:hint="eastAsia"/>
        </w:rPr>
        <w:t>、</w:t>
      </w:r>
      <w:r w:rsidR="008773C9">
        <w:rPr>
          <w:rFonts w:hint="eastAsia"/>
        </w:rPr>
        <w:t>信息化服务标准体系、</w:t>
      </w:r>
      <w:r w:rsidR="00104AA4">
        <w:rPr>
          <w:rFonts w:hint="eastAsia"/>
        </w:rPr>
        <w:t>其他服务标准体系共</w:t>
      </w:r>
      <w:r w:rsidR="008773C9">
        <w:rPr>
          <w:rFonts w:hint="eastAsia"/>
        </w:rPr>
        <w:t>7</w:t>
      </w:r>
      <w:r w:rsidR="00520202">
        <w:t>个部分组成</w:t>
      </w:r>
      <w:r w:rsidR="00520202">
        <w:rPr>
          <w:rFonts w:hint="eastAsia"/>
        </w:rPr>
        <w:t>，具体</w:t>
      </w:r>
      <w:r w:rsidR="00520202">
        <w:t>体系结构图见图1</w:t>
      </w:r>
      <w:r w:rsidR="00520202">
        <w:rPr>
          <w:rFonts w:hint="eastAsia"/>
        </w:rPr>
        <w:t>。</w:t>
      </w:r>
    </w:p>
    <w:p w:rsidR="007202E3" w:rsidRDefault="00B747F9" w:rsidP="00B747F9">
      <w:pPr>
        <w:pStyle w:val="afd"/>
        <w:spacing w:before="156" w:after="156"/>
      </w:pPr>
      <w:r w:rsidRPr="00B747F9">
        <w:rPr>
          <w:rFonts w:hint="eastAsia"/>
        </w:rPr>
        <w:t>人力资源和社会保障领域公共服务标准体系</w:t>
      </w:r>
      <w:r>
        <w:rPr>
          <w:rFonts w:hint="eastAsia"/>
        </w:rPr>
        <w:t>框架图</w:t>
      </w:r>
    </w:p>
    <w:p w:rsidR="006C3EFA" w:rsidRDefault="006C3EFA" w:rsidP="00A047D3">
      <w:pPr>
        <w:pStyle w:val="affd"/>
        <w:spacing w:before="156" w:after="156"/>
      </w:pPr>
      <w:bookmarkStart w:id="74" w:name="_Toc155340183"/>
      <w:bookmarkStart w:id="75" w:name="_Toc156462353"/>
      <w:r>
        <w:rPr>
          <w:rFonts w:hint="eastAsia"/>
        </w:rPr>
        <w:t>体系管理</w:t>
      </w:r>
      <w:bookmarkEnd w:id="74"/>
      <w:bookmarkEnd w:id="75"/>
    </w:p>
    <w:p w:rsidR="006C3EFA" w:rsidRDefault="006C3EFA" w:rsidP="00C0602D">
      <w:pPr>
        <w:pStyle w:val="affffffffa"/>
      </w:pPr>
      <w:r w:rsidRPr="006C3EFA">
        <w:rPr>
          <w:rFonts w:hint="eastAsia"/>
        </w:rPr>
        <w:t>标准体系内的标准</w:t>
      </w:r>
      <w:r>
        <w:rPr>
          <w:rFonts w:hint="eastAsia"/>
        </w:rPr>
        <w:t>宜</w:t>
      </w:r>
      <w:r w:rsidRPr="006C3EFA">
        <w:rPr>
          <w:rFonts w:hint="eastAsia"/>
        </w:rPr>
        <w:t>符合国家有关法律法规要求。</w:t>
      </w:r>
    </w:p>
    <w:p w:rsidR="00C0602D" w:rsidRDefault="00C0602D" w:rsidP="00C0602D">
      <w:pPr>
        <w:pStyle w:val="affffffffa"/>
      </w:pPr>
      <w:r w:rsidRPr="00C0602D">
        <w:rPr>
          <w:rFonts w:hint="eastAsia"/>
        </w:rPr>
        <w:t>标准体系内的标准</w:t>
      </w:r>
      <w:r>
        <w:rPr>
          <w:rFonts w:hint="eastAsia"/>
        </w:rPr>
        <w:t>宜</w:t>
      </w:r>
      <w:r w:rsidRPr="00C0602D">
        <w:rPr>
          <w:rFonts w:hint="eastAsia"/>
        </w:rPr>
        <w:t>优先采用国家标准、行业标准和地方标准。</w:t>
      </w:r>
    </w:p>
    <w:p w:rsidR="00C0602D" w:rsidRDefault="00C0602D" w:rsidP="00C0602D">
      <w:pPr>
        <w:pStyle w:val="affffffffa"/>
      </w:pPr>
      <w:r w:rsidRPr="00C0602D">
        <w:rPr>
          <w:rFonts w:hint="eastAsia"/>
        </w:rPr>
        <w:t>结合</w:t>
      </w:r>
      <w:r>
        <w:rPr>
          <w:rFonts w:hint="eastAsia"/>
        </w:rPr>
        <w:t>公共服务</w:t>
      </w:r>
      <w:r w:rsidRPr="00C0602D">
        <w:rPr>
          <w:rFonts w:hint="eastAsia"/>
        </w:rPr>
        <w:t>的需要，制定标准，不断完善标准体系。</w:t>
      </w:r>
    </w:p>
    <w:p w:rsidR="00C0602D" w:rsidRDefault="00C0602D" w:rsidP="00C0602D">
      <w:pPr>
        <w:pStyle w:val="affffffffa"/>
      </w:pPr>
      <w:r w:rsidRPr="00C0602D">
        <w:rPr>
          <w:rFonts w:hint="eastAsia"/>
        </w:rPr>
        <w:t>标准体系可依据本标准，结合</w:t>
      </w:r>
      <w:r>
        <w:rPr>
          <w:rFonts w:hint="eastAsia"/>
        </w:rPr>
        <w:t>公共服务</w:t>
      </w:r>
      <w:r w:rsidRPr="00C0602D">
        <w:rPr>
          <w:rFonts w:hint="eastAsia"/>
        </w:rPr>
        <w:t>工作实际情况进行删减和扩充</w:t>
      </w:r>
      <w:r>
        <w:rPr>
          <w:rFonts w:hint="eastAsia"/>
        </w:rPr>
        <w:t>。</w:t>
      </w:r>
    </w:p>
    <w:p w:rsidR="00EE0BB4" w:rsidRDefault="009B428C" w:rsidP="00EB63BD">
      <w:pPr>
        <w:pStyle w:val="affffffffa"/>
      </w:pPr>
      <w:r>
        <w:rPr>
          <w:rFonts w:hint="eastAsia"/>
        </w:rPr>
        <w:t>无</w:t>
      </w:r>
      <w:r w:rsidR="00EB63BD" w:rsidRPr="00EB63BD">
        <w:rPr>
          <w:rFonts w:hint="eastAsia"/>
        </w:rPr>
        <w:t>国家标准、行业标准和地方标准的，根据工作需要，</w:t>
      </w:r>
      <w:r>
        <w:rPr>
          <w:rFonts w:hint="eastAsia"/>
        </w:rPr>
        <w:t>可</w:t>
      </w:r>
      <w:r w:rsidR="00EB63BD" w:rsidRPr="00EB63BD">
        <w:rPr>
          <w:rFonts w:hint="eastAsia"/>
        </w:rPr>
        <w:t>采用团体标准或者由</w:t>
      </w:r>
      <w:r w:rsidR="00EB63BD">
        <w:rPr>
          <w:rFonts w:hint="eastAsia"/>
        </w:rPr>
        <w:t>公共服务相关</w:t>
      </w:r>
      <w:r w:rsidR="00EB63BD" w:rsidRPr="00EB63BD">
        <w:rPr>
          <w:rFonts w:hint="eastAsia"/>
        </w:rPr>
        <w:t>部门和有关职能部门可以制定组织内部标准，不断完善标准体系。</w:t>
      </w:r>
    </w:p>
    <w:p w:rsidR="00C0485E" w:rsidRDefault="00C0485E" w:rsidP="00C0485E">
      <w:pPr>
        <w:pStyle w:val="affd"/>
        <w:spacing w:before="156" w:after="156"/>
      </w:pPr>
      <w:bookmarkStart w:id="76" w:name="_Toc155340184"/>
      <w:bookmarkStart w:id="77" w:name="_Toc156462354"/>
      <w:r>
        <w:rPr>
          <w:rFonts w:hint="eastAsia"/>
        </w:rPr>
        <w:t>基础通用标准体系</w:t>
      </w:r>
      <w:bookmarkEnd w:id="76"/>
      <w:bookmarkEnd w:id="77"/>
    </w:p>
    <w:p w:rsidR="001C0D11" w:rsidRDefault="001C0D11" w:rsidP="001C0D11">
      <w:pPr>
        <w:pStyle w:val="affe"/>
        <w:spacing w:before="156" w:after="156"/>
      </w:pPr>
      <w:r w:rsidRPr="001C0D11">
        <w:rPr>
          <w:rFonts w:hint="eastAsia"/>
        </w:rPr>
        <w:t>术语与缩略语标准</w:t>
      </w:r>
    </w:p>
    <w:p w:rsidR="001C0D11" w:rsidRDefault="001C0D11" w:rsidP="00C40766">
      <w:pPr>
        <w:pStyle w:val="affffffff9"/>
      </w:pPr>
      <w:r w:rsidRPr="001C0D11">
        <w:rPr>
          <w:rFonts w:hint="eastAsia"/>
        </w:rPr>
        <w:t>术语标准是界定</w:t>
      </w:r>
      <w:r w:rsidR="00C40766" w:rsidRPr="00C40766">
        <w:rPr>
          <w:rFonts w:hint="eastAsia"/>
        </w:rPr>
        <w:t>人力资源和社会保障领域</w:t>
      </w:r>
      <w:r w:rsidR="00275931" w:rsidRPr="00275931">
        <w:rPr>
          <w:rFonts w:hint="eastAsia"/>
        </w:rPr>
        <w:t>公共服务部门</w:t>
      </w:r>
      <w:r w:rsidRPr="001C0D11">
        <w:rPr>
          <w:rFonts w:hint="eastAsia"/>
        </w:rPr>
        <w:t>内部使用的概念的指称及其定义的标准。</w:t>
      </w:r>
    </w:p>
    <w:p w:rsidR="001C0D11" w:rsidRDefault="001C0D11" w:rsidP="00F94883">
      <w:pPr>
        <w:pStyle w:val="affffffff9"/>
      </w:pPr>
      <w:r w:rsidRPr="001C0D11">
        <w:t>缩略语标准是指将</w:t>
      </w:r>
      <w:r w:rsidR="00C40766">
        <w:rPr>
          <w:rFonts w:hint="eastAsia"/>
        </w:rPr>
        <w:t>人力资源和社会保障</w:t>
      </w:r>
      <w:r w:rsidR="00F94883" w:rsidRPr="00F94883">
        <w:rPr>
          <w:rFonts w:hint="eastAsia"/>
        </w:rPr>
        <w:t>领域公共服务部门</w:t>
      </w:r>
      <w:r w:rsidRPr="001C0D11">
        <w:t>内常用的较长词句缩短省略成较短的词语，并制定成对照关系的标准。缩略语一般分为中文缩略语和英文缩略语。</w:t>
      </w:r>
    </w:p>
    <w:p w:rsidR="001C0D11" w:rsidRDefault="001C0D11" w:rsidP="001C0D11">
      <w:pPr>
        <w:pStyle w:val="affe"/>
        <w:spacing w:before="156" w:after="156"/>
      </w:pPr>
      <w:r>
        <w:rPr>
          <w:rFonts w:hint="eastAsia"/>
        </w:rPr>
        <w:t>符号与标志标准</w:t>
      </w:r>
    </w:p>
    <w:p w:rsidR="001C0D11" w:rsidRDefault="001C0D11" w:rsidP="001C0D11">
      <w:pPr>
        <w:pStyle w:val="affffffff9"/>
      </w:pPr>
      <w:r w:rsidRPr="001C0D11">
        <w:rPr>
          <w:rFonts w:hint="eastAsia"/>
        </w:rPr>
        <w:t>符号与标志标准是以特定的文字、字母和（或）图形为主要内容并附有关说明的标准。</w:t>
      </w:r>
    </w:p>
    <w:p w:rsidR="001C0D11" w:rsidRDefault="001C0D11" w:rsidP="001C0D11">
      <w:pPr>
        <w:pStyle w:val="affffffff9"/>
      </w:pPr>
      <w:r w:rsidRPr="001C0D11">
        <w:rPr>
          <w:rFonts w:hint="eastAsia"/>
        </w:rPr>
        <w:lastRenderedPageBreak/>
        <w:t>符号与标志标准内容包括但不限于公共信息、服务信息等相关符号与标志。</w:t>
      </w:r>
    </w:p>
    <w:p w:rsidR="001C0D11" w:rsidRDefault="001C0D11" w:rsidP="001C0D11">
      <w:pPr>
        <w:pStyle w:val="affe"/>
        <w:spacing w:before="156" w:after="156"/>
      </w:pPr>
      <w:r w:rsidRPr="001C0D11">
        <w:rPr>
          <w:rFonts w:hint="eastAsia"/>
        </w:rPr>
        <w:t>标准化工作标准</w:t>
      </w:r>
    </w:p>
    <w:p w:rsidR="001C0D11" w:rsidRPr="001C0D11" w:rsidRDefault="001C0D11" w:rsidP="001C0D11">
      <w:pPr>
        <w:pStyle w:val="affffffff9"/>
        <w:rPr>
          <w:rFonts w:hAnsi="宋体"/>
          <w:sz w:val="24"/>
          <w:szCs w:val="24"/>
        </w:rPr>
      </w:pPr>
      <w:r w:rsidRPr="001C0D11">
        <w:t>标准化工作标准是</w:t>
      </w:r>
      <w:r w:rsidR="00C40766">
        <w:rPr>
          <w:rFonts w:hint="eastAsia"/>
        </w:rPr>
        <w:t>人力资源和社会保障</w:t>
      </w:r>
      <w:r>
        <w:rPr>
          <w:rFonts w:hint="eastAsia"/>
        </w:rPr>
        <w:t>领域公共服务部门</w:t>
      </w:r>
      <w:r w:rsidRPr="001C0D11">
        <w:t>为开展标准化活动、实现标准化管理而收集、制定的标准。</w:t>
      </w:r>
    </w:p>
    <w:p w:rsidR="001C0D11" w:rsidRPr="001C0D11" w:rsidRDefault="001C0D11" w:rsidP="001C0D11">
      <w:pPr>
        <w:pStyle w:val="affffffff9"/>
      </w:pPr>
      <w:r w:rsidRPr="001C0D11">
        <w:t>标准化工作标准内容包括但不限</w:t>
      </w:r>
      <w:r w:rsidR="00F94883">
        <w:rPr>
          <w:rFonts w:hint="eastAsia"/>
        </w:rPr>
        <w:t>于</w:t>
      </w:r>
      <w:r w:rsidRPr="001C0D11">
        <w:t>标准化工作的组织与开展，标准化工作主要任务，标准化工作原理与方法，标准体系构建、标准实施及评价、改进提升的要求，标准制修订、复审及结果的处置管理，标准化信息管理，标准化创新与成果管理，标准化奖惩，标准化综合效益评价。</w:t>
      </w:r>
    </w:p>
    <w:p w:rsidR="00B747F9" w:rsidRDefault="00B747F9" w:rsidP="00B747F9">
      <w:pPr>
        <w:pStyle w:val="affd"/>
        <w:spacing w:before="156" w:after="156"/>
      </w:pPr>
      <w:bookmarkStart w:id="78" w:name="_Toc155340185"/>
      <w:bookmarkStart w:id="79" w:name="_Toc156462355"/>
      <w:r>
        <w:rPr>
          <w:rFonts w:hint="eastAsia"/>
        </w:rPr>
        <w:t>公共就业服务标准体系</w:t>
      </w:r>
      <w:bookmarkEnd w:id="78"/>
      <w:bookmarkEnd w:id="79"/>
    </w:p>
    <w:p w:rsidR="00EB63BD" w:rsidRDefault="00EB63BD" w:rsidP="00C006D4">
      <w:pPr>
        <w:pStyle w:val="affe"/>
        <w:spacing w:before="156" w:after="156"/>
      </w:pPr>
      <w:r w:rsidRPr="00EB63BD">
        <w:rPr>
          <w:rFonts w:hint="eastAsia"/>
        </w:rPr>
        <w:t>公共就业</w:t>
      </w:r>
      <w:r w:rsidR="00C006D4" w:rsidRPr="00C006D4">
        <w:rPr>
          <w:rFonts w:hint="eastAsia"/>
        </w:rPr>
        <w:t>指导</w:t>
      </w:r>
      <w:r w:rsidR="00C006D4">
        <w:rPr>
          <w:rFonts w:hint="eastAsia"/>
        </w:rPr>
        <w:t>与培训</w:t>
      </w:r>
      <w:r w:rsidRPr="00EB63BD">
        <w:rPr>
          <w:rFonts w:hint="eastAsia"/>
        </w:rPr>
        <w:t>服务标准</w:t>
      </w:r>
    </w:p>
    <w:p w:rsidR="00B747F9" w:rsidRDefault="00B747F9" w:rsidP="00D17C79">
      <w:pPr>
        <w:pStyle w:val="affff6"/>
        <w:ind w:firstLine="420"/>
      </w:pPr>
      <w:r w:rsidRPr="00B747F9">
        <w:rPr>
          <w:rFonts w:hint="eastAsia"/>
        </w:rPr>
        <w:t>公共就业</w:t>
      </w:r>
      <w:r w:rsidR="00C908A3" w:rsidRPr="00C908A3">
        <w:rPr>
          <w:rFonts w:hint="eastAsia"/>
        </w:rPr>
        <w:t>指导与培训服务标准</w:t>
      </w:r>
      <w:r w:rsidRPr="00B747F9">
        <w:rPr>
          <w:rFonts w:hint="eastAsia"/>
        </w:rPr>
        <w:t>包括但不限于:</w:t>
      </w:r>
    </w:p>
    <w:p w:rsidR="00915E9D" w:rsidRDefault="00CD5DC5" w:rsidP="00915E9D">
      <w:pPr>
        <w:pStyle w:val="af2"/>
      </w:pPr>
      <w:r>
        <w:rPr>
          <w:rFonts w:hint="eastAsia"/>
        </w:rPr>
        <w:t>就业</w:t>
      </w:r>
      <w:r w:rsidR="00C006D4">
        <w:rPr>
          <w:rFonts w:hint="eastAsia"/>
        </w:rPr>
        <w:t>信息服务</w:t>
      </w:r>
      <w:r w:rsidR="00915E9D">
        <w:rPr>
          <w:rFonts w:hint="eastAsia"/>
        </w:rPr>
        <w:t>，涉及的内容包括：</w:t>
      </w:r>
    </w:p>
    <w:p w:rsidR="00CD5DC5" w:rsidRDefault="00915E9D" w:rsidP="00915E9D">
      <w:pPr>
        <w:pStyle w:val="2"/>
      </w:pPr>
      <w:r>
        <w:rPr>
          <w:rFonts w:hint="eastAsia"/>
        </w:rPr>
        <w:t>就业政策法规咨询</w:t>
      </w:r>
      <w:r w:rsidR="00CD5DC5">
        <w:rPr>
          <w:rFonts w:hint="eastAsia"/>
        </w:rPr>
        <w:t>；</w:t>
      </w:r>
    </w:p>
    <w:p w:rsidR="00915E9D" w:rsidRDefault="00B11B3A" w:rsidP="00915E9D">
      <w:pPr>
        <w:pStyle w:val="2"/>
      </w:pPr>
      <w:r>
        <w:rPr>
          <w:rFonts w:hint="eastAsia"/>
        </w:rPr>
        <w:t>人力资源</w:t>
      </w:r>
      <w:r w:rsidR="00915E9D">
        <w:rPr>
          <w:rFonts w:hint="eastAsia"/>
        </w:rPr>
        <w:t>供求、市场工资价位</w:t>
      </w:r>
      <w:r>
        <w:rPr>
          <w:rFonts w:hint="eastAsia"/>
        </w:rPr>
        <w:t>、</w:t>
      </w:r>
      <w:r w:rsidR="00915E9D">
        <w:rPr>
          <w:rFonts w:hint="eastAsia"/>
        </w:rPr>
        <w:t>职业培训</w:t>
      </w:r>
      <w:r>
        <w:rPr>
          <w:rFonts w:hint="eastAsia"/>
        </w:rPr>
        <w:t>、见习岗位</w:t>
      </w:r>
      <w:r w:rsidR="00915E9D">
        <w:rPr>
          <w:rFonts w:hint="eastAsia"/>
        </w:rPr>
        <w:t>发布；</w:t>
      </w:r>
    </w:p>
    <w:p w:rsidR="00915E9D" w:rsidRDefault="00915E9D" w:rsidP="00915E9D">
      <w:pPr>
        <w:pStyle w:val="2"/>
      </w:pPr>
      <w:r w:rsidRPr="00915E9D">
        <w:rPr>
          <w:rFonts w:hint="eastAsia"/>
        </w:rPr>
        <w:t>国家、省、市、县、乡镇</w:t>
      </w:r>
      <w:r>
        <w:rPr>
          <w:rFonts w:hint="eastAsia"/>
        </w:rPr>
        <w:t>各级间的信息共享与服务协同。</w:t>
      </w:r>
    </w:p>
    <w:p w:rsidR="00C006D4" w:rsidRDefault="00B747F9" w:rsidP="00915E9D">
      <w:pPr>
        <w:pStyle w:val="af2"/>
      </w:pPr>
      <w:r w:rsidRPr="00B747F9">
        <w:rPr>
          <w:rFonts w:hint="eastAsia"/>
        </w:rPr>
        <w:t>职业介绍</w:t>
      </w:r>
      <w:r w:rsidR="004367E3">
        <w:rPr>
          <w:rFonts w:hint="eastAsia"/>
        </w:rPr>
        <w:t>、</w:t>
      </w:r>
      <w:r w:rsidRPr="00B747F9">
        <w:rPr>
          <w:rFonts w:hint="eastAsia"/>
        </w:rPr>
        <w:t>职业指导</w:t>
      </w:r>
      <w:r w:rsidR="004367E3">
        <w:rPr>
          <w:rFonts w:hint="eastAsia"/>
        </w:rPr>
        <w:t>和</w:t>
      </w:r>
      <w:r w:rsidRPr="00B747F9">
        <w:rPr>
          <w:rFonts w:hint="eastAsia"/>
        </w:rPr>
        <w:t>创业开业指导</w:t>
      </w:r>
      <w:r w:rsidR="00C006D4">
        <w:rPr>
          <w:rFonts w:hint="eastAsia"/>
        </w:rPr>
        <w:t>；</w:t>
      </w:r>
    </w:p>
    <w:p w:rsidR="00915E9D" w:rsidRDefault="00B11B3A" w:rsidP="00915E9D">
      <w:pPr>
        <w:pStyle w:val="2"/>
      </w:pPr>
      <w:r>
        <w:rPr>
          <w:rFonts w:hint="eastAsia"/>
        </w:rPr>
        <w:t>求职登记、岗位推荐、招聘会等服务；</w:t>
      </w:r>
    </w:p>
    <w:p w:rsidR="00915E9D" w:rsidRDefault="00B11B3A" w:rsidP="00915E9D">
      <w:pPr>
        <w:pStyle w:val="2"/>
      </w:pPr>
      <w:r>
        <w:rPr>
          <w:rFonts w:hint="eastAsia"/>
        </w:rPr>
        <w:t>创业开业指导等</w:t>
      </w:r>
      <w:r w:rsidR="00915E9D">
        <w:rPr>
          <w:rFonts w:hint="eastAsia"/>
        </w:rPr>
        <w:t>。</w:t>
      </w:r>
    </w:p>
    <w:p w:rsidR="00C006D4" w:rsidRDefault="00C006D4" w:rsidP="00C006D4">
      <w:pPr>
        <w:pStyle w:val="affe"/>
        <w:spacing w:before="156" w:after="156"/>
      </w:pPr>
      <w:r>
        <w:rPr>
          <w:rFonts w:hint="eastAsia"/>
        </w:rPr>
        <w:t>就业失业登记</w:t>
      </w:r>
      <w:r w:rsidR="00181F0B">
        <w:rPr>
          <w:rFonts w:hint="eastAsia"/>
        </w:rPr>
        <w:t>服务标准</w:t>
      </w:r>
    </w:p>
    <w:p w:rsidR="00C006D4" w:rsidRPr="00081F87" w:rsidRDefault="00C006D4" w:rsidP="00C006D4">
      <w:pPr>
        <w:pStyle w:val="affff6"/>
        <w:ind w:firstLine="420"/>
      </w:pPr>
      <w:r>
        <w:rPr>
          <w:rFonts w:hint="eastAsia"/>
        </w:rPr>
        <w:t>就业失业登记</w:t>
      </w:r>
      <w:r w:rsidR="00D20D36">
        <w:rPr>
          <w:rFonts w:hint="eastAsia"/>
        </w:rPr>
        <w:t>服务</w:t>
      </w:r>
      <w:r>
        <w:rPr>
          <w:rFonts w:hint="eastAsia"/>
        </w:rPr>
        <w:t>标准宜包括但不限于：</w:t>
      </w:r>
    </w:p>
    <w:p w:rsidR="00C006D4" w:rsidRDefault="00C006D4" w:rsidP="00915E9D">
      <w:pPr>
        <w:pStyle w:val="af2"/>
      </w:pPr>
      <w:r>
        <w:rPr>
          <w:rFonts w:hint="eastAsia"/>
        </w:rPr>
        <w:t>失业登记；</w:t>
      </w:r>
    </w:p>
    <w:p w:rsidR="00C006D4" w:rsidRPr="00C006D4" w:rsidRDefault="00B11B3A" w:rsidP="00B11B3A">
      <w:pPr>
        <w:pStyle w:val="af2"/>
      </w:pPr>
      <w:r>
        <w:rPr>
          <w:rFonts w:hint="eastAsia"/>
        </w:rPr>
        <w:t>就业登记。</w:t>
      </w:r>
    </w:p>
    <w:p w:rsidR="00BF0D88" w:rsidRDefault="00BF0D88" w:rsidP="00BF0D88">
      <w:pPr>
        <w:pStyle w:val="affe"/>
        <w:spacing w:before="156" w:after="156"/>
      </w:pPr>
      <w:r>
        <w:rPr>
          <w:rFonts w:hint="eastAsia"/>
        </w:rPr>
        <w:t>重点群体就业服务标准</w:t>
      </w:r>
    </w:p>
    <w:p w:rsidR="00081F87" w:rsidRPr="00081F87" w:rsidRDefault="00081F87" w:rsidP="00081F87">
      <w:pPr>
        <w:pStyle w:val="affff6"/>
        <w:ind w:firstLine="420"/>
      </w:pPr>
      <w:r>
        <w:rPr>
          <w:rFonts w:hint="eastAsia"/>
        </w:rPr>
        <w:t>重点群体就业服务标准宜包括但不限于：</w:t>
      </w:r>
    </w:p>
    <w:p w:rsidR="00081F87" w:rsidRDefault="00081F87" w:rsidP="006761B1">
      <w:pPr>
        <w:pStyle w:val="af2"/>
      </w:pPr>
      <w:r>
        <w:rPr>
          <w:rFonts w:hint="eastAsia"/>
        </w:rPr>
        <w:t>高校毕业生就业服务标准</w:t>
      </w:r>
      <w:r w:rsidR="006761B1" w:rsidRPr="006761B1">
        <w:rPr>
          <w:rFonts w:hint="eastAsia"/>
        </w:rPr>
        <w:t>，涉及</w:t>
      </w:r>
      <w:r w:rsidR="00C908A3">
        <w:rPr>
          <w:rFonts w:hint="eastAsia"/>
        </w:rPr>
        <w:t>的</w:t>
      </w:r>
      <w:r w:rsidR="006761B1" w:rsidRPr="006761B1">
        <w:rPr>
          <w:rFonts w:hint="eastAsia"/>
        </w:rPr>
        <w:t>内容</w:t>
      </w:r>
      <w:r w:rsidR="00C908A3">
        <w:rPr>
          <w:rFonts w:hint="eastAsia"/>
        </w:rPr>
        <w:t>包括</w:t>
      </w:r>
      <w:r w:rsidR="006761B1">
        <w:rPr>
          <w:rFonts w:hint="eastAsia"/>
        </w:rPr>
        <w:t>：</w:t>
      </w:r>
    </w:p>
    <w:p w:rsidR="006761B1" w:rsidRDefault="006761B1" w:rsidP="00E16A28">
      <w:pPr>
        <w:pStyle w:val="2"/>
      </w:pPr>
      <w:r>
        <w:rPr>
          <w:rFonts w:hint="eastAsia"/>
        </w:rPr>
        <w:t>就业见习补贴申领；</w:t>
      </w:r>
    </w:p>
    <w:p w:rsidR="006761B1" w:rsidRDefault="006761B1" w:rsidP="006761B1">
      <w:pPr>
        <w:pStyle w:val="2"/>
      </w:pPr>
      <w:r w:rsidRPr="006761B1">
        <w:rPr>
          <w:rFonts w:hint="eastAsia"/>
        </w:rPr>
        <w:t>求职创业补贴申</w:t>
      </w:r>
      <w:r>
        <w:rPr>
          <w:rFonts w:hint="eastAsia"/>
        </w:rPr>
        <w:t>领；</w:t>
      </w:r>
    </w:p>
    <w:p w:rsidR="006761B1" w:rsidRDefault="006761B1" w:rsidP="006761B1">
      <w:pPr>
        <w:pStyle w:val="2"/>
      </w:pPr>
      <w:r w:rsidRPr="006761B1">
        <w:rPr>
          <w:rFonts w:hint="eastAsia"/>
        </w:rPr>
        <w:t>高校毕业生社保补贴申领</w:t>
      </w:r>
      <w:r>
        <w:rPr>
          <w:rFonts w:hint="eastAsia"/>
        </w:rPr>
        <w:t>；</w:t>
      </w:r>
    </w:p>
    <w:p w:rsidR="006761B1" w:rsidRDefault="003D525E" w:rsidP="003D525E">
      <w:pPr>
        <w:pStyle w:val="2"/>
      </w:pPr>
      <w:r w:rsidRPr="003D525E">
        <w:rPr>
          <w:rFonts w:hint="eastAsia"/>
        </w:rPr>
        <w:t>基层就业补贴申领（粤东粤西粤北地区就业补贴申领）</w:t>
      </w:r>
      <w:r w:rsidR="006761B1">
        <w:rPr>
          <w:rFonts w:hint="eastAsia"/>
        </w:rPr>
        <w:t>；</w:t>
      </w:r>
    </w:p>
    <w:p w:rsidR="006761B1" w:rsidRDefault="006761B1" w:rsidP="006761B1">
      <w:pPr>
        <w:pStyle w:val="2"/>
      </w:pPr>
      <w:r>
        <w:rPr>
          <w:rFonts w:hint="eastAsia"/>
        </w:rPr>
        <w:t>高校毕业生基层岗位补贴申领。</w:t>
      </w:r>
    </w:p>
    <w:p w:rsidR="00BC038B" w:rsidRDefault="00081F87" w:rsidP="00C908A3">
      <w:pPr>
        <w:pStyle w:val="af2"/>
      </w:pPr>
      <w:r>
        <w:rPr>
          <w:rFonts w:hint="eastAsia"/>
        </w:rPr>
        <w:t>异地务工人员就业服务标准</w:t>
      </w:r>
      <w:r w:rsidR="00BC038B" w:rsidRPr="00BC038B">
        <w:rPr>
          <w:rFonts w:hint="eastAsia"/>
        </w:rPr>
        <w:t>，涉及</w:t>
      </w:r>
      <w:r w:rsidR="00C908A3" w:rsidRPr="00C908A3">
        <w:rPr>
          <w:rFonts w:hint="eastAsia"/>
        </w:rPr>
        <w:t>的内容包括</w:t>
      </w:r>
      <w:r w:rsidR="00BC038B">
        <w:rPr>
          <w:rFonts w:hint="eastAsia"/>
        </w:rPr>
        <w:t>：</w:t>
      </w:r>
    </w:p>
    <w:p w:rsidR="00081F87" w:rsidRDefault="00BC038B" w:rsidP="00BC038B">
      <w:pPr>
        <w:pStyle w:val="2"/>
      </w:pPr>
      <w:r w:rsidRPr="00BC038B">
        <w:rPr>
          <w:rFonts w:hint="eastAsia"/>
        </w:rPr>
        <w:t>省内外劳务协作和结对帮扶</w:t>
      </w:r>
      <w:r w:rsidR="00081F87">
        <w:rPr>
          <w:rFonts w:hint="eastAsia"/>
        </w:rPr>
        <w:t>；</w:t>
      </w:r>
    </w:p>
    <w:p w:rsidR="00BC038B" w:rsidRDefault="00654CAB" w:rsidP="00654CAB">
      <w:pPr>
        <w:pStyle w:val="2"/>
      </w:pPr>
      <w:r w:rsidRPr="00654CAB">
        <w:rPr>
          <w:rFonts w:hint="eastAsia"/>
        </w:rPr>
        <w:t>农业富余劳动力</w:t>
      </w:r>
      <w:r>
        <w:rPr>
          <w:rFonts w:hint="eastAsia"/>
        </w:rPr>
        <w:t>就业；</w:t>
      </w:r>
    </w:p>
    <w:p w:rsidR="00654CAB" w:rsidRDefault="00654CAB" w:rsidP="00654CAB">
      <w:pPr>
        <w:pStyle w:val="2"/>
      </w:pPr>
      <w:r w:rsidRPr="00654CAB">
        <w:rPr>
          <w:rFonts w:hint="eastAsia"/>
        </w:rPr>
        <w:t>农村低收入人口就业帮扶</w:t>
      </w:r>
      <w:r>
        <w:rPr>
          <w:rFonts w:hint="eastAsia"/>
        </w:rPr>
        <w:t>。</w:t>
      </w:r>
    </w:p>
    <w:p w:rsidR="00081F87" w:rsidRDefault="00081F87" w:rsidP="00C908A3">
      <w:pPr>
        <w:pStyle w:val="af2"/>
      </w:pPr>
      <w:r>
        <w:rPr>
          <w:rFonts w:hint="eastAsia"/>
        </w:rPr>
        <w:t>困难人员就业服务标准</w:t>
      </w:r>
      <w:r w:rsidR="006761B1">
        <w:rPr>
          <w:rFonts w:hint="eastAsia"/>
        </w:rPr>
        <w:t>，涉及</w:t>
      </w:r>
      <w:r w:rsidR="00C908A3" w:rsidRPr="00C908A3">
        <w:rPr>
          <w:rFonts w:hint="eastAsia"/>
        </w:rPr>
        <w:t>的内容包括</w:t>
      </w:r>
      <w:r w:rsidR="006761B1">
        <w:rPr>
          <w:rFonts w:hint="eastAsia"/>
        </w:rPr>
        <w:t>：</w:t>
      </w:r>
    </w:p>
    <w:p w:rsidR="006761B1" w:rsidRDefault="006761B1" w:rsidP="006761B1">
      <w:pPr>
        <w:pStyle w:val="2"/>
      </w:pPr>
      <w:r w:rsidRPr="006761B1">
        <w:rPr>
          <w:rFonts w:hint="eastAsia"/>
        </w:rPr>
        <w:t>就业困难人员认定</w:t>
      </w:r>
      <w:r>
        <w:rPr>
          <w:rFonts w:hint="eastAsia"/>
        </w:rPr>
        <w:t>；</w:t>
      </w:r>
    </w:p>
    <w:p w:rsidR="006761B1" w:rsidRDefault="006761B1" w:rsidP="006761B1">
      <w:pPr>
        <w:pStyle w:val="2"/>
      </w:pPr>
      <w:r w:rsidRPr="006761B1">
        <w:rPr>
          <w:rFonts w:hint="eastAsia"/>
        </w:rPr>
        <w:t>就业困难人员社会保险补贴申领</w:t>
      </w:r>
      <w:r>
        <w:rPr>
          <w:rFonts w:hint="eastAsia"/>
        </w:rPr>
        <w:t>；</w:t>
      </w:r>
    </w:p>
    <w:p w:rsidR="006761B1" w:rsidRDefault="006761B1" w:rsidP="006761B1">
      <w:pPr>
        <w:pStyle w:val="2"/>
      </w:pPr>
      <w:r w:rsidRPr="006761B1">
        <w:rPr>
          <w:rFonts w:hint="eastAsia"/>
        </w:rPr>
        <w:t>公益性岗位补贴申领</w:t>
      </w:r>
      <w:r>
        <w:rPr>
          <w:rFonts w:hint="eastAsia"/>
        </w:rPr>
        <w:t>；</w:t>
      </w:r>
    </w:p>
    <w:p w:rsidR="006761B1" w:rsidRDefault="006761B1" w:rsidP="008C0CB0">
      <w:pPr>
        <w:pStyle w:val="2"/>
      </w:pPr>
      <w:r w:rsidRPr="006761B1">
        <w:rPr>
          <w:rFonts w:hint="eastAsia"/>
        </w:rPr>
        <w:lastRenderedPageBreak/>
        <w:t>吸纳退役军人就业补贴申领</w:t>
      </w:r>
      <w:r>
        <w:rPr>
          <w:rFonts w:hint="eastAsia"/>
        </w:rPr>
        <w:t>；</w:t>
      </w:r>
    </w:p>
    <w:p w:rsidR="006761B1" w:rsidRPr="00081F87" w:rsidRDefault="006761B1" w:rsidP="006761B1">
      <w:pPr>
        <w:pStyle w:val="2"/>
      </w:pPr>
      <w:r w:rsidRPr="006761B1">
        <w:rPr>
          <w:rFonts w:hint="eastAsia"/>
        </w:rPr>
        <w:t>吸纳脱贫人口就业补贴申领</w:t>
      </w:r>
      <w:r>
        <w:rPr>
          <w:rFonts w:hint="eastAsia"/>
        </w:rPr>
        <w:t>。</w:t>
      </w:r>
    </w:p>
    <w:p w:rsidR="00BF0D88" w:rsidRDefault="00CD5DC5" w:rsidP="00BF0D88">
      <w:pPr>
        <w:pStyle w:val="affe"/>
        <w:spacing w:before="156" w:after="156"/>
      </w:pPr>
      <w:r>
        <w:rPr>
          <w:rFonts w:hint="eastAsia"/>
        </w:rPr>
        <w:t>创业</w:t>
      </w:r>
      <w:r w:rsidR="00BF0D88">
        <w:rPr>
          <w:rFonts w:hint="eastAsia"/>
        </w:rPr>
        <w:t>服务标准</w:t>
      </w:r>
    </w:p>
    <w:p w:rsidR="00081F87" w:rsidRDefault="00C006D4" w:rsidP="00081F87">
      <w:pPr>
        <w:pStyle w:val="affff6"/>
        <w:ind w:firstLine="420"/>
      </w:pPr>
      <w:r>
        <w:rPr>
          <w:rFonts w:hint="eastAsia"/>
        </w:rPr>
        <w:t>创业</w:t>
      </w:r>
      <w:r w:rsidR="00081F87">
        <w:rPr>
          <w:rFonts w:hint="eastAsia"/>
        </w:rPr>
        <w:t>服务</w:t>
      </w:r>
      <w:r w:rsidR="00081F87" w:rsidRPr="00081F87">
        <w:rPr>
          <w:rFonts w:hint="eastAsia"/>
        </w:rPr>
        <w:t>标准宜包括但不限于：</w:t>
      </w:r>
    </w:p>
    <w:p w:rsidR="00081F87" w:rsidRDefault="00081F87" w:rsidP="00F10FA7">
      <w:pPr>
        <w:pStyle w:val="af2"/>
      </w:pPr>
      <w:r>
        <w:rPr>
          <w:rFonts w:hint="eastAsia"/>
        </w:rPr>
        <w:t>创业</w:t>
      </w:r>
      <w:r w:rsidR="00CD5DC5">
        <w:rPr>
          <w:rFonts w:hint="eastAsia"/>
        </w:rPr>
        <w:t>补贴申领</w:t>
      </w:r>
      <w:r w:rsidR="00F10FA7">
        <w:rPr>
          <w:rFonts w:hint="eastAsia"/>
        </w:rPr>
        <w:t>服务标准</w:t>
      </w:r>
      <w:r w:rsidR="00915E9D">
        <w:rPr>
          <w:rFonts w:hint="eastAsia"/>
        </w:rPr>
        <w:t>，</w:t>
      </w:r>
      <w:r w:rsidR="00F10FA7" w:rsidRPr="00F10FA7">
        <w:rPr>
          <w:rFonts w:hint="eastAsia"/>
        </w:rPr>
        <w:t>涉及的内容包括</w:t>
      </w:r>
      <w:r w:rsidR="00915E9D">
        <w:rPr>
          <w:rFonts w:hint="eastAsia"/>
        </w:rPr>
        <w:t>：</w:t>
      </w:r>
    </w:p>
    <w:p w:rsidR="00915E9D" w:rsidRDefault="00915E9D" w:rsidP="00915E9D">
      <w:pPr>
        <w:pStyle w:val="2"/>
      </w:pPr>
      <w:r>
        <w:rPr>
          <w:rFonts w:hint="eastAsia"/>
        </w:rPr>
        <w:t>一次性创业资助申领；</w:t>
      </w:r>
    </w:p>
    <w:p w:rsidR="00081F87" w:rsidRDefault="00915E9D" w:rsidP="00915E9D">
      <w:pPr>
        <w:pStyle w:val="2"/>
      </w:pPr>
      <w:r w:rsidRPr="00915E9D">
        <w:rPr>
          <w:rFonts w:hint="eastAsia"/>
        </w:rPr>
        <w:t>创业租金补贴申领</w:t>
      </w:r>
      <w:r w:rsidR="00081F87">
        <w:rPr>
          <w:rFonts w:hint="eastAsia"/>
        </w:rPr>
        <w:t>；</w:t>
      </w:r>
    </w:p>
    <w:p w:rsidR="006761B1" w:rsidRDefault="006761B1" w:rsidP="006761B1">
      <w:pPr>
        <w:pStyle w:val="2"/>
      </w:pPr>
      <w:r w:rsidRPr="006761B1">
        <w:rPr>
          <w:rFonts w:hint="eastAsia"/>
        </w:rPr>
        <w:t>创业带动就业补贴申领</w:t>
      </w:r>
      <w:r>
        <w:rPr>
          <w:rFonts w:hint="eastAsia"/>
        </w:rPr>
        <w:t>；</w:t>
      </w:r>
    </w:p>
    <w:p w:rsidR="006761B1" w:rsidRDefault="006761B1" w:rsidP="006761B1">
      <w:pPr>
        <w:pStyle w:val="2"/>
      </w:pPr>
      <w:r w:rsidRPr="006761B1">
        <w:rPr>
          <w:rFonts w:hint="eastAsia"/>
        </w:rPr>
        <w:t>创业孵化补贴申领</w:t>
      </w:r>
      <w:r>
        <w:rPr>
          <w:rFonts w:hint="eastAsia"/>
        </w:rPr>
        <w:t>；</w:t>
      </w:r>
    </w:p>
    <w:p w:rsidR="006761B1" w:rsidRDefault="006761B1" w:rsidP="00352A61">
      <w:pPr>
        <w:pStyle w:val="2"/>
      </w:pPr>
      <w:r w:rsidRPr="006761B1">
        <w:rPr>
          <w:rFonts w:hint="eastAsia"/>
        </w:rPr>
        <w:t>优秀创业项目资助核发</w:t>
      </w:r>
      <w:r w:rsidR="00352A61">
        <w:rPr>
          <w:rFonts w:hint="eastAsia"/>
        </w:rPr>
        <w:t>。</w:t>
      </w:r>
    </w:p>
    <w:p w:rsidR="00A524A0" w:rsidRPr="00A524A0" w:rsidRDefault="00A524A0" w:rsidP="00F10FA7">
      <w:pPr>
        <w:pStyle w:val="af2"/>
      </w:pPr>
      <w:r w:rsidRPr="00A524A0">
        <w:rPr>
          <w:rFonts w:hint="eastAsia"/>
        </w:rPr>
        <w:t>创业</w:t>
      </w:r>
      <w:r>
        <w:rPr>
          <w:rFonts w:hint="eastAsia"/>
        </w:rPr>
        <w:t>相关</w:t>
      </w:r>
      <w:r w:rsidRPr="00A524A0">
        <w:rPr>
          <w:rFonts w:hint="eastAsia"/>
        </w:rPr>
        <w:t>补贴申领</w:t>
      </w:r>
      <w:r w:rsidR="00F10FA7">
        <w:rPr>
          <w:rFonts w:hint="eastAsia"/>
        </w:rPr>
        <w:t>服务标准</w:t>
      </w:r>
      <w:r w:rsidRPr="00A524A0">
        <w:rPr>
          <w:rFonts w:hint="eastAsia"/>
        </w:rPr>
        <w:t>，</w:t>
      </w:r>
      <w:r w:rsidR="00F10FA7" w:rsidRPr="00F10FA7">
        <w:rPr>
          <w:rFonts w:hint="eastAsia"/>
        </w:rPr>
        <w:t>涉及的内容包括</w:t>
      </w:r>
      <w:r w:rsidRPr="00A524A0">
        <w:rPr>
          <w:rFonts w:hint="eastAsia"/>
        </w:rPr>
        <w:t>：</w:t>
      </w:r>
    </w:p>
    <w:p w:rsidR="006761B1" w:rsidRDefault="006761B1" w:rsidP="00A524A0">
      <w:pPr>
        <w:pStyle w:val="2"/>
      </w:pPr>
      <w:r>
        <w:rPr>
          <w:rFonts w:hint="eastAsia"/>
        </w:rPr>
        <w:t>创业担保贷款申请；</w:t>
      </w:r>
    </w:p>
    <w:p w:rsidR="006761B1" w:rsidRDefault="006761B1" w:rsidP="00A524A0">
      <w:pPr>
        <w:pStyle w:val="2"/>
      </w:pPr>
      <w:r>
        <w:rPr>
          <w:rFonts w:hint="eastAsia"/>
        </w:rPr>
        <w:t>创业孵化（示范）基地奖补申领；</w:t>
      </w:r>
    </w:p>
    <w:p w:rsidR="00352A61" w:rsidRDefault="00352A61" w:rsidP="00A524A0">
      <w:pPr>
        <w:pStyle w:val="2"/>
      </w:pPr>
      <w:r w:rsidRPr="006761B1">
        <w:rPr>
          <w:rFonts w:hint="eastAsia"/>
        </w:rPr>
        <w:t>创业培训补贴申领</w:t>
      </w:r>
      <w:r>
        <w:rPr>
          <w:rFonts w:hint="eastAsia"/>
        </w:rPr>
        <w:t>。</w:t>
      </w:r>
    </w:p>
    <w:p w:rsidR="00625AE1" w:rsidRDefault="006C3EFA" w:rsidP="006C3EFA">
      <w:pPr>
        <w:pStyle w:val="affd"/>
        <w:spacing w:before="156" w:after="156"/>
      </w:pPr>
      <w:bookmarkStart w:id="80" w:name="_Toc155340186"/>
      <w:bookmarkStart w:id="81" w:name="_Toc156462356"/>
      <w:r>
        <w:rPr>
          <w:rFonts w:hint="eastAsia"/>
        </w:rPr>
        <w:t>社会保险</w:t>
      </w:r>
      <w:r w:rsidR="00A47ACB">
        <w:rPr>
          <w:rFonts w:hint="eastAsia"/>
        </w:rPr>
        <w:t>服务</w:t>
      </w:r>
      <w:r>
        <w:rPr>
          <w:rFonts w:hint="eastAsia"/>
        </w:rPr>
        <w:t>标准</w:t>
      </w:r>
      <w:r w:rsidR="00C0602D">
        <w:rPr>
          <w:rFonts w:hint="eastAsia"/>
        </w:rPr>
        <w:t>体系</w:t>
      </w:r>
      <w:bookmarkEnd w:id="80"/>
      <w:bookmarkEnd w:id="81"/>
    </w:p>
    <w:p w:rsidR="006C3EFA" w:rsidRDefault="0056522A" w:rsidP="0056522A">
      <w:pPr>
        <w:pStyle w:val="affe"/>
        <w:spacing w:before="156" w:after="156"/>
      </w:pPr>
      <w:r w:rsidRPr="0056522A">
        <w:rPr>
          <w:rFonts w:hint="eastAsia"/>
        </w:rPr>
        <w:t>社保经办服务标准</w:t>
      </w:r>
    </w:p>
    <w:p w:rsidR="006C3EFA" w:rsidRDefault="009B428C" w:rsidP="006C3EFA">
      <w:pPr>
        <w:pStyle w:val="affff6"/>
        <w:ind w:firstLine="420"/>
      </w:pPr>
      <w:r>
        <w:rPr>
          <w:rFonts w:hint="eastAsia"/>
        </w:rPr>
        <w:t>宜</w:t>
      </w:r>
      <w:r w:rsidR="00C04F48" w:rsidRPr="00C04F48">
        <w:rPr>
          <w:rFonts w:hint="eastAsia"/>
        </w:rPr>
        <w:t>收集、制定社保经办服务标准，包括但不限于：</w:t>
      </w:r>
    </w:p>
    <w:p w:rsidR="00CA66DE" w:rsidRDefault="00CA66DE" w:rsidP="00F10FA7">
      <w:pPr>
        <w:pStyle w:val="af2"/>
      </w:pPr>
      <w:r>
        <w:rPr>
          <w:rFonts w:hint="eastAsia"/>
        </w:rPr>
        <w:t>社会保险登记</w:t>
      </w:r>
      <w:r w:rsidR="00FD0C90">
        <w:rPr>
          <w:rFonts w:hint="eastAsia"/>
        </w:rPr>
        <w:t>，</w:t>
      </w:r>
      <w:r w:rsidR="00F10FA7" w:rsidRPr="00F10FA7">
        <w:rPr>
          <w:rFonts w:hint="eastAsia"/>
        </w:rPr>
        <w:t>涉及的内容包括</w:t>
      </w:r>
      <w:r w:rsidR="00FD0C90">
        <w:rPr>
          <w:rFonts w:hint="eastAsia"/>
        </w:rPr>
        <w:t>：</w:t>
      </w:r>
    </w:p>
    <w:p w:rsidR="00FD0C90" w:rsidRDefault="00FD0C90" w:rsidP="00FD0C90">
      <w:pPr>
        <w:pStyle w:val="2"/>
      </w:pPr>
      <w:r>
        <w:rPr>
          <w:rFonts w:hint="eastAsia"/>
        </w:rPr>
        <w:t>机关事业单位社会保险登记；</w:t>
      </w:r>
    </w:p>
    <w:p w:rsidR="00FD0C90" w:rsidRDefault="00FD0C90" w:rsidP="00FD0C90">
      <w:pPr>
        <w:pStyle w:val="2"/>
      </w:pPr>
      <w:r>
        <w:rPr>
          <w:rFonts w:hint="eastAsia"/>
        </w:rPr>
        <w:t>城乡居民养老保险参保登记。</w:t>
      </w:r>
    </w:p>
    <w:p w:rsidR="00AF0B5B" w:rsidRDefault="00CA66DE" w:rsidP="00F10FA7">
      <w:pPr>
        <w:pStyle w:val="af2"/>
      </w:pPr>
      <w:r>
        <w:rPr>
          <w:rFonts w:hint="eastAsia"/>
        </w:rPr>
        <w:t>社会保险参保信息维护</w:t>
      </w:r>
      <w:r w:rsidR="00AF0B5B">
        <w:rPr>
          <w:rFonts w:hint="eastAsia"/>
        </w:rPr>
        <w:t>，</w:t>
      </w:r>
      <w:r w:rsidR="00F10FA7" w:rsidRPr="00F10FA7">
        <w:rPr>
          <w:rFonts w:hint="eastAsia"/>
        </w:rPr>
        <w:t>涉及的内容包括</w:t>
      </w:r>
      <w:r w:rsidR="00AF0B5B">
        <w:rPr>
          <w:rFonts w:hint="eastAsia"/>
        </w:rPr>
        <w:t>：</w:t>
      </w:r>
    </w:p>
    <w:p w:rsidR="00AF0B5B" w:rsidRDefault="00AF0B5B" w:rsidP="00AF0B5B">
      <w:pPr>
        <w:pStyle w:val="2"/>
      </w:pPr>
      <w:r w:rsidRPr="00AF0B5B">
        <w:rPr>
          <w:rFonts w:hint="eastAsia"/>
        </w:rPr>
        <w:t>单位(项目)基本信息变更</w:t>
      </w:r>
      <w:r>
        <w:rPr>
          <w:rFonts w:hint="eastAsia"/>
        </w:rPr>
        <w:t>；</w:t>
      </w:r>
    </w:p>
    <w:p w:rsidR="00CA66DE" w:rsidRDefault="00AF0B5B" w:rsidP="00AF0B5B">
      <w:pPr>
        <w:pStyle w:val="2"/>
      </w:pPr>
      <w:r w:rsidRPr="00AF0B5B">
        <w:rPr>
          <w:rFonts w:hint="eastAsia"/>
        </w:rPr>
        <w:t>个人基本信息变更</w:t>
      </w:r>
      <w:r w:rsidR="00D20D36">
        <w:rPr>
          <w:rFonts w:hint="eastAsia"/>
        </w:rPr>
        <w:t>。</w:t>
      </w:r>
    </w:p>
    <w:p w:rsidR="00AF0B5B" w:rsidRDefault="00CA66DE" w:rsidP="00F10FA7">
      <w:pPr>
        <w:pStyle w:val="af2"/>
      </w:pPr>
      <w:r>
        <w:rPr>
          <w:rFonts w:hint="eastAsia"/>
        </w:rPr>
        <w:t>社会保险缴纳申报</w:t>
      </w:r>
      <w:r w:rsidR="00AF0B5B">
        <w:rPr>
          <w:rFonts w:hint="eastAsia"/>
        </w:rPr>
        <w:t>，</w:t>
      </w:r>
      <w:r w:rsidR="00F10FA7" w:rsidRPr="00F10FA7">
        <w:rPr>
          <w:rFonts w:hint="eastAsia"/>
        </w:rPr>
        <w:t>涉及的内容包括</w:t>
      </w:r>
      <w:r w:rsidR="00AF0B5B">
        <w:rPr>
          <w:rFonts w:hint="eastAsia"/>
        </w:rPr>
        <w:t>：</w:t>
      </w:r>
    </w:p>
    <w:p w:rsidR="00CA66DE" w:rsidRDefault="00AF0B5B" w:rsidP="00AF0B5B">
      <w:pPr>
        <w:pStyle w:val="2"/>
      </w:pPr>
      <w:r w:rsidRPr="00AF0B5B">
        <w:rPr>
          <w:rFonts w:hint="eastAsia"/>
        </w:rPr>
        <w:t>缴费人员增减申报</w:t>
      </w:r>
      <w:r w:rsidR="00CA66DE">
        <w:rPr>
          <w:rFonts w:hint="eastAsia"/>
        </w:rPr>
        <w:t>；</w:t>
      </w:r>
    </w:p>
    <w:p w:rsidR="00AF0B5B" w:rsidRDefault="00AF0B5B" w:rsidP="00AF0B5B">
      <w:pPr>
        <w:pStyle w:val="2"/>
      </w:pPr>
      <w:r w:rsidRPr="00AF0B5B">
        <w:rPr>
          <w:rFonts w:hint="eastAsia"/>
        </w:rPr>
        <w:t>社会保险缴费申报与变更</w:t>
      </w:r>
      <w:r>
        <w:rPr>
          <w:rFonts w:hint="eastAsia"/>
        </w:rPr>
        <w:t>；</w:t>
      </w:r>
    </w:p>
    <w:p w:rsidR="00AF0B5B" w:rsidRDefault="00AF0B5B" w:rsidP="00AF0B5B">
      <w:pPr>
        <w:pStyle w:val="2"/>
      </w:pPr>
      <w:r w:rsidRPr="00AF0B5B">
        <w:rPr>
          <w:rFonts w:hint="eastAsia"/>
        </w:rPr>
        <w:t>企业职工社会保险费断缴补缴申报</w:t>
      </w:r>
      <w:r>
        <w:rPr>
          <w:rFonts w:hint="eastAsia"/>
        </w:rPr>
        <w:t>；</w:t>
      </w:r>
    </w:p>
    <w:p w:rsidR="00AF0B5B" w:rsidRDefault="00AF0B5B" w:rsidP="00AF0B5B">
      <w:pPr>
        <w:pStyle w:val="2"/>
      </w:pPr>
      <w:r w:rsidRPr="00AF0B5B">
        <w:rPr>
          <w:rFonts w:hint="eastAsia"/>
        </w:rPr>
        <w:t>企业职工社会保险费欠费补缴申报</w:t>
      </w:r>
      <w:r>
        <w:rPr>
          <w:rFonts w:hint="eastAsia"/>
        </w:rPr>
        <w:t>；</w:t>
      </w:r>
    </w:p>
    <w:p w:rsidR="00AF0B5B" w:rsidRDefault="00AF0B5B" w:rsidP="00AF0B5B">
      <w:pPr>
        <w:pStyle w:val="2"/>
      </w:pPr>
      <w:r w:rsidRPr="00AF0B5B">
        <w:rPr>
          <w:rFonts w:hint="eastAsia"/>
        </w:rPr>
        <w:t>企业职工重复缴费退款</w:t>
      </w:r>
      <w:r>
        <w:rPr>
          <w:rFonts w:hint="eastAsia"/>
        </w:rPr>
        <w:t>；</w:t>
      </w:r>
    </w:p>
    <w:p w:rsidR="00AF0B5B" w:rsidRDefault="00AF0B5B" w:rsidP="00AF0B5B">
      <w:pPr>
        <w:pStyle w:val="2"/>
      </w:pPr>
      <w:r w:rsidRPr="00AF0B5B">
        <w:rPr>
          <w:rFonts w:hint="eastAsia"/>
        </w:rPr>
        <w:t>企业职工个人缴费历史更正</w:t>
      </w:r>
      <w:r>
        <w:rPr>
          <w:rFonts w:hint="eastAsia"/>
        </w:rPr>
        <w:t>；</w:t>
      </w:r>
    </w:p>
    <w:p w:rsidR="00AF0B5B" w:rsidRDefault="00AF0B5B" w:rsidP="00AF0B5B">
      <w:pPr>
        <w:pStyle w:val="2"/>
      </w:pPr>
      <w:r w:rsidRPr="00AF0B5B">
        <w:rPr>
          <w:rFonts w:hint="eastAsia"/>
        </w:rPr>
        <w:t>企业职工个人缴费记录合并</w:t>
      </w:r>
      <w:r>
        <w:rPr>
          <w:rFonts w:hint="eastAsia"/>
        </w:rPr>
        <w:t>；</w:t>
      </w:r>
    </w:p>
    <w:p w:rsidR="00AF0B5B" w:rsidRDefault="00AF0B5B" w:rsidP="00AF0B5B">
      <w:pPr>
        <w:pStyle w:val="2"/>
      </w:pPr>
      <w:r>
        <w:rPr>
          <w:rFonts w:hint="eastAsia"/>
        </w:rPr>
        <w:t>一次性趸缴职工养老保险费申报；</w:t>
      </w:r>
    </w:p>
    <w:p w:rsidR="00AF0B5B" w:rsidRDefault="00AF0B5B" w:rsidP="00AF0B5B">
      <w:pPr>
        <w:pStyle w:val="2"/>
      </w:pPr>
      <w:r>
        <w:rPr>
          <w:rFonts w:hint="eastAsia"/>
        </w:rPr>
        <w:t>一次性缴纳养老保险费申报。</w:t>
      </w:r>
    </w:p>
    <w:p w:rsidR="00CA66DE" w:rsidRDefault="00CA66DE" w:rsidP="00F10FA7">
      <w:pPr>
        <w:pStyle w:val="af2"/>
      </w:pPr>
      <w:r>
        <w:rPr>
          <w:rFonts w:hint="eastAsia"/>
        </w:rPr>
        <w:t>社会保险参保缴费记录查询</w:t>
      </w:r>
      <w:r w:rsidR="00AF0B5B" w:rsidRPr="00AF0B5B">
        <w:rPr>
          <w:rFonts w:hint="eastAsia"/>
        </w:rPr>
        <w:t>，</w:t>
      </w:r>
      <w:r w:rsidR="00F10FA7" w:rsidRPr="00F10FA7">
        <w:rPr>
          <w:rFonts w:hint="eastAsia"/>
        </w:rPr>
        <w:t>涉及的内容包括</w:t>
      </w:r>
      <w:r w:rsidR="00AF0B5B">
        <w:rPr>
          <w:rFonts w:hint="eastAsia"/>
        </w:rPr>
        <w:t>：</w:t>
      </w:r>
    </w:p>
    <w:p w:rsidR="00AF0B5B" w:rsidRDefault="00AF0B5B" w:rsidP="00AF0B5B">
      <w:pPr>
        <w:pStyle w:val="2"/>
      </w:pPr>
      <w:r w:rsidRPr="00AF0B5B">
        <w:rPr>
          <w:rFonts w:hint="eastAsia"/>
        </w:rPr>
        <w:t>单位参保证明查询打印</w:t>
      </w:r>
      <w:r>
        <w:rPr>
          <w:rFonts w:hint="eastAsia"/>
        </w:rPr>
        <w:t>；</w:t>
      </w:r>
    </w:p>
    <w:p w:rsidR="00AF0B5B" w:rsidRDefault="00AF0B5B" w:rsidP="00AF0B5B">
      <w:pPr>
        <w:pStyle w:val="2"/>
      </w:pPr>
      <w:r w:rsidRPr="00AF0B5B">
        <w:rPr>
          <w:rFonts w:hint="eastAsia"/>
        </w:rPr>
        <w:t>个人权益记录查询打印</w:t>
      </w:r>
      <w:r>
        <w:rPr>
          <w:rFonts w:hint="eastAsia"/>
        </w:rPr>
        <w:t>；</w:t>
      </w:r>
    </w:p>
    <w:p w:rsidR="00AF0B5B" w:rsidRDefault="00AF0B5B" w:rsidP="00AF0B5B">
      <w:pPr>
        <w:pStyle w:val="2"/>
      </w:pPr>
      <w:r w:rsidRPr="00AF0B5B">
        <w:rPr>
          <w:rFonts w:hint="eastAsia"/>
        </w:rPr>
        <w:t>个人参保证明查询打印</w:t>
      </w:r>
      <w:r>
        <w:rPr>
          <w:rFonts w:hint="eastAsia"/>
        </w:rPr>
        <w:t>。</w:t>
      </w:r>
    </w:p>
    <w:p w:rsidR="0056522A" w:rsidRDefault="0056522A" w:rsidP="0056522A">
      <w:pPr>
        <w:pStyle w:val="affe"/>
        <w:spacing w:before="156" w:after="156"/>
      </w:pPr>
      <w:r w:rsidRPr="0056522A">
        <w:rPr>
          <w:rFonts w:hint="eastAsia"/>
        </w:rPr>
        <w:t>养老保险服务标准</w:t>
      </w:r>
    </w:p>
    <w:p w:rsidR="0056522A" w:rsidRDefault="009B428C" w:rsidP="0056522A">
      <w:pPr>
        <w:pStyle w:val="affff6"/>
        <w:ind w:firstLine="420"/>
      </w:pPr>
      <w:r>
        <w:rPr>
          <w:rFonts w:hint="eastAsia"/>
        </w:rPr>
        <w:lastRenderedPageBreak/>
        <w:t>宜</w:t>
      </w:r>
      <w:r w:rsidR="00C04F48" w:rsidRPr="00C04F48">
        <w:rPr>
          <w:rFonts w:hint="eastAsia"/>
        </w:rPr>
        <w:t>收集、制定</w:t>
      </w:r>
      <w:r w:rsidR="00C04F48">
        <w:rPr>
          <w:rFonts w:hint="eastAsia"/>
        </w:rPr>
        <w:t>养老保险</w:t>
      </w:r>
      <w:r w:rsidR="00C04F48" w:rsidRPr="00C04F48">
        <w:rPr>
          <w:rFonts w:hint="eastAsia"/>
        </w:rPr>
        <w:t>服务标准，包括但不限于：</w:t>
      </w:r>
    </w:p>
    <w:p w:rsidR="00BB1B5F" w:rsidRDefault="00BB1B5F" w:rsidP="00F10FA7">
      <w:pPr>
        <w:pStyle w:val="af2"/>
      </w:pPr>
      <w:r>
        <w:rPr>
          <w:rFonts w:hint="eastAsia"/>
        </w:rPr>
        <w:t>养老保险相关信息申请，</w:t>
      </w:r>
      <w:r w:rsidR="00F10FA7" w:rsidRPr="00F10FA7">
        <w:rPr>
          <w:rFonts w:hint="eastAsia"/>
        </w:rPr>
        <w:t>涉及的内容包括</w:t>
      </w:r>
      <w:r>
        <w:rPr>
          <w:rFonts w:hint="eastAsia"/>
        </w:rPr>
        <w:t>：</w:t>
      </w:r>
    </w:p>
    <w:p w:rsidR="00BB1B5F" w:rsidRDefault="00BB1B5F" w:rsidP="00BB1B5F">
      <w:pPr>
        <w:pStyle w:val="2"/>
      </w:pPr>
      <w:r>
        <w:rPr>
          <w:rFonts w:hint="eastAsia"/>
        </w:rPr>
        <w:t>职工正常退休（退职）申请；</w:t>
      </w:r>
    </w:p>
    <w:p w:rsidR="00BB1B5F" w:rsidRDefault="00BB1B5F" w:rsidP="00BB1B5F">
      <w:pPr>
        <w:pStyle w:val="2"/>
      </w:pPr>
      <w:r>
        <w:rPr>
          <w:rFonts w:hint="eastAsia"/>
        </w:rPr>
        <w:t>职工提前退休（退职）申请；</w:t>
      </w:r>
    </w:p>
    <w:p w:rsidR="00BB1B5F" w:rsidRDefault="00BB1B5F" w:rsidP="00BB1B5F">
      <w:pPr>
        <w:pStyle w:val="2"/>
      </w:pPr>
      <w:r>
        <w:rPr>
          <w:rFonts w:hint="eastAsia"/>
        </w:rPr>
        <w:t>暂停养老保险待遇申请；</w:t>
      </w:r>
    </w:p>
    <w:p w:rsidR="00BB1B5F" w:rsidRDefault="00BB1B5F" w:rsidP="00BB1B5F">
      <w:pPr>
        <w:pStyle w:val="2"/>
      </w:pPr>
      <w:r>
        <w:rPr>
          <w:rFonts w:hint="eastAsia"/>
        </w:rPr>
        <w:t>恢复养老保险待遇申请；</w:t>
      </w:r>
    </w:p>
    <w:p w:rsidR="00BB1B5F" w:rsidRDefault="00BB1B5F" w:rsidP="00BB1B5F">
      <w:pPr>
        <w:pStyle w:val="2"/>
      </w:pPr>
      <w:r>
        <w:rPr>
          <w:rFonts w:hint="eastAsia"/>
        </w:rPr>
        <w:t>企业职工历史信息审核申请；</w:t>
      </w:r>
    </w:p>
    <w:p w:rsidR="00BB1B5F" w:rsidRDefault="00BB1B5F" w:rsidP="00BB1B5F">
      <w:pPr>
        <w:pStyle w:val="2"/>
      </w:pPr>
      <w:r>
        <w:rPr>
          <w:rFonts w:hint="eastAsia"/>
        </w:rPr>
        <w:t>企业职工养老保险待遇重核申请</w:t>
      </w:r>
    </w:p>
    <w:p w:rsidR="00CA66DE" w:rsidRDefault="00C54812" w:rsidP="00F10FA7">
      <w:pPr>
        <w:pStyle w:val="af2"/>
      </w:pPr>
      <w:r>
        <w:rPr>
          <w:rFonts w:hint="eastAsia"/>
        </w:rPr>
        <w:t>养老保险</w:t>
      </w:r>
      <w:r w:rsidR="00D20D36">
        <w:rPr>
          <w:rFonts w:hint="eastAsia"/>
        </w:rPr>
        <w:t>及相关</w:t>
      </w:r>
      <w:r>
        <w:rPr>
          <w:rFonts w:hint="eastAsia"/>
        </w:rPr>
        <w:t>待遇申领</w:t>
      </w:r>
      <w:r w:rsidR="00BB1B5F">
        <w:rPr>
          <w:rFonts w:hint="eastAsia"/>
        </w:rPr>
        <w:t>，</w:t>
      </w:r>
      <w:r w:rsidR="00F10FA7" w:rsidRPr="00F10FA7">
        <w:rPr>
          <w:rFonts w:hint="eastAsia"/>
        </w:rPr>
        <w:t>涉及的内容包括</w:t>
      </w:r>
      <w:r w:rsidR="00BB1B5F">
        <w:rPr>
          <w:rFonts w:hint="eastAsia"/>
        </w:rPr>
        <w:t>：</w:t>
      </w:r>
    </w:p>
    <w:p w:rsidR="00BB1B5F" w:rsidRDefault="00BB1B5F" w:rsidP="00BB1B5F">
      <w:pPr>
        <w:pStyle w:val="2"/>
      </w:pPr>
      <w:r w:rsidRPr="00BB1B5F">
        <w:rPr>
          <w:rFonts w:hint="eastAsia"/>
        </w:rPr>
        <w:t>城乡居民养老保险待遇申领</w:t>
      </w:r>
      <w:r>
        <w:rPr>
          <w:rFonts w:hint="eastAsia"/>
        </w:rPr>
        <w:t>；</w:t>
      </w:r>
    </w:p>
    <w:p w:rsidR="00BB1B5F" w:rsidRDefault="00BB1B5F" w:rsidP="00BB1B5F">
      <w:pPr>
        <w:pStyle w:val="2"/>
      </w:pPr>
      <w:r w:rsidRPr="00BB1B5F">
        <w:rPr>
          <w:rFonts w:hint="eastAsia"/>
        </w:rPr>
        <w:t>个人账户一次性待遇申领</w:t>
      </w:r>
      <w:r>
        <w:rPr>
          <w:rFonts w:hint="eastAsia"/>
        </w:rPr>
        <w:t>；</w:t>
      </w:r>
    </w:p>
    <w:p w:rsidR="00BB1B5F" w:rsidRDefault="00BB1B5F" w:rsidP="00BB1B5F">
      <w:pPr>
        <w:pStyle w:val="2"/>
      </w:pPr>
      <w:r w:rsidRPr="00BB1B5F">
        <w:rPr>
          <w:rFonts w:hint="eastAsia"/>
        </w:rPr>
        <w:t>企业职工一次性养老保险待遇申领</w:t>
      </w:r>
      <w:r>
        <w:rPr>
          <w:rFonts w:hint="eastAsia"/>
        </w:rPr>
        <w:t>；</w:t>
      </w:r>
    </w:p>
    <w:p w:rsidR="00BB1B5F" w:rsidRDefault="00BB1B5F" w:rsidP="00BB1B5F">
      <w:pPr>
        <w:pStyle w:val="2"/>
      </w:pPr>
      <w:r w:rsidRPr="00BB1B5F">
        <w:rPr>
          <w:rFonts w:hint="eastAsia"/>
        </w:rPr>
        <w:t>遗属待遇申领</w:t>
      </w:r>
      <w:r>
        <w:rPr>
          <w:rFonts w:hint="eastAsia"/>
        </w:rPr>
        <w:t>；</w:t>
      </w:r>
    </w:p>
    <w:p w:rsidR="00BB1B5F" w:rsidRDefault="00BB1B5F" w:rsidP="00BB1B5F">
      <w:pPr>
        <w:pStyle w:val="2"/>
      </w:pPr>
      <w:r w:rsidRPr="00BB1B5F">
        <w:rPr>
          <w:rFonts w:hint="eastAsia"/>
        </w:rPr>
        <w:t>病残津贴申领</w:t>
      </w:r>
      <w:r>
        <w:rPr>
          <w:rFonts w:hint="eastAsia"/>
        </w:rPr>
        <w:t>；</w:t>
      </w:r>
    </w:p>
    <w:p w:rsidR="00BB08D2" w:rsidRDefault="00C54812" w:rsidP="00F10FA7">
      <w:pPr>
        <w:pStyle w:val="af2"/>
      </w:pPr>
      <w:r>
        <w:rPr>
          <w:rFonts w:hint="eastAsia"/>
        </w:rPr>
        <w:t>养老保险关系转移与申请</w:t>
      </w:r>
      <w:r w:rsidR="00BB08D2" w:rsidRPr="00BB08D2">
        <w:rPr>
          <w:rFonts w:hint="eastAsia"/>
        </w:rPr>
        <w:t>，</w:t>
      </w:r>
      <w:r w:rsidR="00F10FA7" w:rsidRPr="00F10FA7">
        <w:rPr>
          <w:rFonts w:hint="eastAsia"/>
        </w:rPr>
        <w:t>涉及的内容包括</w:t>
      </w:r>
      <w:r w:rsidR="00BB08D2" w:rsidRPr="00BB08D2">
        <w:rPr>
          <w:rFonts w:hint="eastAsia"/>
        </w:rPr>
        <w:t>：</w:t>
      </w:r>
    </w:p>
    <w:p w:rsidR="00C54812" w:rsidRDefault="00BB08D2" w:rsidP="00BB08D2">
      <w:pPr>
        <w:pStyle w:val="2"/>
      </w:pPr>
      <w:r w:rsidRPr="00BB08D2">
        <w:rPr>
          <w:rFonts w:hint="eastAsia"/>
        </w:rPr>
        <w:t>城镇职工基本养老保险关系转移接续申请</w:t>
      </w:r>
      <w:r w:rsidR="00C54812">
        <w:rPr>
          <w:rFonts w:hint="eastAsia"/>
        </w:rPr>
        <w:t>；</w:t>
      </w:r>
    </w:p>
    <w:p w:rsidR="00BB08D2" w:rsidRDefault="00BB08D2" w:rsidP="00BB08D2">
      <w:pPr>
        <w:pStyle w:val="2"/>
      </w:pPr>
      <w:r w:rsidRPr="00BB08D2">
        <w:rPr>
          <w:rFonts w:hint="eastAsia"/>
        </w:rPr>
        <w:t>机关事业单位养老保险关系转移接续申请</w:t>
      </w:r>
      <w:r>
        <w:rPr>
          <w:rFonts w:hint="eastAsia"/>
        </w:rPr>
        <w:t>；</w:t>
      </w:r>
    </w:p>
    <w:p w:rsidR="00BB08D2" w:rsidRDefault="00BB08D2" w:rsidP="00BB08D2">
      <w:pPr>
        <w:pStyle w:val="2"/>
      </w:pPr>
      <w:r w:rsidRPr="00BB08D2">
        <w:rPr>
          <w:rFonts w:hint="eastAsia"/>
        </w:rPr>
        <w:t>城乡居民基本养老保险关系转移接续申请</w:t>
      </w:r>
      <w:r>
        <w:rPr>
          <w:rFonts w:hint="eastAsia"/>
        </w:rPr>
        <w:t>；</w:t>
      </w:r>
    </w:p>
    <w:p w:rsidR="00BB08D2" w:rsidRDefault="00BB08D2" w:rsidP="00BB08D2">
      <w:pPr>
        <w:pStyle w:val="2"/>
      </w:pPr>
      <w:r w:rsidRPr="00BB08D2">
        <w:rPr>
          <w:rFonts w:hint="eastAsia"/>
        </w:rPr>
        <w:t>机关事业单位基本养老保险与城镇企业职工基本养老保险互转申请</w:t>
      </w:r>
      <w:r>
        <w:rPr>
          <w:rFonts w:hint="eastAsia"/>
        </w:rPr>
        <w:t>；</w:t>
      </w:r>
    </w:p>
    <w:p w:rsidR="00BB08D2" w:rsidRDefault="00BB08D2" w:rsidP="00BB08D2">
      <w:pPr>
        <w:pStyle w:val="2"/>
      </w:pPr>
      <w:r w:rsidRPr="00BB08D2">
        <w:rPr>
          <w:rFonts w:hint="eastAsia"/>
        </w:rPr>
        <w:t>城镇职工基本养老保险与城乡居民基本养老保险制度衔接申请</w:t>
      </w:r>
      <w:r>
        <w:rPr>
          <w:rFonts w:hint="eastAsia"/>
        </w:rPr>
        <w:t>；</w:t>
      </w:r>
    </w:p>
    <w:p w:rsidR="00BB08D2" w:rsidRDefault="00BB08D2" w:rsidP="00BB08D2">
      <w:pPr>
        <w:pStyle w:val="2"/>
      </w:pPr>
      <w:r w:rsidRPr="00BB08D2">
        <w:rPr>
          <w:rFonts w:hint="eastAsia"/>
        </w:rPr>
        <w:t>军地养老保险关系转移接续申请</w:t>
      </w:r>
      <w:r>
        <w:rPr>
          <w:rFonts w:hint="eastAsia"/>
        </w:rPr>
        <w:t>；</w:t>
      </w:r>
    </w:p>
    <w:p w:rsidR="00BB08D2" w:rsidRDefault="00BB08D2" w:rsidP="00BB08D2">
      <w:pPr>
        <w:pStyle w:val="af2"/>
      </w:pPr>
      <w:r>
        <w:rPr>
          <w:rFonts w:hint="eastAsia"/>
        </w:rPr>
        <w:t>居民养老保险注销登记；</w:t>
      </w:r>
    </w:p>
    <w:p w:rsidR="00081F87" w:rsidRDefault="00C54812" w:rsidP="00BB1B5F">
      <w:pPr>
        <w:pStyle w:val="af2"/>
      </w:pPr>
      <w:r>
        <w:rPr>
          <w:rFonts w:hint="eastAsia"/>
        </w:rPr>
        <w:t>养老保险待遇资格认证</w:t>
      </w:r>
      <w:r w:rsidR="00081F87">
        <w:rPr>
          <w:rFonts w:hint="eastAsia"/>
        </w:rPr>
        <w:t>；</w:t>
      </w:r>
    </w:p>
    <w:p w:rsidR="00C54812" w:rsidRDefault="00C54812" w:rsidP="00BB1B5F">
      <w:pPr>
        <w:pStyle w:val="af2"/>
      </w:pPr>
      <w:r>
        <w:rPr>
          <w:rFonts w:hint="eastAsia"/>
        </w:rPr>
        <w:t>多</w:t>
      </w:r>
      <w:r w:rsidRPr="00C54812">
        <w:rPr>
          <w:rFonts w:hint="eastAsia"/>
        </w:rPr>
        <w:t>重养老保险关系个人账户退费</w:t>
      </w:r>
      <w:r>
        <w:rPr>
          <w:rFonts w:hint="eastAsia"/>
        </w:rPr>
        <w:t>。</w:t>
      </w:r>
    </w:p>
    <w:p w:rsidR="0056522A" w:rsidRDefault="0056522A" w:rsidP="0056522A">
      <w:pPr>
        <w:pStyle w:val="affe"/>
        <w:spacing w:before="156" w:after="156"/>
      </w:pPr>
      <w:r w:rsidRPr="0056522A">
        <w:rPr>
          <w:rFonts w:hint="eastAsia"/>
        </w:rPr>
        <w:t>失业保险服务标准</w:t>
      </w:r>
    </w:p>
    <w:p w:rsidR="0056522A" w:rsidRDefault="009B428C" w:rsidP="0056522A">
      <w:pPr>
        <w:pStyle w:val="affff6"/>
        <w:ind w:firstLine="420"/>
      </w:pPr>
      <w:r>
        <w:rPr>
          <w:rFonts w:hint="eastAsia"/>
        </w:rPr>
        <w:t>宜</w:t>
      </w:r>
      <w:r w:rsidR="00C04F48" w:rsidRPr="00C04F48">
        <w:rPr>
          <w:rFonts w:hint="eastAsia"/>
        </w:rPr>
        <w:t>收集、制定</w:t>
      </w:r>
      <w:r w:rsidR="00C04F48">
        <w:rPr>
          <w:rFonts w:hint="eastAsia"/>
        </w:rPr>
        <w:t>失业</w:t>
      </w:r>
      <w:r w:rsidR="00C04F48" w:rsidRPr="00C04F48">
        <w:rPr>
          <w:rFonts w:hint="eastAsia"/>
        </w:rPr>
        <w:t>保险服务标准，包括但不限于：</w:t>
      </w:r>
    </w:p>
    <w:p w:rsidR="00081F87" w:rsidRDefault="00081F87" w:rsidP="00B45492">
      <w:pPr>
        <w:pStyle w:val="af2"/>
      </w:pPr>
      <w:r>
        <w:rPr>
          <w:rFonts w:hint="eastAsia"/>
        </w:rPr>
        <w:t>失业保险</w:t>
      </w:r>
      <w:r w:rsidR="00B03AA7">
        <w:rPr>
          <w:rFonts w:hint="eastAsia"/>
        </w:rPr>
        <w:t>金申领</w:t>
      </w:r>
      <w:r>
        <w:rPr>
          <w:rFonts w:hint="eastAsia"/>
        </w:rPr>
        <w:t>；</w:t>
      </w:r>
    </w:p>
    <w:p w:rsidR="00B45492" w:rsidRDefault="00B03AA7" w:rsidP="00F10FA7">
      <w:pPr>
        <w:pStyle w:val="af2"/>
      </w:pPr>
      <w:r>
        <w:rPr>
          <w:rFonts w:hint="eastAsia"/>
        </w:rPr>
        <w:t>失业保险</w:t>
      </w:r>
      <w:r w:rsidRPr="00B03AA7">
        <w:rPr>
          <w:rFonts w:hint="eastAsia"/>
        </w:rPr>
        <w:t>相关待遇、补贴</w:t>
      </w:r>
      <w:r>
        <w:rPr>
          <w:rFonts w:hint="eastAsia"/>
        </w:rPr>
        <w:t>申领</w:t>
      </w:r>
      <w:r w:rsidR="00B45492" w:rsidRPr="00B45492">
        <w:rPr>
          <w:rFonts w:hint="eastAsia"/>
        </w:rPr>
        <w:t>，</w:t>
      </w:r>
      <w:r w:rsidR="00F10FA7" w:rsidRPr="00F10FA7">
        <w:rPr>
          <w:rFonts w:hint="eastAsia"/>
        </w:rPr>
        <w:t>涉及的内容包括</w:t>
      </w:r>
      <w:r w:rsidR="00B45492">
        <w:rPr>
          <w:rFonts w:hint="eastAsia"/>
        </w:rPr>
        <w:t>：</w:t>
      </w:r>
    </w:p>
    <w:p w:rsidR="00B03AA7" w:rsidRDefault="00B45492" w:rsidP="00B45492">
      <w:pPr>
        <w:pStyle w:val="2"/>
      </w:pPr>
      <w:r>
        <w:rPr>
          <w:rFonts w:hint="eastAsia"/>
        </w:rPr>
        <w:t>领取失业保险待遇期间死亡丧葬补助金和抚恤金申领</w:t>
      </w:r>
      <w:r w:rsidR="00B03AA7">
        <w:rPr>
          <w:rFonts w:hint="eastAsia"/>
        </w:rPr>
        <w:t>；</w:t>
      </w:r>
    </w:p>
    <w:p w:rsidR="00B45492" w:rsidRDefault="00B45492" w:rsidP="00B45492">
      <w:pPr>
        <w:pStyle w:val="2"/>
      </w:pPr>
      <w:r>
        <w:rPr>
          <w:rFonts w:hint="eastAsia"/>
        </w:rPr>
        <w:t>职业介绍补贴申领；</w:t>
      </w:r>
    </w:p>
    <w:p w:rsidR="00B45492" w:rsidRDefault="00B45492" w:rsidP="00B45492">
      <w:pPr>
        <w:pStyle w:val="2"/>
      </w:pPr>
      <w:r>
        <w:rPr>
          <w:rFonts w:hint="eastAsia"/>
        </w:rPr>
        <w:t>农民合同制工人一次性生活补助申领；</w:t>
      </w:r>
    </w:p>
    <w:p w:rsidR="00B45492" w:rsidRDefault="00B45492" w:rsidP="00B45492">
      <w:pPr>
        <w:pStyle w:val="2"/>
      </w:pPr>
      <w:r>
        <w:rPr>
          <w:rFonts w:hint="eastAsia"/>
        </w:rPr>
        <w:t>价格临时补贴申领；</w:t>
      </w:r>
    </w:p>
    <w:p w:rsidR="00B45492" w:rsidRDefault="00B45492" w:rsidP="00B45492">
      <w:pPr>
        <w:pStyle w:val="2"/>
      </w:pPr>
      <w:r>
        <w:rPr>
          <w:rFonts w:hint="eastAsia"/>
        </w:rPr>
        <w:t>稳岗返还（稳岗补贴）申领；</w:t>
      </w:r>
    </w:p>
    <w:p w:rsidR="00B45492" w:rsidRDefault="00B45492" w:rsidP="00B45492">
      <w:pPr>
        <w:pStyle w:val="2"/>
      </w:pPr>
      <w:r>
        <w:rPr>
          <w:rFonts w:hint="eastAsia"/>
        </w:rPr>
        <w:t>失业保险技能提升补贴申领</w:t>
      </w:r>
      <w:r w:rsidR="00972439">
        <w:rPr>
          <w:rFonts w:hint="eastAsia"/>
        </w:rPr>
        <w:t>。</w:t>
      </w:r>
    </w:p>
    <w:p w:rsidR="00B03AA7" w:rsidRDefault="00B03AA7" w:rsidP="00B45492">
      <w:pPr>
        <w:pStyle w:val="af2"/>
      </w:pPr>
      <w:r w:rsidRPr="00B03AA7">
        <w:rPr>
          <w:rFonts w:hint="eastAsia"/>
        </w:rPr>
        <w:t>代缴基本医疗保险费</w:t>
      </w:r>
      <w:r>
        <w:rPr>
          <w:rFonts w:hint="eastAsia"/>
        </w:rPr>
        <w:t>；</w:t>
      </w:r>
    </w:p>
    <w:p w:rsidR="00B03AA7" w:rsidRDefault="00B03AA7" w:rsidP="00B45492">
      <w:pPr>
        <w:pStyle w:val="af2"/>
      </w:pPr>
      <w:r w:rsidRPr="00B03AA7">
        <w:rPr>
          <w:rFonts w:hint="eastAsia"/>
        </w:rPr>
        <w:t>失业保险关系转移接续申请</w:t>
      </w:r>
      <w:r>
        <w:rPr>
          <w:rFonts w:hint="eastAsia"/>
        </w:rPr>
        <w:t>。</w:t>
      </w:r>
    </w:p>
    <w:p w:rsidR="000B6658" w:rsidRDefault="000B6658" w:rsidP="000B6658">
      <w:pPr>
        <w:pStyle w:val="affe"/>
        <w:spacing w:before="156" w:after="156"/>
      </w:pPr>
      <w:r w:rsidRPr="000B6658">
        <w:rPr>
          <w:rFonts w:hint="eastAsia"/>
        </w:rPr>
        <w:t>工伤保险服务标准</w:t>
      </w:r>
    </w:p>
    <w:p w:rsidR="000B6658" w:rsidRDefault="009B428C" w:rsidP="000B6658">
      <w:pPr>
        <w:pStyle w:val="affff6"/>
        <w:ind w:firstLine="420"/>
      </w:pPr>
      <w:r>
        <w:rPr>
          <w:rFonts w:hint="eastAsia"/>
        </w:rPr>
        <w:t>宜</w:t>
      </w:r>
      <w:r w:rsidR="00C04F48" w:rsidRPr="00C04F48">
        <w:rPr>
          <w:rFonts w:hint="eastAsia"/>
        </w:rPr>
        <w:t>收集、制定</w:t>
      </w:r>
      <w:r w:rsidR="00C04F48">
        <w:rPr>
          <w:rFonts w:hint="eastAsia"/>
        </w:rPr>
        <w:t>工伤</w:t>
      </w:r>
      <w:r w:rsidR="00C04F48" w:rsidRPr="00C04F48">
        <w:rPr>
          <w:rFonts w:hint="eastAsia"/>
        </w:rPr>
        <w:t>保险服务标准，包括但不限于：</w:t>
      </w:r>
    </w:p>
    <w:p w:rsidR="00B03AA7" w:rsidRDefault="00B03AA7" w:rsidP="00B22460">
      <w:pPr>
        <w:pStyle w:val="af2"/>
      </w:pPr>
      <w:r>
        <w:rPr>
          <w:rFonts w:hint="eastAsia"/>
        </w:rPr>
        <w:t>工伤事故</w:t>
      </w:r>
      <w:r w:rsidR="00A524A0">
        <w:rPr>
          <w:rFonts w:hint="eastAsia"/>
        </w:rPr>
        <w:t>的</w:t>
      </w:r>
      <w:r>
        <w:rPr>
          <w:rFonts w:hint="eastAsia"/>
        </w:rPr>
        <w:t>备案与认定；</w:t>
      </w:r>
    </w:p>
    <w:p w:rsidR="00BB08D2" w:rsidRDefault="00C54812" w:rsidP="00F10FA7">
      <w:pPr>
        <w:pStyle w:val="af2"/>
      </w:pPr>
      <w:r>
        <w:rPr>
          <w:rFonts w:hint="eastAsia"/>
        </w:rPr>
        <w:lastRenderedPageBreak/>
        <w:t>劳动能力鉴定</w:t>
      </w:r>
      <w:r w:rsidR="00BB08D2">
        <w:rPr>
          <w:rFonts w:hint="eastAsia"/>
        </w:rPr>
        <w:t>申请，</w:t>
      </w:r>
      <w:r w:rsidR="00F10FA7" w:rsidRPr="00F10FA7">
        <w:rPr>
          <w:rFonts w:hint="eastAsia"/>
        </w:rPr>
        <w:t>涉及的内容包括</w:t>
      </w:r>
      <w:r w:rsidR="00BB08D2">
        <w:rPr>
          <w:rFonts w:hint="eastAsia"/>
        </w:rPr>
        <w:t>：</w:t>
      </w:r>
    </w:p>
    <w:p w:rsidR="00C54812" w:rsidRDefault="00BB08D2" w:rsidP="00BB08D2">
      <w:pPr>
        <w:pStyle w:val="2"/>
      </w:pPr>
      <w:r>
        <w:rPr>
          <w:rFonts w:hint="eastAsia"/>
        </w:rPr>
        <w:t>劳动能力初次鉴定申请</w:t>
      </w:r>
      <w:r w:rsidR="00C54812">
        <w:rPr>
          <w:rFonts w:hint="eastAsia"/>
        </w:rPr>
        <w:t>；</w:t>
      </w:r>
    </w:p>
    <w:p w:rsidR="00BB08D2" w:rsidRDefault="00BB08D2" w:rsidP="00BB08D2">
      <w:pPr>
        <w:pStyle w:val="2"/>
      </w:pPr>
      <w:r>
        <w:rPr>
          <w:rFonts w:hint="eastAsia"/>
        </w:rPr>
        <w:t>劳动能力再次鉴定申请；</w:t>
      </w:r>
    </w:p>
    <w:p w:rsidR="00BB08D2" w:rsidRDefault="00BB08D2" w:rsidP="00BB08D2">
      <w:pPr>
        <w:pStyle w:val="2"/>
      </w:pPr>
      <w:r>
        <w:rPr>
          <w:rFonts w:hint="eastAsia"/>
        </w:rPr>
        <w:t>（1年后）劳动能力复查鉴定申请；</w:t>
      </w:r>
    </w:p>
    <w:p w:rsidR="00BB08D2" w:rsidRDefault="00BB08D2" w:rsidP="00BB08D2">
      <w:pPr>
        <w:pStyle w:val="2"/>
      </w:pPr>
      <w:r>
        <w:rPr>
          <w:rFonts w:hint="eastAsia"/>
        </w:rPr>
        <w:t>（15日内）劳动能力复查鉴定申请；</w:t>
      </w:r>
    </w:p>
    <w:p w:rsidR="00BB08D2" w:rsidRDefault="00BB08D2" w:rsidP="00BB08D2">
      <w:pPr>
        <w:pStyle w:val="2"/>
      </w:pPr>
      <w:r>
        <w:rPr>
          <w:rFonts w:hint="eastAsia"/>
        </w:rPr>
        <w:t>因工死亡职工供养亲属的劳动能力鉴定申请；</w:t>
      </w:r>
    </w:p>
    <w:p w:rsidR="00BB08D2" w:rsidRDefault="00BB08D2" w:rsidP="00BB08D2">
      <w:pPr>
        <w:pStyle w:val="2"/>
      </w:pPr>
      <w:r>
        <w:rPr>
          <w:rFonts w:hint="eastAsia"/>
        </w:rPr>
        <w:t>非因工伤残或因病丧失劳动能力鉴定申请；</w:t>
      </w:r>
    </w:p>
    <w:p w:rsidR="00C36053" w:rsidRDefault="00C36053" w:rsidP="00B22460">
      <w:pPr>
        <w:pStyle w:val="2"/>
      </w:pPr>
      <w:r>
        <w:rPr>
          <w:rFonts w:hint="eastAsia"/>
        </w:rPr>
        <w:t>非法用工单位伤残人员的劳动能力鉴定申请；</w:t>
      </w:r>
    </w:p>
    <w:p w:rsidR="00B03AA7" w:rsidRDefault="00B03AA7" w:rsidP="00B22460">
      <w:pPr>
        <w:pStyle w:val="af2"/>
      </w:pPr>
      <w:r>
        <w:rPr>
          <w:rFonts w:hint="eastAsia"/>
        </w:rPr>
        <w:t>工伤预防项目服务</w:t>
      </w:r>
      <w:r w:rsidR="00B22460">
        <w:rPr>
          <w:rFonts w:hint="eastAsia"/>
        </w:rPr>
        <w:t>的申报和费用结算</w:t>
      </w:r>
      <w:r>
        <w:rPr>
          <w:rFonts w:hint="eastAsia"/>
        </w:rPr>
        <w:t>；</w:t>
      </w:r>
    </w:p>
    <w:p w:rsidR="00B22460" w:rsidRDefault="00B22460" w:rsidP="00F10FA7">
      <w:pPr>
        <w:pStyle w:val="af2"/>
      </w:pPr>
      <w:r>
        <w:rPr>
          <w:rFonts w:hint="eastAsia"/>
        </w:rPr>
        <w:t>工伤</w:t>
      </w:r>
      <w:r w:rsidR="00A524A0">
        <w:rPr>
          <w:rFonts w:hint="eastAsia"/>
        </w:rPr>
        <w:t>相关</w:t>
      </w:r>
      <w:r>
        <w:rPr>
          <w:rFonts w:hint="eastAsia"/>
        </w:rPr>
        <w:t>申请和备案，</w:t>
      </w:r>
      <w:r w:rsidR="00F10FA7" w:rsidRPr="00F10FA7">
        <w:rPr>
          <w:rFonts w:hint="eastAsia"/>
        </w:rPr>
        <w:t>涉及的内容包括</w:t>
      </w:r>
      <w:r>
        <w:rPr>
          <w:rFonts w:hint="eastAsia"/>
        </w:rPr>
        <w:t>：</w:t>
      </w:r>
    </w:p>
    <w:p w:rsidR="00B03AA7" w:rsidRDefault="00B22460" w:rsidP="00B22460">
      <w:pPr>
        <w:pStyle w:val="2"/>
      </w:pPr>
      <w:r>
        <w:rPr>
          <w:rFonts w:hint="eastAsia"/>
        </w:rPr>
        <w:t>工伤复发确认申请</w:t>
      </w:r>
      <w:r w:rsidR="00B03AA7">
        <w:rPr>
          <w:rFonts w:hint="eastAsia"/>
        </w:rPr>
        <w:t>；</w:t>
      </w:r>
    </w:p>
    <w:p w:rsidR="00B22460" w:rsidRDefault="00B22460" w:rsidP="00B22460">
      <w:pPr>
        <w:pStyle w:val="2"/>
      </w:pPr>
      <w:r>
        <w:rPr>
          <w:rFonts w:hint="eastAsia"/>
        </w:rPr>
        <w:t>旧伤复发确认申请；</w:t>
      </w:r>
    </w:p>
    <w:p w:rsidR="00B22460" w:rsidRDefault="00B22460" w:rsidP="00B22460">
      <w:pPr>
        <w:pStyle w:val="2"/>
      </w:pPr>
      <w:r>
        <w:rPr>
          <w:rFonts w:hint="eastAsia"/>
        </w:rPr>
        <w:t>转诊转院确认申请；</w:t>
      </w:r>
    </w:p>
    <w:p w:rsidR="00B22460" w:rsidRDefault="00B22460" w:rsidP="00B22460">
      <w:pPr>
        <w:pStyle w:val="2"/>
      </w:pPr>
      <w:r>
        <w:rPr>
          <w:rFonts w:hint="eastAsia"/>
        </w:rPr>
        <w:t>工伤康复确认申请；</w:t>
      </w:r>
    </w:p>
    <w:p w:rsidR="00B22460" w:rsidRDefault="00B22460" w:rsidP="00B22460">
      <w:pPr>
        <w:pStyle w:val="2"/>
      </w:pPr>
      <w:r>
        <w:rPr>
          <w:rFonts w:hint="eastAsia"/>
        </w:rPr>
        <w:t>工伤保险辅助器具配置（更换）确认申请；</w:t>
      </w:r>
    </w:p>
    <w:p w:rsidR="00B22460" w:rsidRDefault="00B22460" w:rsidP="00B22460">
      <w:pPr>
        <w:pStyle w:val="2"/>
      </w:pPr>
      <w:r>
        <w:rPr>
          <w:rFonts w:hint="eastAsia"/>
        </w:rPr>
        <w:t>辅助器具配置(更换)核付确认与备案；</w:t>
      </w:r>
    </w:p>
    <w:p w:rsidR="00B22460" w:rsidRDefault="00B22460" w:rsidP="00B22460">
      <w:pPr>
        <w:pStyle w:val="2"/>
      </w:pPr>
      <w:r>
        <w:rPr>
          <w:rFonts w:hint="eastAsia"/>
        </w:rPr>
        <w:t>工伤职工停工留薪期确认申请；</w:t>
      </w:r>
    </w:p>
    <w:p w:rsidR="00B22460" w:rsidRDefault="00B22460" w:rsidP="00B22460">
      <w:pPr>
        <w:pStyle w:val="2"/>
      </w:pPr>
      <w:r>
        <w:rPr>
          <w:rFonts w:hint="eastAsia"/>
        </w:rPr>
        <w:t>工伤异地居住（就医）备案。</w:t>
      </w:r>
    </w:p>
    <w:p w:rsidR="00B22460" w:rsidRDefault="0065094C" w:rsidP="00F10FA7">
      <w:pPr>
        <w:pStyle w:val="af2"/>
      </w:pPr>
      <w:r>
        <w:rPr>
          <w:rFonts w:hint="eastAsia"/>
        </w:rPr>
        <w:t>工伤保险相关费用申领</w:t>
      </w:r>
      <w:r w:rsidR="00B22460" w:rsidRPr="00B22460">
        <w:rPr>
          <w:rFonts w:hint="eastAsia"/>
        </w:rPr>
        <w:t>，</w:t>
      </w:r>
      <w:r w:rsidR="00F10FA7" w:rsidRPr="00F10FA7">
        <w:rPr>
          <w:rFonts w:hint="eastAsia"/>
        </w:rPr>
        <w:t>涉及的内容包括</w:t>
      </w:r>
      <w:r w:rsidR="00B22460">
        <w:rPr>
          <w:rFonts w:hint="eastAsia"/>
        </w:rPr>
        <w:t>：</w:t>
      </w:r>
    </w:p>
    <w:p w:rsidR="00C54812" w:rsidRDefault="00B22460" w:rsidP="00B22460">
      <w:pPr>
        <w:pStyle w:val="2"/>
      </w:pPr>
      <w:r>
        <w:rPr>
          <w:rFonts w:hint="eastAsia"/>
        </w:rPr>
        <w:t>工伤保险住院伙食补助费申领</w:t>
      </w:r>
      <w:r w:rsidR="0065094C">
        <w:rPr>
          <w:rFonts w:hint="eastAsia"/>
        </w:rPr>
        <w:t>；</w:t>
      </w:r>
    </w:p>
    <w:p w:rsidR="00B22460" w:rsidRDefault="00B22460" w:rsidP="00B22460">
      <w:pPr>
        <w:pStyle w:val="2"/>
      </w:pPr>
      <w:r>
        <w:rPr>
          <w:rFonts w:hint="eastAsia"/>
        </w:rPr>
        <w:t>统筹地区以外交通、食宿费申领；</w:t>
      </w:r>
    </w:p>
    <w:p w:rsidR="00B22460" w:rsidRDefault="00B22460" w:rsidP="00B22460">
      <w:pPr>
        <w:pStyle w:val="2"/>
      </w:pPr>
      <w:r>
        <w:rPr>
          <w:rFonts w:hint="eastAsia"/>
        </w:rPr>
        <w:t>一次性工伤医疗补助金申请；</w:t>
      </w:r>
    </w:p>
    <w:p w:rsidR="00B22460" w:rsidRDefault="00B22460" w:rsidP="00B22460">
      <w:pPr>
        <w:pStyle w:val="2"/>
      </w:pPr>
      <w:r>
        <w:rPr>
          <w:rFonts w:hint="eastAsia"/>
        </w:rPr>
        <w:t>工伤医疗/康复/辅助器具费用申报；</w:t>
      </w:r>
    </w:p>
    <w:p w:rsidR="00B22460" w:rsidRDefault="00B22460" w:rsidP="00B22460">
      <w:pPr>
        <w:pStyle w:val="2"/>
      </w:pPr>
      <w:r>
        <w:rPr>
          <w:rFonts w:hint="eastAsia"/>
        </w:rPr>
        <w:t>伤残待遇申领（一次性伤残补助金、伤残津贴和生活护理费）；</w:t>
      </w:r>
    </w:p>
    <w:p w:rsidR="00B22460" w:rsidRDefault="00B22460" w:rsidP="00B22460">
      <w:pPr>
        <w:pStyle w:val="2"/>
      </w:pPr>
      <w:r w:rsidRPr="00B22460">
        <w:rPr>
          <w:rFonts w:hint="eastAsia"/>
        </w:rPr>
        <w:t>工亡待遇申领</w:t>
      </w:r>
      <w:r>
        <w:rPr>
          <w:rFonts w:hint="eastAsia"/>
        </w:rPr>
        <w:t>；</w:t>
      </w:r>
    </w:p>
    <w:p w:rsidR="00B22460" w:rsidRDefault="00B22460" w:rsidP="00B22460">
      <w:pPr>
        <w:pStyle w:val="2"/>
      </w:pPr>
      <w:r>
        <w:rPr>
          <w:rFonts w:hint="eastAsia"/>
        </w:rPr>
        <w:t>先行支付工伤医疗费用。</w:t>
      </w:r>
    </w:p>
    <w:p w:rsidR="00C54812" w:rsidRDefault="00B03AA7" w:rsidP="00F10FA7">
      <w:pPr>
        <w:pStyle w:val="af2"/>
      </w:pPr>
      <w:r>
        <w:rPr>
          <w:rFonts w:hint="eastAsia"/>
        </w:rPr>
        <w:t>工伤保险待遇</w:t>
      </w:r>
      <w:r w:rsidR="00D20D36">
        <w:rPr>
          <w:rFonts w:hint="eastAsia"/>
        </w:rPr>
        <w:t>认定服务</w:t>
      </w:r>
      <w:r w:rsidR="00B22460">
        <w:rPr>
          <w:rFonts w:hint="eastAsia"/>
        </w:rPr>
        <w:t>，</w:t>
      </w:r>
      <w:r w:rsidR="00F10FA7" w:rsidRPr="00F10FA7">
        <w:rPr>
          <w:rFonts w:hint="eastAsia"/>
        </w:rPr>
        <w:t>涉及的内容包括</w:t>
      </w:r>
      <w:r w:rsidR="00B22460" w:rsidRPr="00B22460">
        <w:rPr>
          <w:rFonts w:hint="eastAsia"/>
        </w:rPr>
        <w:t>：</w:t>
      </w:r>
    </w:p>
    <w:p w:rsidR="00B22460" w:rsidRDefault="00B158C1" w:rsidP="00B158C1">
      <w:pPr>
        <w:pStyle w:val="2"/>
      </w:pPr>
      <w:r>
        <w:rPr>
          <w:rFonts w:hint="eastAsia"/>
        </w:rPr>
        <w:t>工伤保险待遇变更；</w:t>
      </w:r>
    </w:p>
    <w:p w:rsidR="00B158C1" w:rsidRDefault="00B158C1" w:rsidP="00B158C1">
      <w:pPr>
        <w:pStyle w:val="2"/>
      </w:pPr>
      <w:r>
        <w:rPr>
          <w:rFonts w:hint="eastAsia"/>
        </w:rPr>
        <w:t>工伤职工和供养亲属领取工伤保险长期待遇资格认证。</w:t>
      </w:r>
    </w:p>
    <w:p w:rsidR="00C0602D" w:rsidRDefault="00C0602D" w:rsidP="00C0602D">
      <w:pPr>
        <w:pStyle w:val="affd"/>
        <w:spacing w:before="156" w:after="156"/>
      </w:pPr>
      <w:bookmarkStart w:id="82" w:name="_Toc155340187"/>
      <w:bookmarkStart w:id="83" w:name="_Toc156462357"/>
      <w:r>
        <w:rPr>
          <w:rFonts w:hint="eastAsia"/>
        </w:rPr>
        <w:t>人才服务标准体系</w:t>
      </w:r>
      <w:bookmarkEnd w:id="82"/>
      <w:bookmarkEnd w:id="83"/>
    </w:p>
    <w:p w:rsidR="00C0602D" w:rsidRDefault="009C7421" w:rsidP="009C7421">
      <w:pPr>
        <w:pStyle w:val="affe"/>
        <w:spacing w:before="156" w:after="156"/>
      </w:pPr>
      <w:r w:rsidRPr="009C7421">
        <w:rPr>
          <w:rFonts w:hint="eastAsia"/>
        </w:rPr>
        <w:t>人才建设服务标准</w:t>
      </w:r>
    </w:p>
    <w:p w:rsidR="00C0602D" w:rsidRDefault="009B428C" w:rsidP="00C0602D">
      <w:pPr>
        <w:pStyle w:val="affff6"/>
        <w:ind w:firstLine="420"/>
      </w:pPr>
      <w:r>
        <w:rPr>
          <w:rFonts w:hint="eastAsia"/>
        </w:rPr>
        <w:t>宜</w:t>
      </w:r>
      <w:r w:rsidR="007D0FC2" w:rsidRPr="007D0FC2">
        <w:rPr>
          <w:rFonts w:hint="eastAsia"/>
        </w:rPr>
        <w:t>收集、制定人才建设服务标准，包括但不限于：</w:t>
      </w:r>
    </w:p>
    <w:p w:rsidR="00C006D4" w:rsidRDefault="00C006D4" w:rsidP="00A44F5A">
      <w:pPr>
        <w:pStyle w:val="af2"/>
      </w:pPr>
      <w:r>
        <w:rPr>
          <w:rFonts w:hint="eastAsia"/>
        </w:rPr>
        <w:t>技能人员职业资格管理服务；</w:t>
      </w:r>
    </w:p>
    <w:p w:rsidR="007D0FC2" w:rsidRDefault="007D0FC2" w:rsidP="00A44F5A">
      <w:pPr>
        <w:pStyle w:val="af2"/>
      </w:pPr>
      <w:r>
        <w:rPr>
          <w:rFonts w:hint="eastAsia"/>
        </w:rPr>
        <w:t>高层次人才引进标准；</w:t>
      </w:r>
    </w:p>
    <w:p w:rsidR="007D0FC2" w:rsidRDefault="007D0FC2" w:rsidP="00A44F5A">
      <w:pPr>
        <w:pStyle w:val="af2"/>
      </w:pPr>
      <w:r>
        <w:rPr>
          <w:rFonts w:hint="eastAsia"/>
        </w:rPr>
        <w:t>职称评价服务标准；</w:t>
      </w:r>
    </w:p>
    <w:p w:rsidR="007D0FC2" w:rsidRDefault="007D0FC2" w:rsidP="00A44F5A">
      <w:pPr>
        <w:pStyle w:val="af2"/>
      </w:pPr>
      <w:r w:rsidRPr="007D0FC2">
        <w:rPr>
          <w:rFonts w:hint="eastAsia"/>
        </w:rPr>
        <w:t>博士博士后服务管理</w:t>
      </w:r>
      <w:r>
        <w:rPr>
          <w:rFonts w:hint="eastAsia"/>
        </w:rPr>
        <w:t>标准；</w:t>
      </w:r>
    </w:p>
    <w:p w:rsidR="00BC038B" w:rsidRDefault="007D0FC2" w:rsidP="00BC038B">
      <w:pPr>
        <w:pStyle w:val="af2"/>
      </w:pPr>
      <w:r>
        <w:rPr>
          <w:rFonts w:hint="eastAsia"/>
        </w:rPr>
        <w:t>专业人才研修培训服务提供标准</w:t>
      </w:r>
      <w:r w:rsidR="00BC038B">
        <w:rPr>
          <w:rFonts w:hint="eastAsia"/>
        </w:rPr>
        <w:t>；</w:t>
      </w:r>
    </w:p>
    <w:p w:rsidR="00BC038B" w:rsidRDefault="00BC038B" w:rsidP="00BC038B">
      <w:pPr>
        <w:pStyle w:val="af2"/>
      </w:pPr>
      <w:r>
        <w:rPr>
          <w:rFonts w:hint="eastAsia"/>
        </w:rPr>
        <w:t>职业技能培训；</w:t>
      </w:r>
    </w:p>
    <w:p w:rsidR="007D0FC2" w:rsidRPr="007D0FC2" w:rsidRDefault="00BC038B" w:rsidP="00BC038B">
      <w:pPr>
        <w:pStyle w:val="af2"/>
      </w:pPr>
      <w:r w:rsidRPr="00BC038B">
        <w:rPr>
          <w:rFonts w:hint="eastAsia"/>
        </w:rPr>
        <w:t>技能人才评价</w:t>
      </w:r>
      <w:r>
        <w:rPr>
          <w:rFonts w:hint="eastAsia"/>
        </w:rPr>
        <w:t>机制。</w:t>
      </w:r>
    </w:p>
    <w:p w:rsidR="009C7421" w:rsidRDefault="009C7421" w:rsidP="009C7421">
      <w:pPr>
        <w:pStyle w:val="affe"/>
        <w:spacing w:before="156" w:after="156"/>
      </w:pPr>
      <w:r w:rsidRPr="009C7421">
        <w:rPr>
          <w:rFonts w:hint="eastAsia"/>
        </w:rPr>
        <w:lastRenderedPageBreak/>
        <w:t>人才流动服务标准</w:t>
      </w:r>
    </w:p>
    <w:p w:rsidR="009C7421" w:rsidRDefault="009B428C" w:rsidP="009C7421">
      <w:pPr>
        <w:pStyle w:val="affff6"/>
        <w:ind w:firstLine="420"/>
      </w:pPr>
      <w:r>
        <w:rPr>
          <w:rFonts w:hint="eastAsia"/>
        </w:rPr>
        <w:t>宜</w:t>
      </w:r>
      <w:r w:rsidR="007D0FC2" w:rsidRPr="007D0FC2">
        <w:rPr>
          <w:rFonts w:hint="eastAsia"/>
        </w:rPr>
        <w:t>收集、制定人才建设服务标准，包括但不限于：</w:t>
      </w:r>
    </w:p>
    <w:p w:rsidR="00A44F5A" w:rsidRDefault="00466598" w:rsidP="00F10FA7">
      <w:pPr>
        <w:pStyle w:val="af2"/>
      </w:pPr>
      <w:r>
        <w:rPr>
          <w:rFonts w:hint="eastAsia"/>
        </w:rPr>
        <w:t>人才档案服务标准</w:t>
      </w:r>
      <w:r w:rsidR="00A44F5A">
        <w:rPr>
          <w:rFonts w:hint="eastAsia"/>
        </w:rPr>
        <w:t>，</w:t>
      </w:r>
      <w:r w:rsidR="00F10FA7" w:rsidRPr="00F10FA7">
        <w:rPr>
          <w:rFonts w:hint="eastAsia"/>
        </w:rPr>
        <w:t>涉及的内容包括</w:t>
      </w:r>
      <w:r w:rsidR="00A44F5A">
        <w:rPr>
          <w:rFonts w:hint="eastAsia"/>
        </w:rPr>
        <w:t>：</w:t>
      </w:r>
    </w:p>
    <w:p w:rsidR="00466598" w:rsidRDefault="00A44F5A" w:rsidP="00A44F5A">
      <w:pPr>
        <w:pStyle w:val="2"/>
      </w:pPr>
      <w:r>
        <w:rPr>
          <w:rFonts w:hint="eastAsia"/>
        </w:rPr>
        <w:t>档案的接收和转递</w:t>
      </w:r>
      <w:r w:rsidR="00466598">
        <w:rPr>
          <w:rFonts w:hint="eastAsia"/>
        </w:rPr>
        <w:t>；</w:t>
      </w:r>
    </w:p>
    <w:p w:rsidR="00A44F5A" w:rsidRDefault="00A44F5A" w:rsidP="00A44F5A">
      <w:pPr>
        <w:pStyle w:val="2"/>
      </w:pPr>
      <w:r>
        <w:rPr>
          <w:rFonts w:hint="eastAsia"/>
        </w:rPr>
        <w:t>档案材料的收集、鉴别和归档；</w:t>
      </w:r>
    </w:p>
    <w:p w:rsidR="00A44F5A" w:rsidRDefault="00A44F5A" w:rsidP="00A44F5A">
      <w:pPr>
        <w:pStyle w:val="2"/>
      </w:pPr>
      <w:r>
        <w:rPr>
          <w:rFonts w:hint="eastAsia"/>
        </w:rPr>
        <w:t>档案的整理和保管；</w:t>
      </w:r>
    </w:p>
    <w:p w:rsidR="00A44F5A" w:rsidRDefault="00A44F5A" w:rsidP="00A44F5A">
      <w:pPr>
        <w:pStyle w:val="2"/>
      </w:pPr>
      <w:r>
        <w:rPr>
          <w:rFonts w:hint="eastAsia"/>
        </w:rPr>
        <w:t>提供档案查（借）阅服务；</w:t>
      </w:r>
    </w:p>
    <w:p w:rsidR="00CE6671" w:rsidRDefault="00CE6671" w:rsidP="00A44F5A">
      <w:pPr>
        <w:pStyle w:val="2"/>
      </w:pPr>
      <w:r>
        <w:rPr>
          <w:rFonts w:hint="eastAsia"/>
        </w:rPr>
        <w:t>依据档案记载出具相关证明；</w:t>
      </w:r>
    </w:p>
    <w:p w:rsidR="00A44F5A" w:rsidRDefault="00CE6671" w:rsidP="00A44F5A">
      <w:pPr>
        <w:pStyle w:val="2"/>
      </w:pPr>
      <w:r>
        <w:rPr>
          <w:rFonts w:hint="eastAsia"/>
        </w:rPr>
        <w:t>相关的档案设施设备建设。</w:t>
      </w:r>
    </w:p>
    <w:p w:rsidR="00A44F5A" w:rsidRDefault="00A44F5A" w:rsidP="00A44F5A">
      <w:pPr>
        <w:pStyle w:val="af2"/>
      </w:pPr>
      <w:r>
        <w:rPr>
          <w:rFonts w:hint="eastAsia"/>
        </w:rPr>
        <w:t>提供政审（考察）服务；</w:t>
      </w:r>
    </w:p>
    <w:p w:rsidR="00A44F5A" w:rsidRDefault="00A44F5A" w:rsidP="00A44F5A">
      <w:pPr>
        <w:pStyle w:val="af2"/>
      </w:pPr>
      <w:r>
        <w:rPr>
          <w:rFonts w:hint="eastAsia"/>
        </w:rPr>
        <w:t>存档人员党员组织关系的接转；</w:t>
      </w:r>
    </w:p>
    <w:p w:rsidR="00A44F5A" w:rsidRDefault="00A44F5A" w:rsidP="00A44F5A">
      <w:pPr>
        <w:pStyle w:val="af2"/>
      </w:pPr>
      <w:r>
        <w:rPr>
          <w:rFonts w:hint="eastAsia"/>
        </w:rPr>
        <w:t>人才集体户口管理服务。</w:t>
      </w:r>
    </w:p>
    <w:p w:rsidR="00C0602D" w:rsidRDefault="00B84505" w:rsidP="00B84505">
      <w:pPr>
        <w:pStyle w:val="affd"/>
        <w:spacing w:before="156" w:after="156"/>
      </w:pPr>
      <w:bookmarkStart w:id="84" w:name="_Toc155340188"/>
      <w:bookmarkStart w:id="85" w:name="_Toc156462358"/>
      <w:r w:rsidRPr="00B84505">
        <w:rPr>
          <w:rFonts w:hint="eastAsia"/>
        </w:rPr>
        <w:t>劳动</w:t>
      </w:r>
      <w:r w:rsidR="008C08C1">
        <w:rPr>
          <w:rFonts w:hint="eastAsia"/>
        </w:rPr>
        <w:t>关系服务</w:t>
      </w:r>
      <w:r w:rsidRPr="00B84505">
        <w:rPr>
          <w:rFonts w:hint="eastAsia"/>
        </w:rPr>
        <w:t>标准体系</w:t>
      </w:r>
      <w:bookmarkEnd w:id="84"/>
      <w:bookmarkEnd w:id="85"/>
    </w:p>
    <w:p w:rsidR="00B84505" w:rsidRDefault="00B84505" w:rsidP="00B84505">
      <w:pPr>
        <w:pStyle w:val="affe"/>
        <w:spacing w:before="156" w:after="156"/>
      </w:pPr>
      <w:r w:rsidRPr="00B84505">
        <w:rPr>
          <w:rFonts w:hint="eastAsia"/>
        </w:rPr>
        <w:t>劳动关系协调</w:t>
      </w:r>
      <w:r w:rsidR="00816682">
        <w:rPr>
          <w:rFonts w:hint="eastAsia"/>
        </w:rPr>
        <w:t>服务</w:t>
      </w:r>
      <w:r>
        <w:rPr>
          <w:rFonts w:hint="eastAsia"/>
        </w:rPr>
        <w:t>标准</w:t>
      </w:r>
    </w:p>
    <w:p w:rsidR="00C04572" w:rsidRDefault="00C04572" w:rsidP="00C04572">
      <w:pPr>
        <w:pStyle w:val="affff6"/>
        <w:ind w:firstLine="420"/>
      </w:pPr>
      <w:r w:rsidRPr="00C04572">
        <w:rPr>
          <w:rFonts w:hint="eastAsia"/>
        </w:rPr>
        <w:t>宜收集、制定</w:t>
      </w:r>
      <w:r>
        <w:rPr>
          <w:rFonts w:hint="eastAsia"/>
        </w:rPr>
        <w:t>劳动关系协调</w:t>
      </w:r>
      <w:r w:rsidRPr="00C04572">
        <w:rPr>
          <w:rFonts w:hint="eastAsia"/>
        </w:rPr>
        <w:t>服务标准，包括但不限于：</w:t>
      </w:r>
    </w:p>
    <w:p w:rsidR="0042059D" w:rsidRDefault="0042059D" w:rsidP="00A44F5A">
      <w:pPr>
        <w:pStyle w:val="af2"/>
      </w:pPr>
      <w:r>
        <w:rPr>
          <w:rFonts w:hint="eastAsia"/>
        </w:rPr>
        <w:t>集体合同</w:t>
      </w:r>
      <w:r w:rsidR="00BC7045">
        <w:rPr>
          <w:rFonts w:hint="eastAsia"/>
        </w:rPr>
        <w:t>备案</w:t>
      </w:r>
      <w:r>
        <w:rPr>
          <w:rFonts w:hint="eastAsia"/>
        </w:rPr>
        <w:t>；</w:t>
      </w:r>
    </w:p>
    <w:p w:rsidR="0042059D" w:rsidRDefault="0042059D" w:rsidP="00A44F5A">
      <w:pPr>
        <w:pStyle w:val="af2"/>
      </w:pPr>
      <w:r>
        <w:rPr>
          <w:rFonts w:hint="eastAsia"/>
        </w:rPr>
        <w:t>企业经济性裁员报告；</w:t>
      </w:r>
    </w:p>
    <w:p w:rsidR="0042059D" w:rsidRDefault="0042059D" w:rsidP="00A44F5A">
      <w:pPr>
        <w:pStyle w:val="af2"/>
      </w:pPr>
      <w:r>
        <w:rPr>
          <w:rFonts w:hint="eastAsia"/>
        </w:rPr>
        <w:t>提供劳动合同、集体合同示范文本；</w:t>
      </w:r>
    </w:p>
    <w:p w:rsidR="00C04572" w:rsidRDefault="00BC7045" w:rsidP="00BC7045">
      <w:pPr>
        <w:pStyle w:val="af2"/>
      </w:pPr>
      <w:r w:rsidRPr="00BC7045">
        <w:rPr>
          <w:rFonts w:hint="eastAsia"/>
        </w:rPr>
        <w:t>提供人力资源市场工资价位及企业人工成本信息</w:t>
      </w:r>
      <w:r w:rsidR="00C04572">
        <w:rPr>
          <w:rFonts w:hint="eastAsia"/>
        </w:rPr>
        <w:t>。</w:t>
      </w:r>
    </w:p>
    <w:p w:rsidR="00816682" w:rsidRDefault="00816682" w:rsidP="00C04572">
      <w:pPr>
        <w:pStyle w:val="affe"/>
        <w:spacing w:before="156" w:after="156"/>
      </w:pPr>
      <w:r w:rsidRPr="00816682">
        <w:rPr>
          <w:rFonts w:hint="eastAsia"/>
        </w:rPr>
        <w:t>劳动人事调解服务标准</w:t>
      </w:r>
    </w:p>
    <w:p w:rsidR="00C04572" w:rsidRDefault="00C04572" w:rsidP="00C04572">
      <w:pPr>
        <w:pStyle w:val="affff6"/>
        <w:ind w:firstLine="420"/>
      </w:pPr>
      <w:r w:rsidRPr="00C04572">
        <w:rPr>
          <w:rFonts w:hint="eastAsia"/>
        </w:rPr>
        <w:t>宜收集、制定</w:t>
      </w:r>
      <w:r>
        <w:rPr>
          <w:rFonts w:hint="eastAsia"/>
        </w:rPr>
        <w:t>劳动人事调解</w:t>
      </w:r>
      <w:r w:rsidRPr="00C04572">
        <w:rPr>
          <w:rFonts w:hint="eastAsia"/>
        </w:rPr>
        <w:t>服务标准，包括但不限于：</w:t>
      </w:r>
    </w:p>
    <w:p w:rsidR="004A4411" w:rsidRDefault="0042059D" w:rsidP="00A44F5A">
      <w:pPr>
        <w:pStyle w:val="af2"/>
      </w:pPr>
      <w:r>
        <w:rPr>
          <w:rFonts w:hint="eastAsia"/>
        </w:rPr>
        <w:t>劳动人事调解申请</w:t>
      </w:r>
      <w:r w:rsidR="004A4411">
        <w:rPr>
          <w:rFonts w:hint="eastAsia"/>
        </w:rPr>
        <w:t>；</w:t>
      </w:r>
    </w:p>
    <w:p w:rsidR="004A4411" w:rsidRDefault="0042059D" w:rsidP="00A44F5A">
      <w:pPr>
        <w:pStyle w:val="af2"/>
      </w:pPr>
      <w:r>
        <w:rPr>
          <w:rFonts w:hint="eastAsia"/>
        </w:rPr>
        <w:t>劳动人事争议仲裁申请</w:t>
      </w:r>
      <w:r w:rsidR="00A44F5A">
        <w:rPr>
          <w:rFonts w:hint="eastAsia"/>
        </w:rPr>
        <w:t>及相关设施设备建设标准</w:t>
      </w:r>
      <w:r w:rsidR="004A4411">
        <w:rPr>
          <w:rFonts w:hint="eastAsia"/>
        </w:rPr>
        <w:t>；</w:t>
      </w:r>
    </w:p>
    <w:p w:rsidR="004A4411" w:rsidRPr="004A4411" w:rsidRDefault="004A4411" w:rsidP="00A44F5A">
      <w:pPr>
        <w:pStyle w:val="af2"/>
      </w:pPr>
      <w:r w:rsidRPr="004A4411">
        <w:rPr>
          <w:rFonts w:hint="eastAsia"/>
        </w:rPr>
        <w:t>仲裁诉讼</w:t>
      </w:r>
      <w:r w:rsidR="00BC038B" w:rsidRPr="004A4411">
        <w:rPr>
          <w:rFonts w:hint="eastAsia"/>
        </w:rPr>
        <w:t>调解</w:t>
      </w:r>
      <w:r w:rsidR="0042059D">
        <w:rPr>
          <w:rFonts w:hint="eastAsia"/>
        </w:rPr>
        <w:t>服务</w:t>
      </w:r>
      <w:r w:rsidR="00BC038B">
        <w:rPr>
          <w:rFonts w:hint="eastAsia"/>
        </w:rPr>
        <w:t>信息平台公开</w:t>
      </w:r>
      <w:r w:rsidR="0042059D">
        <w:rPr>
          <w:rFonts w:hint="eastAsia"/>
        </w:rPr>
        <w:t>。</w:t>
      </w:r>
    </w:p>
    <w:p w:rsidR="00816682" w:rsidRDefault="00816682" w:rsidP="00816682">
      <w:pPr>
        <w:pStyle w:val="affe"/>
        <w:spacing w:before="156" w:after="156"/>
      </w:pPr>
      <w:r w:rsidRPr="00816682">
        <w:rPr>
          <w:rFonts w:hint="eastAsia"/>
        </w:rPr>
        <w:t>劳动保障监察服务标准</w:t>
      </w:r>
    </w:p>
    <w:p w:rsidR="00655ACD" w:rsidRDefault="00655ACD" w:rsidP="00655ACD">
      <w:pPr>
        <w:pStyle w:val="affff6"/>
        <w:ind w:firstLine="420"/>
      </w:pPr>
      <w:r w:rsidRPr="00C04572">
        <w:rPr>
          <w:rFonts w:hint="eastAsia"/>
        </w:rPr>
        <w:t>宜收集、制定</w:t>
      </w:r>
      <w:r w:rsidRPr="00655ACD">
        <w:rPr>
          <w:rFonts w:hint="eastAsia"/>
        </w:rPr>
        <w:t>劳动保障监察服务标准</w:t>
      </w:r>
      <w:r w:rsidRPr="00C04572">
        <w:rPr>
          <w:rFonts w:hint="eastAsia"/>
        </w:rPr>
        <w:t>，包括但不限于：</w:t>
      </w:r>
    </w:p>
    <w:p w:rsidR="0042059D" w:rsidRDefault="0042059D" w:rsidP="00A44F5A">
      <w:pPr>
        <w:pStyle w:val="af2"/>
      </w:pPr>
      <w:r>
        <w:rPr>
          <w:rFonts w:hint="eastAsia"/>
        </w:rPr>
        <w:t>劳动保障监察举报投诉；</w:t>
      </w:r>
    </w:p>
    <w:p w:rsidR="00BC038B" w:rsidRDefault="00BC038B" w:rsidP="00F10FA7">
      <w:pPr>
        <w:pStyle w:val="af2"/>
      </w:pPr>
      <w:r>
        <w:rPr>
          <w:rFonts w:hint="eastAsia"/>
        </w:rPr>
        <w:t>劳动保障信息</w:t>
      </w:r>
      <w:r w:rsidRPr="00BC038B">
        <w:rPr>
          <w:rFonts w:hint="eastAsia"/>
        </w:rPr>
        <w:t>平台</w:t>
      </w:r>
      <w:r w:rsidR="00A524A0">
        <w:rPr>
          <w:rFonts w:hint="eastAsia"/>
        </w:rPr>
        <w:t>服务</w:t>
      </w:r>
      <w:r>
        <w:rPr>
          <w:rFonts w:hint="eastAsia"/>
        </w:rPr>
        <w:t>，</w:t>
      </w:r>
      <w:r w:rsidR="00F10FA7" w:rsidRPr="00F10FA7">
        <w:rPr>
          <w:rFonts w:hint="eastAsia"/>
        </w:rPr>
        <w:t>涉及的内容包括</w:t>
      </w:r>
      <w:r>
        <w:rPr>
          <w:rFonts w:hint="eastAsia"/>
        </w:rPr>
        <w:t>：</w:t>
      </w:r>
    </w:p>
    <w:p w:rsidR="00BC038B" w:rsidRDefault="00BC038B" w:rsidP="00BC038B">
      <w:pPr>
        <w:pStyle w:val="2"/>
      </w:pPr>
      <w:r>
        <w:rPr>
          <w:rFonts w:hint="eastAsia"/>
        </w:rPr>
        <w:t>完善咨询热线；</w:t>
      </w:r>
    </w:p>
    <w:p w:rsidR="00BC038B" w:rsidRDefault="00BC038B" w:rsidP="00BC038B">
      <w:pPr>
        <w:pStyle w:val="2"/>
      </w:pPr>
      <w:r w:rsidRPr="00BC038B">
        <w:rPr>
          <w:rFonts w:hint="eastAsia"/>
        </w:rPr>
        <w:t>完善</w:t>
      </w:r>
      <w:r>
        <w:rPr>
          <w:rFonts w:hint="eastAsia"/>
        </w:rPr>
        <w:t>劳动监察网络投诉平台；</w:t>
      </w:r>
    </w:p>
    <w:p w:rsidR="00BC038B" w:rsidRDefault="00BC038B" w:rsidP="00BC038B">
      <w:pPr>
        <w:pStyle w:val="2"/>
      </w:pPr>
      <w:r>
        <w:rPr>
          <w:rFonts w:hint="eastAsia"/>
        </w:rPr>
        <w:t>开通“粤省事”劳动监察举报投诉；</w:t>
      </w:r>
    </w:p>
    <w:p w:rsidR="00BC038B" w:rsidRDefault="00BC038B" w:rsidP="00BC038B">
      <w:pPr>
        <w:pStyle w:val="2"/>
      </w:pPr>
      <w:r w:rsidRPr="00BC038B">
        <w:rPr>
          <w:rFonts w:hint="eastAsia"/>
        </w:rPr>
        <w:t>农民工工资支付监控预警平台</w:t>
      </w:r>
      <w:r>
        <w:rPr>
          <w:rFonts w:hint="eastAsia"/>
        </w:rPr>
        <w:t>；</w:t>
      </w:r>
    </w:p>
    <w:p w:rsidR="00CE6671" w:rsidRDefault="00CE6671" w:rsidP="00CE6671">
      <w:pPr>
        <w:pStyle w:val="2"/>
      </w:pPr>
      <w:r w:rsidRPr="00CE6671">
        <w:rPr>
          <w:rFonts w:hint="eastAsia"/>
        </w:rPr>
        <w:t>国家、省、市、县、乡镇各级间的</w:t>
      </w:r>
      <w:r>
        <w:rPr>
          <w:rFonts w:hint="eastAsia"/>
        </w:rPr>
        <w:t>平台</w:t>
      </w:r>
      <w:r w:rsidRPr="00CE6671">
        <w:rPr>
          <w:rFonts w:hint="eastAsia"/>
        </w:rPr>
        <w:t>信息共享与配套服务协同。</w:t>
      </w:r>
    </w:p>
    <w:p w:rsidR="00655ACD" w:rsidRDefault="00BC038B" w:rsidP="00BC038B">
      <w:pPr>
        <w:pStyle w:val="af2"/>
      </w:pPr>
      <w:r>
        <w:rPr>
          <w:rFonts w:hint="eastAsia"/>
        </w:rPr>
        <w:t>劳动保障诚信等级评价</w:t>
      </w:r>
      <w:r w:rsidR="00A44F5A">
        <w:rPr>
          <w:rFonts w:hint="eastAsia"/>
        </w:rPr>
        <w:t>。</w:t>
      </w:r>
    </w:p>
    <w:p w:rsidR="00B43653" w:rsidRDefault="00B43653" w:rsidP="00B43653">
      <w:pPr>
        <w:pStyle w:val="affd"/>
        <w:spacing w:before="156" w:after="156"/>
      </w:pPr>
      <w:bookmarkStart w:id="86" w:name="_Toc156462359"/>
      <w:r>
        <w:rPr>
          <w:rFonts w:hint="eastAsia"/>
        </w:rPr>
        <w:t>信息化服务标准体系</w:t>
      </w:r>
      <w:bookmarkEnd w:id="86"/>
    </w:p>
    <w:p w:rsidR="00B43653" w:rsidRDefault="00B43653" w:rsidP="00B43653">
      <w:pPr>
        <w:pStyle w:val="affe"/>
        <w:spacing w:before="156" w:after="156"/>
      </w:pPr>
      <w:r>
        <w:rPr>
          <w:rFonts w:hint="eastAsia"/>
        </w:rPr>
        <w:t>社会保障卡信息服务标准</w:t>
      </w:r>
    </w:p>
    <w:p w:rsidR="00B43653" w:rsidRDefault="00B43653" w:rsidP="00B43653">
      <w:pPr>
        <w:pStyle w:val="affff6"/>
        <w:ind w:firstLine="420"/>
      </w:pPr>
      <w:r w:rsidRPr="00B43653">
        <w:rPr>
          <w:rFonts w:hint="eastAsia"/>
        </w:rPr>
        <w:lastRenderedPageBreak/>
        <w:t>宜收集、制定</w:t>
      </w:r>
      <w:r>
        <w:rPr>
          <w:rFonts w:hint="eastAsia"/>
        </w:rPr>
        <w:t>社会保障卡信息服务</w:t>
      </w:r>
      <w:r w:rsidRPr="00B43653">
        <w:rPr>
          <w:rFonts w:hint="eastAsia"/>
        </w:rPr>
        <w:t>标准，包括但不限于：</w:t>
      </w:r>
    </w:p>
    <w:p w:rsidR="00B43653" w:rsidRDefault="00B43653" w:rsidP="00B43653">
      <w:pPr>
        <w:pStyle w:val="af2"/>
      </w:pPr>
      <w:r>
        <w:rPr>
          <w:rFonts w:hint="eastAsia"/>
        </w:rPr>
        <w:t>社会保障卡申领；</w:t>
      </w:r>
    </w:p>
    <w:p w:rsidR="00B43653" w:rsidRDefault="00B43653" w:rsidP="00B43653">
      <w:pPr>
        <w:pStyle w:val="af2"/>
      </w:pPr>
      <w:r>
        <w:rPr>
          <w:rFonts w:hint="eastAsia"/>
        </w:rPr>
        <w:t>社会保障卡制卡进度查询；</w:t>
      </w:r>
    </w:p>
    <w:p w:rsidR="00B43653" w:rsidRDefault="00B43653" w:rsidP="00B43653">
      <w:pPr>
        <w:pStyle w:val="af2"/>
      </w:pPr>
      <w:r>
        <w:rPr>
          <w:rFonts w:hint="eastAsia"/>
        </w:rPr>
        <w:t>社会保障卡启用(含社会保障卡银行账户激活)；</w:t>
      </w:r>
    </w:p>
    <w:p w:rsidR="00B43653" w:rsidRDefault="00B43653" w:rsidP="00B43653">
      <w:pPr>
        <w:pStyle w:val="af2"/>
      </w:pPr>
      <w:r>
        <w:rPr>
          <w:rFonts w:hint="eastAsia"/>
        </w:rPr>
        <w:t>社会保障卡应用状态查询；</w:t>
      </w:r>
    </w:p>
    <w:p w:rsidR="00B43653" w:rsidRDefault="00B43653" w:rsidP="00B43653">
      <w:pPr>
        <w:pStyle w:val="af2"/>
      </w:pPr>
      <w:r>
        <w:rPr>
          <w:rFonts w:hint="eastAsia"/>
        </w:rPr>
        <w:t>社会保障卡信息变更；</w:t>
      </w:r>
    </w:p>
    <w:p w:rsidR="00B43653" w:rsidRDefault="00B43653" w:rsidP="00B43653">
      <w:pPr>
        <w:pStyle w:val="af2"/>
      </w:pPr>
      <w:r>
        <w:rPr>
          <w:rFonts w:hint="eastAsia"/>
        </w:rPr>
        <w:t>社会保障卡应用锁定与解锁；</w:t>
      </w:r>
    </w:p>
    <w:p w:rsidR="00B43653" w:rsidRDefault="00B43653" w:rsidP="00B43653">
      <w:pPr>
        <w:pStyle w:val="af2"/>
      </w:pPr>
      <w:r>
        <w:rPr>
          <w:rFonts w:hint="eastAsia"/>
        </w:rPr>
        <w:t>社会保障卡密码修改与重置；</w:t>
      </w:r>
    </w:p>
    <w:p w:rsidR="00B43653" w:rsidRDefault="00B43653" w:rsidP="00B43653">
      <w:pPr>
        <w:pStyle w:val="af2"/>
      </w:pPr>
      <w:r>
        <w:rPr>
          <w:rFonts w:hint="eastAsia"/>
        </w:rPr>
        <w:t>社会保障卡挂失与解挂；</w:t>
      </w:r>
    </w:p>
    <w:p w:rsidR="00B43653" w:rsidRDefault="00B43653" w:rsidP="00B43653">
      <w:pPr>
        <w:pStyle w:val="af2"/>
      </w:pPr>
      <w:r>
        <w:rPr>
          <w:rFonts w:hint="eastAsia"/>
        </w:rPr>
        <w:t>社会保障卡补领换领、换发；</w:t>
      </w:r>
    </w:p>
    <w:p w:rsidR="00B43653" w:rsidRDefault="00B43653" w:rsidP="00B43653">
      <w:pPr>
        <w:pStyle w:val="af2"/>
      </w:pPr>
      <w:r>
        <w:rPr>
          <w:rFonts w:hint="eastAsia"/>
        </w:rPr>
        <w:t>社会保障卡注销；</w:t>
      </w:r>
    </w:p>
    <w:p w:rsidR="00B43653" w:rsidRDefault="00B43653" w:rsidP="00B43653">
      <w:pPr>
        <w:pStyle w:val="af2"/>
      </w:pPr>
      <w:r>
        <w:rPr>
          <w:rFonts w:hint="eastAsia"/>
        </w:rPr>
        <w:t>电子社会保障卡申领；</w:t>
      </w:r>
    </w:p>
    <w:p w:rsidR="00B43653" w:rsidRDefault="00B43653" w:rsidP="00B43653">
      <w:pPr>
        <w:pStyle w:val="af2"/>
      </w:pPr>
      <w:r>
        <w:rPr>
          <w:rFonts w:hint="eastAsia"/>
        </w:rPr>
        <w:t>国家、省、市、县、乡镇各级间的社保卡信息共享与配套服务协同。</w:t>
      </w:r>
    </w:p>
    <w:p w:rsidR="00B43653" w:rsidRDefault="00431511" w:rsidP="00B43653">
      <w:pPr>
        <w:pStyle w:val="affe"/>
        <w:spacing w:before="156" w:after="156"/>
      </w:pPr>
      <w:r>
        <w:rPr>
          <w:rFonts w:hint="eastAsia"/>
        </w:rPr>
        <w:t>官方</w:t>
      </w:r>
      <w:r w:rsidR="00BC7045">
        <w:rPr>
          <w:rFonts w:hint="eastAsia"/>
        </w:rPr>
        <w:t>线上</w:t>
      </w:r>
      <w:r>
        <w:rPr>
          <w:rFonts w:hint="eastAsia"/>
        </w:rPr>
        <w:t>平台</w:t>
      </w:r>
      <w:r w:rsidR="00B43653">
        <w:rPr>
          <w:rFonts w:hint="eastAsia"/>
        </w:rPr>
        <w:t>服务标准</w:t>
      </w:r>
    </w:p>
    <w:p w:rsidR="00F34951" w:rsidRPr="00F34951" w:rsidRDefault="00F34951" w:rsidP="00F34951">
      <w:pPr>
        <w:pStyle w:val="affff6"/>
        <w:ind w:firstLine="420"/>
      </w:pPr>
      <w:r w:rsidRPr="00B43653">
        <w:rPr>
          <w:rFonts w:hint="eastAsia"/>
        </w:rPr>
        <w:t>宜收集、制定</w:t>
      </w:r>
      <w:r>
        <w:rPr>
          <w:rFonts w:hint="eastAsia"/>
        </w:rPr>
        <w:t>官方系统平台服务</w:t>
      </w:r>
      <w:r w:rsidRPr="00B43653">
        <w:rPr>
          <w:rFonts w:hint="eastAsia"/>
        </w:rPr>
        <w:t>标准，包括但不限于：</w:t>
      </w:r>
    </w:p>
    <w:p w:rsidR="00B43653" w:rsidRDefault="00431511" w:rsidP="00431511">
      <w:pPr>
        <w:pStyle w:val="af2"/>
      </w:pPr>
      <w:r>
        <w:rPr>
          <w:rFonts w:hint="eastAsia"/>
        </w:rPr>
        <w:t>湛江就业在线平台信息化服务</w:t>
      </w:r>
      <w:r w:rsidR="002862DC">
        <w:rPr>
          <w:rFonts w:hint="eastAsia"/>
        </w:rPr>
        <w:t>；</w:t>
      </w:r>
    </w:p>
    <w:p w:rsidR="002862DC" w:rsidRDefault="002862DC" w:rsidP="002862DC">
      <w:pPr>
        <w:pStyle w:val="af2"/>
      </w:pPr>
      <w:r>
        <w:rPr>
          <w:rFonts w:hint="eastAsia"/>
        </w:rPr>
        <w:t>人才</w:t>
      </w:r>
      <w:r w:rsidR="00431511">
        <w:rPr>
          <w:rFonts w:hint="eastAsia"/>
        </w:rPr>
        <w:t>基础信息库、</w:t>
      </w:r>
      <w:r>
        <w:rPr>
          <w:rFonts w:hint="eastAsia"/>
        </w:rPr>
        <w:t>电子档案库</w:t>
      </w:r>
      <w:r w:rsidR="00431511">
        <w:rPr>
          <w:rFonts w:hint="eastAsia"/>
        </w:rPr>
        <w:t>服务</w:t>
      </w:r>
      <w:r>
        <w:rPr>
          <w:rFonts w:hint="eastAsia"/>
        </w:rPr>
        <w:t>；</w:t>
      </w:r>
    </w:p>
    <w:p w:rsidR="00431511" w:rsidRDefault="00F34951" w:rsidP="00F34951">
      <w:pPr>
        <w:pStyle w:val="af2"/>
      </w:pPr>
      <w:r w:rsidRPr="00F34951">
        <w:rPr>
          <w:rFonts w:hint="eastAsia"/>
        </w:rPr>
        <w:t>“互联网＋调解仲裁”服务</w:t>
      </w:r>
      <w:r>
        <w:rPr>
          <w:rFonts w:hint="eastAsia"/>
        </w:rPr>
        <w:t>；</w:t>
      </w:r>
    </w:p>
    <w:p w:rsidR="00F34951" w:rsidRDefault="00F34951" w:rsidP="00F34951">
      <w:pPr>
        <w:pStyle w:val="af2"/>
      </w:pPr>
      <w:r>
        <w:rPr>
          <w:rFonts w:hint="eastAsia"/>
        </w:rPr>
        <w:t>“粤省事”平台人社领域</w:t>
      </w:r>
      <w:r w:rsidR="00A47ACB">
        <w:rPr>
          <w:rFonts w:hint="eastAsia"/>
        </w:rPr>
        <w:t>公共</w:t>
      </w:r>
      <w:r>
        <w:rPr>
          <w:rFonts w:hint="eastAsia"/>
        </w:rPr>
        <w:t>服务；</w:t>
      </w:r>
    </w:p>
    <w:p w:rsidR="00F34951" w:rsidRPr="00B43653" w:rsidRDefault="00F34951" w:rsidP="00F34951">
      <w:pPr>
        <w:pStyle w:val="af2"/>
      </w:pPr>
      <w:r>
        <w:rPr>
          <w:rFonts w:hint="eastAsia"/>
        </w:rPr>
        <w:t>“数字政府”配套智能化应用服务。</w:t>
      </w:r>
    </w:p>
    <w:p w:rsidR="00196A36" w:rsidRDefault="00196A36" w:rsidP="00196A36">
      <w:pPr>
        <w:pStyle w:val="affd"/>
        <w:spacing w:before="156" w:after="156"/>
      </w:pPr>
      <w:bookmarkStart w:id="87" w:name="_Toc155340189"/>
      <w:bookmarkStart w:id="88" w:name="_Toc156462360"/>
      <w:r>
        <w:rPr>
          <w:rFonts w:hint="eastAsia"/>
        </w:rPr>
        <w:t>其他服务标准</w:t>
      </w:r>
      <w:r w:rsidR="00A524A0">
        <w:rPr>
          <w:rFonts w:hint="eastAsia"/>
        </w:rPr>
        <w:t>体系</w:t>
      </w:r>
      <w:bookmarkEnd w:id="87"/>
      <w:bookmarkEnd w:id="88"/>
    </w:p>
    <w:p w:rsidR="00196A36" w:rsidRDefault="00196A36" w:rsidP="00196A36">
      <w:pPr>
        <w:pStyle w:val="affe"/>
        <w:spacing w:before="156" w:after="156"/>
      </w:pPr>
      <w:r>
        <w:rPr>
          <w:rFonts w:hint="eastAsia"/>
        </w:rPr>
        <w:t>人社电话</w:t>
      </w:r>
      <w:r w:rsidR="00332178">
        <w:rPr>
          <w:rFonts w:hint="eastAsia"/>
        </w:rPr>
        <w:t>热线</w:t>
      </w:r>
      <w:r>
        <w:rPr>
          <w:rFonts w:hint="eastAsia"/>
        </w:rPr>
        <w:t>服务标准</w:t>
      </w:r>
    </w:p>
    <w:p w:rsidR="00196A36" w:rsidRDefault="00196A36" w:rsidP="00196A36">
      <w:pPr>
        <w:pStyle w:val="affff6"/>
        <w:ind w:firstLine="420"/>
      </w:pPr>
      <w:r w:rsidRPr="00196A36">
        <w:rPr>
          <w:rFonts w:hint="eastAsia"/>
        </w:rPr>
        <w:t>宜收集、制定</w:t>
      </w:r>
      <w:r>
        <w:rPr>
          <w:rFonts w:hint="eastAsia"/>
        </w:rPr>
        <w:t>人力资源和社会保障电话服务</w:t>
      </w:r>
      <w:r w:rsidR="009E46D9">
        <w:rPr>
          <w:rFonts w:hint="eastAsia"/>
        </w:rPr>
        <w:t>标准</w:t>
      </w:r>
      <w:r w:rsidRPr="00196A36">
        <w:rPr>
          <w:rFonts w:hint="eastAsia"/>
        </w:rPr>
        <w:t>包括但不限于：</w:t>
      </w:r>
    </w:p>
    <w:p w:rsidR="00196A36" w:rsidRDefault="00196A36" w:rsidP="00A44F5A">
      <w:pPr>
        <w:pStyle w:val="af2"/>
      </w:pPr>
      <w:r>
        <w:rPr>
          <w:rFonts w:hint="eastAsia"/>
        </w:rPr>
        <w:t>政策咨询服务；</w:t>
      </w:r>
    </w:p>
    <w:p w:rsidR="00196A36" w:rsidRDefault="00196A36" w:rsidP="00A44F5A">
      <w:pPr>
        <w:pStyle w:val="af2"/>
      </w:pPr>
      <w:r>
        <w:rPr>
          <w:rFonts w:hint="eastAsia"/>
        </w:rPr>
        <w:t>信息查询服务；</w:t>
      </w:r>
    </w:p>
    <w:p w:rsidR="00196A36" w:rsidRDefault="00196A36" w:rsidP="00A44F5A">
      <w:pPr>
        <w:pStyle w:val="af2"/>
      </w:pPr>
      <w:r>
        <w:rPr>
          <w:rFonts w:hint="eastAsia"/>
        </w:rPr>
        <w:t>信息公开服务；</w:t>
      </w:r>
    </w:p>
    <w:p w:rsidR="00196A36" w:rsidRDefault="00196A36" w:rsidP="00A44F5A">
      <w:pPr>
        <w:pStyle w:val="af2"/>
      </w:pPr>
      <w:r>
        <w:rPr>
          <w:rFonts w:hint="eastAsia"/>
        </w:rPr>
        <w:t>业务办理服务；</w:t>
      </w:r>
    </w:p>
    <w:p w:rsidR="00196A36" w:rsidRDefault="00196A36" w:rsidP="00A44F5A">
      <w:pPr>
        <w:pStyle w:val="af2"/>
      </w:pPr>
      <w:r>
        <w:rPr>
          <w:rFonts w:hint="eastAsia"/>
        </w:rPr>
        <w:t>投诉举报服务。</w:t>
      </w:r>
    </w:p>
    <w:p w:rsidR="00196A36" w:rsidRDefault="00196A36" w:rsidP="00196A36">
      <w:pPr>
        <w:pStyle w:val="affe"/>
        <w:spacing w:before="156" w:after="156"/>
      </w:pPr>
      <w:r>
        <w:rPr>
          <w:rFonts w:hint="eastAsia"/>
        </w:rPr>
        <w:t>中等职业教育服务标准</w:t>
      </w:r>
    </w:p>
    <w:p w:rsidR="00196A36" w:rsidRDefault="00196A36" w:rsidP="009E46D9">
      <w:pPr>
        <w:pStyle w:val="affff6"/>
        <w:ind w:firstLine="420"/>
      </w:pPr>
      <w:r w:rsidRPr="00196A36">
        <w:rPr>
          <w:rFonts w:hint="eastAsia"/>
        </w:rPr>
        <w:t>宜收集、制定</w:t>
      </w:r>
      <w:r w:rsidR="009E46D9">
        <w:rPr>
          <w:rFonts w:hint="eastAsia"/>
        </w:rPr>
        <w:t>中等职业教育服务标准</w:t>
      </w:r>
      <w:r w:rsidRPr="00196A36">
        <w:rPr>
          <w:rFonts w:hint="eastAsia"/>
        </w:rPr>
        <w:t>包括但不限于：</w:t>
      </w:r>
    </w:p>
    <w:p w:rsidR="00196A36" w:rsidRDefault="009E46D9" w:rsidP="00A44F5A">
      <w:pPr>
        <w:pStyle w:val="af2"/>
      </w:pPr>
      <w:r>
        <w:rPr>
          <w:rFonts w:hint="eastAsia"/>
        </w:rPr>
        <w:t>中等职业教育国家奖学金；</w:t>
      </w:r>
    </w:p>
    <w:p w:rsidR="00196A36" w:rsidRPr="009E46D9" w:rsidRDefault="009E46D9" w:rsidP="00A44F5A">
      <w:pPr>
        <w:pStyle w:val="af2"/>
      </w:pPr>
      <w:r>
        <w:rPr>
          <w:rFonts w:hint="eastAsia"/>
        </w:rPr>
        <w:t>中等职业教育免除学费。</w:t>
      </w:r>
    </w:p>
    <w:p w:rsidR="00B84505" w:rsidRDefault="00B84505" w:rsidP="00B84505">
      <w:pPr>
        <w:pStyle w:val="affc"/>
        <w:spacing w:before="312" w:after="312"/>
      </w:pPr>
      <w:bookmarkStart w:id="89" w:name="_Toc155340190"/>
      <w:bookmarkStart w:id="90" w:name="_Toc155712067"/>
      <w:bookmarkStart w:id="91" w:name="_Toc156462361"/>
      <w:r>
        <w:rPr>
          <w:rFonts w:hint="eastAsia"/>
        </w:rPr>
        <w:t>标准编写</w:t>
      </w:r>
      <w:bookmarkEnd w:id="89"/>
      <w:bookmarkEnd w:id="90"/>
      <w:bookmarkEnd w:id="91"/>
    </w:p>
    <w:p w:rsidR="00BD060E" w:rsidRDefault="00BD060E" w:rsidP="00BD060E">
      <w:pPr>
        <w:pStyle w:val="affd"/>
        <w:spacing w:before="156" w:after="156"/>
      </w:pPr>
      <w:bookmarkStart w:id="92" w:name="_Toc155340191"/>
      <w:bookmarkStart w:id="93" w:name="_Toc156462362"/>
      <w:r>
        <w:rPr>
          <w:rFonts w:hint="eastAsia"/>
        </w:rPr>
        <w:t>标准编写原则</w:t>
      </w:r>
      <w:bookmarkEnd w:id="92"/>
      <w:bookmarkEnd w:id="93"/>
    </w:p>
    <w:p w:rsidR="00BD060E" w:rsidRDefault="00BD060E" w:rsidP="00BD060E">
      <w:pPr>
        <w:pStyle w:val="affffffffa"/>
      </w:pPr>
      <w:r w:rsidRPr="00463CD5">
        <w:rPr>
          <w:rFonts w:hint="eastAsia"/>
        </w:rPr>
        <w:t>起草单位宜按照本文件提出的建议程序制定内部标准管理</w:t>
      </w:r>
      <w:r>
        <w:rPr>
          <w:rFonts w:hint="eastAsia"/>
        </w:rPr>
        <w:t>。</w:t>
      </w:r>
    </w:p>
    <w:p w:rsidR="00BD060E" w:rsidRDefault="00BD060E" w:rsidP="00BD060E">
      <w:pPr>
        <w:pStyle w:val="affffffffa"/>
      </w:pPr>
      <w:r w:rsidRPr="00516A86">
        <w:rPr>
          <w:rFonts w:hint="eastAsia"/>
        </w:rPr>
        <w:lastRenderedPageBreak/>
        <w:t>制定标准时宜与国内现行的其他相关标准协调一致。</w:t>
      </w:r>
    </w:p>
    <w:p w:rsidR="00BD060E" w:rsidRDefault="00BD060E" w:rsidP="00E31428">
      <w:pPr>
        <w:pStyle w:val="affffffffa"/>
      </w:pPr>
      <w:r w:rsidRPr="00516A86">
        <w:rPr>
          <w:rFonts w:hint="eastAsia"/>
        </w:rPr>
        <w:t>宜适时对发布实施的标准进行复审和修订，以确保适用性。</w:t>
      </w:r>
    </w:p>
    <w:p w:rsidR="00BD060E" w:rsidRDefault="00BD060E" w:rsidP="00BD060E">
      <w:pPr>
        <w:pStyle w:val="affffffffa"/>
      </w:pPr>
      <w:r w:rsidRPr="00516A86">
        <w:rPr>
          <w:rFonts w:hint="eastAsia"/>
        </w:rPr>
        <w:t>标准宜结构合理、层次分明、内容具体、具有可操作性和可检查性。</w:t>
      </w:r>
    </w:p>
    <w:p w:rsidR="00BD060E" w:rsidRDefault="00BD060E" w:rsidP="00E801D4">
      <w:pPr>
        <w:pStyle w:val="affffffffa"/>
      </w:pPr>
      <w:r>
        <w:rPr>
          <w:rFonts w:hint="eastAsia"/>
        </w:rPr>
        <w:t>服务</w:t>
      </w:r>
      <w:r w:rsidR="004A5CCE">
        <w:rPr>
          <w:rFonts w:hint="eastAsia"/>
        </w:rPr>
        <w:t>要求</w:t>
      </w:r>
      <w:r w:rsidR="00E801D4">
        <w:rPr>
          <w:rFonts w:hint="eastAsia"/>
        </w:rPr>
        <w:t>、</w:t>
      </w:r>
      <w:r>
        <w:rPr>
          <w:rFonts w:hint="eastAsia"/>
        </w:rPr>
        <w:t>运行管理</w:t>
      </w:r>
      <w:r w:rsidR="00E2188B">
        <w:rPr>
          <w:rFonts w:hint="eastAsia"/>
        </w:rPr>
        <w:t>、</w:t>
      </w:r>
      <w:r w:rsidR="00E801D4" w:rsidRPr="00E801D4">
        <w:rPr>
          <w:rFonts w:hint="eastAsia"/>
        </w:rPr>
        <w:t>服务评价与改进</w:t>
      </w:r>
      <w:r w:rsidR="005619C9">
        <w:rPr>
          <w:rFonts w:hint="eastAsia"/>
        </w:rPr>
        <w:t>是标准编写的重要参考因素</w:t>
      </w:r>
      <w:r>
        <w:rPr>
          <w:rFonts w:hint="eastAsia"/>
        </w:rPr>
        <w:t>。</w:t>
      </w:r>
    </w:p>
    <w:p w:rsidR="00BD060E" w:rsidRPr="00516A86" w:rsidRDefault="00BD060E" w:rsidP="00BD060E">
      <w:pPr>
        <w:pStyle w:val="affd"/>
        <w:spacing w:before="156" w:after="156"/>
      </w:pPr>
      <w:bookmarkStart w:id="94" w:name="_Toc155340192"/>
      <w:bookmarkStart w:id="95" w:name="_Toc156462363"/>
      <w:r>
        <w:rPr>
          <w:rFonts w:hint="eastAsia"/>
        </w:rPr>
        <w:t>服务要求</w:t>
      </w:r>
      <w:bookmarkEnd w:id="94"/>
      <w:bookmarkEnd w:id="95"/>
    </w:p>
    <w:p w:rsidR="00BD060E" w:rsidRDefault="00BD060E" w:rsidP="00BD060E">
      <w:pPr>
        <w:pStyle w:val="affe"/>
        <w:spacing w:before="156" w:after="156"/>
      </w:pPr>
      <w:r>
        <w:rPr>
          <w:rFonts w:hint="eastAsia"/>
        </w:rPr>
        <w:t>服务质量</w:t>
      </w:r>
    </w:p>
    <w:p w:rsidR="00BD060E" w:rsidRDefault="00BD060E" w:rsidP="00BD060E">
      <w:pPr>
        <w:pStyle w:val="affff6"/>
        <w:ind w:firstLine="420"/>
      </w:pPr>
      <w:r w:rsidRPr="00BD060E">
        <w:rPr>
          <w:rFonts w:hint="eastAsia"/>
        </w:rPr>
        <w:t>规定服务应达到的水平和要求，宜描述服务结果的质量要求,包括明示的、隐含的或应履行的期望或需求，服务质量要求可以是定量的或者是定性的(可进行比较的)。宜考虑如下方面的特性要求</w:t>
      </w:r>
      <w:r>
        <w:rPr>
          <w:rFonts w:hint="eastAsia"/>
        </w:rPr>
        <w:t>：</w:t>
      </w:r>
    </w:p>
    <w:p w:rsidR="00EB1E72" w:rsidRDefault="00EB1E72" w:rsidP="0003220A">
      <w:pPr>
        <w:pStyle w:val="af5"/>
        <w:numPr>
          <w:ilvl w:val="0"/>
          <w:numId w:val="42"/>
        </w:numPr>
      </w:pPr>
      <w:r w:rsidRPr="00EB1E72">
        <w:rPr>
          <w:rFonts w:hint="eastAsia"/>
        </w:rPr>
        <w:t>功能性：</w:t>
      </w:r>
      <w:r w:rsidR="00C40766">
        <w:rPr>
          <w:rFonts w:hint="eastAsia"/>
        </w:rPr>
        <w:t>人力资源和社会保障</w:t>
      </w:r>
      <w:r w:rsidR="0003220A" w:rsidRPr="0003220A">
        <w:rPr>
          <w:rFonts w:hint="eastAsia"/>
        </w:rPr>
        <w:t>领域公共服务部门</w:t>
      </w:r>
      <w:r w:rsidRPr="00EB1E72">
        <w:rPr>
          <w:rFonts w:hint="eastAsia"/>
        </w:rPr>
        <w:t>预期交付给</w:t>
      </w:r>
      <w:r w:rsidR="00E31428">
        <w:rPr>
          <w:rFonts w:hint="eastAsia"/>
        </w:rPr>
        <w:t>办事群众</w:t>
      </w:r>
      <w:r w:rsidRPr="00EB1E72">
        <w:rPr>
          <w:rFonts w:hint="eastAsia"/>
        </w:rPr>
        <w:t>的服务特性的要求和目标；</w:t>
      </w:r>
    </w:p>
    <w:p w:rsidR="00BD060E" w:rsidRDefault="00BD060E" w:rsidP="00BD060E">
      <w:pPr>
        <w:pStyle w:val="af5"/>
      </w:pPr>
      <w:r w:rsidRPr="00BD060E">
        <w:rPr>
          <w:rFonts w:hint="eastAsia"/>
        </w:rPr>
        <w:t>安全性</w:t>
      </w:r>
      <w:r>
        <w:rPr>
          <w:rFonts w:hint="eastAsia"/>
        </w:rPr>
        <w:t>：</w:t>
      </w:r>
      <w:r w:rsidRPr="00BD060E">
        <w:rPr>
          <w:rFonts w:hint="eastAsia"/>
        </w:rPr>
        <w:t>服务项目现在的和潜在的安全风险</w:t>
      </w:r>
      <w:r w:rsidR="006D07AC">
        <w:rPr>
          <w:rFonts w:hint="eastAsia"/>
        </w:rPr>
        <w:t>，</w:t>
      </w:r>
      <w:r w:rsidRPr="00BD060E">
        <w:rPr>
          <w:rFonts w:hint="eastAsia"/>
        </w:rPr>
        <w:t>例如</w:t>
      </w:r>
      <w:r w:rsidR="006D07AC">
        <w:rPr>
          <w:rFonts w:hint="eastAsia"/>
        </w:rPr>
        <w:t>，</w:t>
      </w:r>
      <w:r w:rsidRPr="00BD060E">
        <w:rPr>
          <w:rFonts w:hint="eastAsia"/>
        </w:rPr>
        <w:t>人身财产、</w:t>
      </w:r>
      <w:r w:rsidR="00625518">
        <w:rPr>
          <w:rFonts w:hint="eastAsia"/>
        </w:rPr>
        <w:t>个人信息</w:t>
      </w:r>
      <w:r w:rsidRPr="00BD060E">
        <w:rPr>
          <w:rFonts w:hint="eastAsia"/>
        </w:rPr>
        <w:t>保密等安全方面</w:t>
      </w:r>
      <w:r w:rsidR="006D07AC">
        <w:rPr>
          <w:rFonts w:hint="eastAsia"/>
        </w:rPr>
        <w:t>，</w:t>
      </w:r>
      <w:r w:rsidRPr="00BD060E">
        <w:rPr>
          <w:rFonts w:hint="eastAsia"/>
        </w:rPr>
        <w:t>这些要求宜重点关注易受伤害的</w:t>
      </w:r>
      <w:r w:rsidR="003A1D52">
        <w:rPr>
          <w:rFonts w:hint="eastAsia"/>
        </w:rPr>
        <w:t>群众</w:t>
      </w:r>
      <w:r>
        <w:rPr>
          <w:rFonts w:hint="eastAsia"/>
        </w:rPr>
        <w:t>；</w:t>
      </w:r>
    </w:p>
    <w:p w:rsidR="00EB1E72" w:rsidRDefault="00EB1E72" w:rsidP="00EB1E72">
      <w:pPr>
        <w:pStyle w:val="af5"/>
      </w:pPr>
      <w:r w:rsidRPr="00EB1E72">
        <w:t>舒适性：</w:t>
      </w:r>
      <w:r w:rsidR="00E31428">
        <w:t>办事群众</w:t>
      </w:r>
      <w:r w:rsidRPr="00EB1E72">
        <w:t>对服务设施、服务环境、服务人员和服务提供活动的一种综合感受</w:t>
      </w:r>
      <w:r w:rsidR="006D07AC">
        <w:rPr>
          <w:rFonts w:hint="eastAsia"/>
        </w:rPr>
        <w:t>，</w:t>
      </w:r>
      <w:r w:rsidRPr="00EB1E72">
        <w:t>这些要求有时无法直接规定</w:t>
      </w:r>
      <w:r w:rsidR="006D07AC">
        <w:rPr>
          <w:rFonts w:hint="eastAsia"/>
        </w:rPr>
        <w:t>，</w:t>
      </w:r>
      <w:r w:rsidRPr="00EB1E72">
        <w:t>可通过对服务人员、服务设施和服务环境等方面的要求体现舒适性的要求</w:t>
      </w:r>
      <w:r w:rsidR="003A1D52">
        <w:rPr>
          <w:rFonts w:hint="eastAsia"/>
        </w:rPr>
        <w:t>；</w:t>
      </w:r>
    </w:p>
    <w:p w:rsidR="00BD060E" w:rsidRDefault="00BD060E" w:rsidP="00BD060E">
      <w:pPr>
        <w:pStyle w:val="af5"/>
      </w:pPr>
      <w:r w:rsidRPr="00BD060E">
        <w:rPr>
          <w:rFonts w:hint="eastAsia"/>
        </w:rPr>
        <w:t>时间性</w:t>
      </w:r>
      <w:r w:rsidR="00EB1E72">
        <w:rPr>
          <w:rFonts w:hint="eastAsia"/>
        </w:rPr>
        <w:t>：</w:t>
      </w:r>
      <w:r w:rsidRPr="00BD060E">
        <w:rPr>
          <w:rFonts w:hint="eastAsia"/>
        </w:rPr>
        <w:t>服务</w:t>
      </w:r>
      <w:r w:rsidR="00E31428">
        <w:rPr>
          <w:rFonts w:hint="eastAsia"/>
        </w:rPr>
        <w:t>部门</w:t>
      </w:r>
      <w:r w:rsidRPr="00BD060E">
        <w:rPr>
          <w:rFonts w:hint="eastAsia"/>
        </w:rPr>
        <w:t>与</w:t>
      </w:r>
      <w:r w:rsidR="00E31428">
        <w:rPr>
          <w:rFonts w:hint="eastAsia"/>
        </w:rPr>
        <w:t>办事群众</w:t>
      </w:r>
      <w:r w:rsidRPr="00BD060E">
        <w:rPr>
          <w:rFonts w:hint="eastAsia"/>
        </w:rPr>
        <w:t>约定或承诺完成服务提供活动的要求和目标的时间</w:t>
      </w:r>
      <w:r w:rsidR="00E2188B">
        <w:rPr>
          <w:rFonts w:hint="eastAsia"/>
        </w:rPr>
        <w:t>，</w:t>
      </w:r>
      <w:r w:rsidRPr="00BD060E">
        <w:rPr>
          <w:rFonts w:hint="eastAsia"/>
        </w:rPr>
        <w:t>包括等待时间</w:t>
      </w:r>
      <w:r w:rsidR="006D07AC">
        <w:rPr>
          <w:rFonts w:hint="eastAsia"/>
        </w:rPr>
        <w:t>、</w:t>
      </w:r>
      <w:r w:rsidRPr="00BD060E">
        <w:rPr>
          <w:rFonts w:hint="eastAsia"/>
        </w:rPr>
        <w:t>服务提供过程的时间</w:t>
      </w:r>
      <w:r>
        <w:rPr>
          <w:rFonts w:hint="eastAsia"/>
        </w:rPr>
        <w:t>（</w:t>
      </w:r>
      <w:r w:rsidRPr="00BD060E">
        <w:rPr>
          <w:rFonts w:hint="eastAsia"/>
        </w:rPr>
        <w:t>开始和结束时间</w:t>
      </w:r>
      <w:r>
        <w:rPr>
          <w:rFonts w:hint="eastAsia"/>
        </w:rPr>
        <w:t>）、</w:t>
      </w:r>
      <w:r w:rsidR="00E31428">
        <w:rPr>
          <w:rFonts w:hint="eastAsia"/>
        </w:rPr>
        <w:t>办事群众</w:t>
      </w:r>
      <w:r w:rsidRPr="00BD060E">
        <w:rPr>
          <w:rFonts w:hint="eastAsia"/>
        </w:rPr>
        <w:t>意见反</w:t>
      </w:r>
      <w:r>
        <w:rPr>
          <w:rFonts w:hint="eastAsia"/>
        </w:rPr>
        <w:t>馈</w:t>
      </w:r>
      <w:r w:rsidRPr="00BD060E">
        <w:rPr>
          <w:rFonts w:hint="eastAsia"/>
        </w:rPr>
        <w:t>处理的时间及工作效率等</w:t>
      </w:r>
      <w:r>
        <w:rPr>
          <w:rFonts w:hint="eastAsia"/>
        </w:rPr>
        <w:t>；</w:t>
      </w:r>
    </w:p>
    <w:p w:rsidR="00BD060E" w:rsidRDefault="00BD060E" w:rsidP="00BD060E">
      <w:pPr>
        <w:pStyle w:val="af5"/>
      </w:pPr>
      <w:r w:rsidRPr="00BD060E">
        <w:rPr>
          <w:rFonts w:hint="eastAsia"/>
        </w:rPr>
        <w:t>文明性</w:t>
      </w:r>
      <w:r w:rsidR="00EB1E72">
        <w:rPr>
          <w:rFonts w:hint="eastAsia"/>
        </w:rPr>
        <w:t>：</w:t>
      </w:r>
      <w:r w:rsidRPr="00BD060E">
        <w:rPr>
          <w:rFonts w:hint="eastAsia"/>
        </w:rPr>
        <w:t>服务提供过程中为满足精神需求而规定的要求和目标，</w:t>
      </w:r>
      <w:r w:rsidR="00F94883">
        <w:rPr>
          <w:rFonts w:hint="eastAsia"/>
        </w:rPr>
        <w:t>公共服务部门</w:t>
      </w:r>
      <w:r w:rsidRPr="00BD060E">
        <w:rPr>
          <w:rFonts w:hint="eastAsia"/>
        </w:rPr>
        <w:t>通过对服务行为的规定体现文明性的要求</w:t>
      </w:r>
      <w:r>
        <w:rPr>
          <w:rFonts w:hint="eastAsia"/>
        </w:rPr>
        <w:t>，</w:t>
      </w:r>
      <w:r w:rsidRPr="00BD060E">
        <w:rPr>
          <w:rFonts w:hint="eastAsia"/>
        </w:rPr>
        <w:t>使</w:t>
      </w:r>
      <w:r w:rsidR="00E31428">
        <w:rPr>
          <w:rFonts w:hint="eastAsia"/>
        </w:rPr>
        <w:t>办事群众</w:t>
      </w:r>
      <w:r w:rsidRPr="00BD060E">
        <w:rPr>
          <w:rFonts w:hint="eastAsia"/>
        </w:rPr>
        <w:t>获得自由、亲切、受尊重、友好、自然和谅解的气氛</w:t>
      </w:r>
      <w:r>
        <w:rPr>
          <w:rFonts w:hint="eastAsia"/>
        </w:rPr>
        <w:t>，</w:t>
      </w:r>
      <w:r w:rsidRPr="00BD060E">
        <w:rPr>
          <w:rFonts w:hint="eastAsia"/>
        </w:rPr>
        <w:t>同时，员工保障和社会责任方面的要求也体现了文明性的要求</w:t>
      </w:r>
      <w:r>
        <w:rPr>
          <w:rFonts w:hint="eastAsia"/>
        </w:rPr>
        <w:t>。</w:t>
      </w:r>
    </w:p>
    <w:p w:rsidR="00BD060E" w:rsidRDefault="00BD060E" w:rsidP="00BD060E">
      <w:pPr>
        <w:pStyle w:val="affe"/>
        <w:spacing w:before="156" w:after="156"/>
      </w:pPr>
      <w:r>
        <w:rPr>
          <w:rFonts w:hint="eastAsia"/>
        </w:rPr>
        <w:t>服务流程</w:t>
      </w:r>
    </w:p>
    <w:p w:rsidR="00BD060E" w:rsidRDefault="00BD060E" w:rsidP="00BD060E">
      <w:pPr>
        <w:pStyle w:val="affff6"/>
        <w:ind w:firstLine="420"/>
      </w:pPr>
      <w:r w:rsidRPr="00BD060E">
        <w:rPr>
          <w:rFonts w:hint="eastAsia"/>
        </w:rPr>
        <w:t>将服务提供的过程按流程分为不同工作阶段,描述各工作阶段的服务行为</w:t>
      </w:r>
      <w:r w:rsidR="003A1D52">
        <w:rPr>
          <w:rFonts w:hint="eastAsia"/>
        </w:rPr>
        <w:t>，</w:t>
      </w:r>
      <w:r w:rsidRPr="00BD060E">
        <w:rPr>
          <w:rFonts w:hint="eastAsia"/>
        </w:rPr>
        <w:t>明确各个工作阶段间不同部门的接口。宜考虑如下方面的基本内容</w:t>
      </w:r>
      <w:r w:rsidR="00053B39">
        <w:rPr>
          <w:rFonts w:hint="eastAsia"/>
        </w:rPr>
        <w:t>：</w:t>
      </w:r>
    </w:p>
    <w:p w:rsidR="00053B39" w:rsidRDefault="00053B39" w:rsidP="00D44044">
      <w:pPr>
        <w:pStyle w:val="af5"/>
        <w:numPr>
          <w:ilvl w:val="0"/>
          <w:numId w:val="34"/>
        </w:numPr>
      </w:pPr>
      <w:r>
        <w:rPr>
          <w:rFonts w:hint="eastAsia"/>
        </w:rPr>
        <w:t>工作步骤；</w:t>
      </w:r>
    </w:p>
    <w:p w:rsidR="00053B39" w:rsidRDefault="00053B39" w:rsidP="00D44044">
      <w:pPr>
        <w:pStyle w:val="af5"/>
        <w:numPr>
          <w:ilvl w:val="0"/>
          <w:numId w:val="34"/>
        </w:numPr>
      </w:pPr>
      <w:r w:rsidRPr="00053B39">
        <w:rPr>
          <w:rFonts w:hint="eastAsia"/>
        </w:rPr>
        <w:t>各工作环节的输入输出要求</w:t>
      </w:r>
      <w:r>
        <w:rPr>
          <w:rFonts w:hint="eastAsia"/>
        </w:rPr>
        <w:t>；</w:t>
      </w:r>
    </w:p>
    <w:p w:rsidR="00053B39" w:rsidRDefault="00053B39" w:rsidP="00D44044">
      <w:pPr>
        <w:pStyle w:val="af5"/>
        <w:numPr>
          <w:ilvl w:val="0"/>
          <w:numId w:val="34"/>
        </w:numPr>
      </w:pPr>
      <w:r w:rsidRPr="00053B39">
        <w:rPr>
          <w:rFonts w:hint="eastAsia"/>
        </w:rPr>
        <w:t>工作内容和操作规范等</w:t>
      </w:r>
      <w:r>
        <w:rPr>
          <w:rFonts w:hint="eastAsia"/>
        </w:rPr>
        <w:t>。</w:t>
      </w:r>
    </w:p>
    <w:p w:rsidR="00053B39" w:rsidRDefault="00053B39" w:rsidP="00053B39">
      <w:pPr>
        <w:pStyle w:val="affe"/>
        <w:spacing w:before="156" w:after="156"/>
      </w:pPr>
      <w:r w:rsidRPr="00053B39">
        <w:rPr>
          <w:rFonts w:hint="eastAsia"/>
        </w:rPr>
        <w:t>服务人员及岗位</w:t>
      </w:r>
    </w:p>
    <w:p w:rsidR="00053B39" w:rsidRDefault="004A5CCE" w:rsidP="00053B39">
      <w:pPr>
        <w:pStyle w:val="affffffff9"/>
      </w:pPr>
      <w:r>
        <w:rPr>
          <w:rFonts w:hint="eastAsia"/>
        </w:rPr>
        <w:t>考虑各部门的</w:t>
      </w:r>
      <w:r w:rsidR="00053B39">
        <w:rPr>
          <w:rFonts w:hint="eastAsia"/>
        </w:rPr>
        <w:t>职责和</w:t>
      </w:r>
      <w:r w:rsidR="00053B39" w:rsidRPr="00053B39">
        <w:rPr>
          <w:rFonts w:hint="eastAsia"/>
        </w:rPr>
        <w:t>权限不同，可从以下方面制定岗位职责标准，包括但不限于</w:t>
      </w:r>
      <w:r w:rsidR="00053B39">
        <w:rPr>
          <w:rFonts w:hint="eastAsia"/>
        </w:rPr>
        <w:t>：</w:t>
      </w:r>
    </w:p>
    <w:p w:rsidR="00053B39" w:rsidRDefault="00053B39" w:rsidP="00D44044">
      <w:pPr>
        <w:pStyle w:val="af5"/>
        <w:numPr>
          <w:ilvl w:val="0"/>
          <w:numId w:val="35"/>
        </w:numPr>
      </w:pPr>
      <w:r>
        <w:rPr>
          <w:rFonts w:hint="eastAsia"/>
        </w:rPr>
        <w:t>部门机构设置；</w:t>
      </w:r>
    </w:p>
    <w:p w:rsidR="00053B39" w:rsidRDefault="00053B39" w:rsidP="00D44044">
      <w:pPr>
        <w:pStyle w:val="af5"/>
        <w:numPr>
          <w:ilvl w:val="0"/>
          <w:numId w:val="35"/>
        </w:numPr>
      </w:pPr>
      <w:r>
        <w:rPr>
          <w:rFonts w:hint="eastAsia"/>
        </w:rPr>
        <w:t>最低人员配备；</w:t>
      </w:r>
    </w:p>
    <w:p w:rsidR="00053B39" w:rsidRDefault="00053B39" w:rsidP="00D44044">
      <w:pPr>
        <w:pStyle w:val="af5"/>
        <w:numPr>
          <w:ilvl w:val="0"/>
          <w:numId w:val="35"/>
        </w:numPr>
      </w:pPr>
      <w:r w:rsidRPr="00053B39">
        <w:rPr>
          <w:rFonts w:hint="eastAsia"/>
        </w:rPr>
        <w:t>部门职责、岗位</w:t>
      </w:r>
      <w:r>
        <w:rPr>
          <w:rFonts w:hint="eastAsia"/>
        </w:rPr>
        <w:t>职</w:t>
      </w:r>
      <w:r w:rsidRPr="00053B39">
        <w:rPr>
          <w:rFonts w:hint="eastAsia"/>
        </w:rPr>
        <w:t>责和权限的要求</w:t>
      </w:r>
      <w:r>
        <w:rPr>
          <w:rFonts w:hint="eastAsia"/>
        </w:rPr>
        <w:t>。</w:t>
      </w:r>
    </w:p>
    <w:p w:rsidR="00053B39" w:rsidRDefault="00053B39" w:rsidP="00053B39">
      <w:pPr>
        <w:pStyle w:val="affffffff9"/>
      </w:pPr>
      <w:r w:rsidRPr="00053B39">
        <w:rPr>
          <w:rFonts w:hint="eastAsia"/>
        </w:rPr>
        <w:t>服务人员岗位要求宜考虑如下方面的基本内容</w:t>
      </w:r>
      <w:r>
        <w:rPr>
          <w:rFonts w:hint="eastAsia"/>
        </w:rPr>
        <w:t>：</w:t>
      </w:r>
    </w:p>
    <w:p w:rsidR="00053B39" w:rsidRDefault="00053B39" w:rsidP="00D44044">
      <w:pPr>
        <w:pStyle w:val="af5"/>
        <w:numPr>
          <w:ilvl w:val="0"/>
          <w:numId w:val="36"/>
        </w:numPr>
      </w:pPr>
      <w:r w:rsidRPr="00053B39">
        <w:rPr>
          <w:rFonts w:hint="eastAsia"/>
        </w:rPr>
        <w:t>教育与培训</w:t>
      </w:r>
      <w:r>
        <w:rPr>
          <w:rFonts w:hint="eastAsia"/>
        </w:rPr>
        <w:t>：</w:t>
      </w:r>
      <w:r w:rsidRPr="00053B39">
        <w:rPr>
          <w:rFonts w:hint="eastAsia"/>
        </w:rPr>
        <w:t>与岗位职责相应的</w:t>
      </w:r>
      <w:r>
        <w:rPr>
          <w:rFonts w:hint="eastAsia"/>
        </w:rPr>
        <w:t>最</w:t>
      </w:r>
      <w:r w:rsidRPr="00053B39">
        <w:rPr>
          <w:rFonts w:hint="eastAsia"/>
        </w:rPr>
        <w:t>低教育和专业培训背景要求</w:t>
      </w:r>
      <w:r>
        <w:rPr>
          <w:rFonts w:hint="eastAsia"/>
        </w:rPr>
        <w:t>；</w:t>
      </w:r>
    </w:p>
    <w:p w:rsidR="00053B39" w:rsidRDefault="00053B39" w:rsidP="00D44044">
      <w:pPr>
        <w:pStyle w:val="af5"/>
        <w:numPr>
          <w:ilvl w:val="0"/>
          <w:numId w:val="36"/>
        </w:numPr>
      </w:pPr>
      <w:r>
        <w:rPr>
          <w:rFonts w:hint="eastAsia"/>
        </w:rPr>
        <w:t>技</w:t>
      </w:r>
      <w:r w:rsidRPr="00053B39">
        <w:rPr>
          <w:rFonts w:hint="eastAsia"/>
        </w:rPr>
        <w:t>能与经验</w:t>
      </w:r>
      <w:r>
        <w:rPr>
          <w:rFonts w:hint="eastAsia"/>
        </w:rPr>
        <w:t>：</w:t>
      </w:r>
      <w:r w:rsidRPr="00053B39">
        <w:rPr>
          <w:rFonts w:hint="eastAsia"/>
        </w:rPr>
        <w:t>完成岗位工作应具备的最低能力和与从事岗位相关的工作经历</w:t>
      </w:r>
      <w:r w:rsidR="004A5CCE">
        <w:rPr>
          <w:rFonts w:hint="eastAsia"/>
        </w:rPr>
        <w:t>要</w:t>
      </w:r>
      <w:r w:rsidRPr="00053B39">
        <w:rPr>
          <w:rFonts w:hint="eastAsia"/>
        </w:rPr>
        <w:t>求,以及根据国家相关法律法规规定的准入资格要求</w:t>
      </w:r>
      <w:r>
        <w:rPr>
          <w:rFonts w:hint="eastAsia"/>
        </w:rPr>
        <w:t>；</w:t>
      </w:r>
    </w:p>
    <w:p w:rsidR="00053B39" w:rsidRDefault="00053B39" w:rsidP="00D44044">
      <w:pPr>
        <w:pStyle w:val="af5"/>
        <w:numPr>
          <w:ilvl w:val="0"/>
          <w:numId w:val="36"/>
        </w:numPr>
      </w:pPr>
      <w:r w:rsidRPr="00053B39">
        <w:rPr>
          <w:rFonts w:hint="eastAsia"/>
        </w:rPr>
        <w:t>健康与素养</w:t>
      </w:r>
      <w:r>
        <w:rPr>
          <w:rFonts w:hint="eastAsia"/>
        </w:rPr>
        <w:t>：</w:t>
      </w:r>
      <w:r w:rsidRPr="00053B39">
        <w:rPr>
          <w:rFonts w:hint="eastAsia"/>
        </w:rPr>
        <w:t>健康卫生要求和服务过程中的</w:t>
      </w:r>
      <w:r>
        <w:rPr>
          <w:rFonts w:hint="eastAsia"/>
        </w:rPr>
        <w:t>仪容</w:t>
      </w:r>
      <w:r w:rsidRPr="00053B39">
        <w:rPr>
          <w:rFonts w:hint="eastAsia"/>
        </w:rPr>
        <w:t>仪表、责任和礼貌、关注</w:t>
      </w:r>
      <w:r w:rsidR="00E31428">
        <w:rPr>
          <w:rFonts w:hint="eastAsia"/>
        </w:rPr>
        <w:t>办事群众</w:t>
      </w:r>
      <w:r w:rsidRPr="00053B39">
        <w:rPr>
          <w:rFonts w:hint="eastAsia"/>
        </w:rPr>
        <w:t>的需要、遵守</w:t>
      </w:r>
      <w:r w:rsidR="003A1D52">
        <w:rPr>
          <w:rFonts w:hint="eastAsia"/>
        </w:rPr>
        <w:t>行业的</w:t>
      </w:r>
      <w:r w:rsidRPr="00053B39">
        <w:rPr>
          <w:rFonts w:hint="eastAsia"/>
        </w:rPr>
        <w:t>道德规范等</w:t>
      </w:r>
      <w:r>
        <w:rPr>
          <w:rFonts w:hint="eastAsia"/>
        </w:rPr>
        <w:t>。</w:t>
      </w:r>
    </w:p>
    <w:p w:rsidR="00053B39" w:rsidRDefault="00053B39" w:rsidP="00053B39">
      <w:pPr>
        <w:pStyle w:val="affe"/>
        <w:spacing w:before="156" w:after="156"/>
      </w:pPr>
      <w:r w:rsidRPr="00053B39">
        <w:rPr>
          <w:rFonts w:hint="eastAsia"/>
        </w:rPr>
        <w:lastRenderedPageBreak/>
        <w:t>服务设施设备及用品</w:t>
      </w:r>
    </w:p>
    <w:p w:rsidR="00053B39" w:rsidRDefault="00053B39" w:rsidP="00053B39">
      <w:pPr>
        <w:pStyle w:val="affff6"/>
        <w:ind w:firstLine="420"/>
      </w:pPr>
      <w:r w:rsidRPr="00053B39">
        <w:t>规定服务设施设备及用品相关的购置、验收、使用、存放、维护保养和报废处置等方面的要求，宜考虑如下方面的基本内容：</w:t>
      </w:r>
    </w:p>
    <w:p w:rsidR="00053B39" w:rsidRDefault="00053B39" w:rsidP="00D44044">
      <w:pPr>
        <w:pStyle w:val="af5"/>
        <w:numPr>
          <w:ilvl w:val="0"/>
          <w:numId w:val="37"/>
        </w:numPr>
      </w:pPr>
      <w:r w:rsidRPr="00053B39">
        <w:rPr>
          <w:rFonts w:hint="eastAsia"/>
        </w:rPr>
        <w:t>提供服务所需的设施、设备和用品的数量、等级及安全技术要求；</w:t>
      </w:r>
    </w:p>
    <w:p w:rsidR="00053B39" w:rsidRDefault="00053B39" w:rsidP="00D44044">
      <w:pPr>
        <w:pStyle w:val="af5"/>
        <w:numPr>
          <w:ilvl w:val="0"/>
          <w:numId w:val="37"/>
        </w:numPr>
      </w:pPr>
      <w:r w:rsidRPr="00053B39">
        <w:rPr>
          <w:rFonts w:hint="eastAsia"/>
        </w:rPr>
        <w:t>运行管理所需的设施、设备和用品的数量、等级及安全技术要求；</w:t>
      </w:r>
    </w:p>
    <w:p w:rsidR="00053B39" w:rsidRDefault="00053B39" w:rsidP="00D44044">
      <w:pPr>
        <w:pStyle w:val="af5"/>
        <w:numPr>
          <w:ilvl w:val="0"/>
          <w:numId w:val="37"/>
        </w:numPr>
      </w:pPr>
      <w:r w:rsidRPr="00053B39">
        <w:rPr>
          <w:rFonts w:hint="eastAsia"/>
        </w:rPr>
        <w:t>设施、设备的操作和维护保养等要求；</w:t>
      </w:r>
    </w:p>
    <w:p w:rsidR="00053B39" w:rsidRDefault="00053B39" w:rsidP="00053B39">
      <w:pPr>
        <w:pStyle w:val="af5"/>
      </w:pPr>
      <w:r w:rsidRPr="00053B39">
        <w:rPr>
          <w:rFonts w:hint="eastAsia"/>
        </w:rPr>
        <w:t>用品的使用和管理要求。</w:t>
      </w:r>
    </w:p>
    <w:p w:rsidR="00053B39" w:rsidRDefault="00053B39" w:rsidP="00AB4511">
      <w:pPr>
        <w:pStyle w:val="affe"/>
        <w:spacing w:before="156" w:after="156"/>
      </w:pPr>
      <w:r>
        <w:rPr>
          <w:rFonts w:hint="eastAsia"/>
        </w:rPr>
        <w:t>服务</w:t>
      </w:r>
      <w:r w:rsidR="00AB4511">
        <w:rPr>
          <w:rFonts w:hint="eastAsia"/>
        </w:rPr>
        <w:t>安全</w:t>
      </w:r>
    </w:p>
    <w:p w:rsidR="00AB4511" w:rsidRDefault="00AB4511" w:rsidP="00AB4511">
      <w:pPr>
        <w:pStyle w:val="affff6"/>
        <w:ind w:firstLine="420"/>
      </w:pPr>
      <w:r w:rsidRPr="00AB4511">
        <w:rPr>
          <w:rFonts w:hint="eastAsia"/>
        </w:rPr>
        <w:t>规定与服务结果及服务提供过程相关的安全管理要求，宜考虑如下方面的基本内</w:t>
      </w:r>
      <w:r>
        <w:rPr>
          <w:rFonts w:hint="eastAsia"/>
        </w:rPr>
        <w:t>容：</w:t>
      </w:r>
    </w:p>
    <w:p w:rsidR="003A1D52" w:rsidRDefault="00AB4511" w:rsidP="00D44044">
      <w:pPr>
        <w:pStyle w:val="af5"/>
        <w:numPr>
          <w:ilvl w:val="0"/>
          <w:numId w:val="38"/>
        </w:numPr>
      </w:pPr>
      <w:r w:rsidRPr="00AB4511">
        <w:rPr>
          <w:rFonts w:hint="eastAsia"/>
        </w:rPr>
        <w:t>安全保障措施,包括对个人、物品、金融信息和</w:t>
      </w:r>
      <w:r w:rsidR="00E31428">
        <w:rPr>
          <w:rFonts w:hint="eastAsia"/>
        </w:rPr>
        <w:t>办事群众</w:t>
      </w:r>
      <w:r w:rsidRPr="00AB4511">
        <w:rPr>
          <w:rFonts w:hint="eastAsia"/>
        </w:rPr>
        <w:t>个人信息的保障措施</w:t>
      </w:r>
      <w:r>
        <w:rPr>
          <w:rFonts w:hint="eastAsia"/>
        </w:rPr>
        <w:t>；</w:t>
      </w:r>
    </w:p>
    <w:p w:rsidR="00AB4511" w:rsidRDefault="00AB4511" w:rsidP="00D44044">
      <w:pPr>
        <w:pStyle w:val="af5"/>
        <w:numPr>
          <w:ilvl w:val="0"/>
          <w:numId w:val="38"/>
        </w:numPr>
      </w:pPr>
      <w:r>
        <w:rPr>
          <w:rFonts w:hint="eastAsia"/>
        </w:rPr>
        <w:t>服务场所的安全要求；</w:t>
      </w:r>
    </w:p>
    <w:p w:rsidR="00AB4511" w:rsidRDefault="00AB4511" w:rsidP="00AB4511">
      <w:pPr>
        <w:pStyle w:val="af5"/>
      </w:pPr>
      <w:r>
        <w:rPr>
          <w:rFonts w:hint="eastAsia"/>
        </w:rPr>
        <w:t>服务设施的安全要求；</w:t>
      </w:r>
    </w:p>
    <w:p w:rsidR="00AB4511" w:rsidRDefault="00AB4511" w:rsidP="00AB4511">
      <w:pPr>
        <w:pStyle w:val="af5"/>
      </w:pPr>
      <w:r>
        <w:rPr>
          <w:rFonts w:hint="eastAsia"/>
        </w:rPr>
        <w:t>服务用品使用的安全要求；</w:t>
      </w:r>
    </w:p>
    <w:p w:rsidR="00053B39" w:rsidRDefault="00AB4511" w:rsidP="00AB4511">
      <w:pPr>
        <w:pStyle w:val="af5"/>
      </w:pPr>
      <w:r>
        <w:rPr>
          <w:rFonts w:hint="eastAsia"/>
        </w:rPr>
        <w:t>服务从业人员的安全要求等。</w:t>
      </w:r>
    </w:p>
    <w:p w:rsidR="00AB4511" w:rsidRDefault="00AB4511" w:rsidP="00EB1E72">
      <w:pPr>
        <w:pStyle w:val="affd"/>
        <w:spacing w:before="156" w:after="156"/>
      </w:pPr>
      <w:bookmarkStart w:id="96" w:name="_Toc155340193"/>
      <w:bookmarkStart w:id="97" w:name="_Toc156462364"/>
      <w:r>
        <w:rPr>
          <w:rFonts w:hint="eastAsia"/>
        </w:rPr>
        <w:t>运行管理</w:t>
      </w:r>
      <w:bookmarkEnd w:id="96"/>
      <w:bookmarkEnd w:id="97"/>
    </w:p>
    <w:p w:rsidR="00AB4511" w:rsidRDefault="00AB4511" w:rsidP="00AB4511">
      <w:pPr>
        <w:pStyle w:val="affff6"/>
        <w:ind w:firstLine="420"/>
      </w:pPr>
      <w:r w:rsidRPr="00AB4511">
        <w:rPr>
          <w:rFonts w:hint="eastAsia"/>
        </w:rPr>
        <w:t>运行管理标准是</w:t>
      </w:r>
      <w:r w:rsidR="00C40766">
        <w:rPr>
          <w:rFonts w:hint="eastAsia"/>
        </w:rPr>
        <w:t>人力资源和社会保障</w:t>
      </w:r>
      <w:r w:rsidR="003A1D52">
        <w:rPr>
          <w:rFonts w:hint="eastAsia"/>
        </w:rPr>
        <w:t>领域公共服务部门</w:t>
      </w:r>
      <w:r w:rsidRPr="00AB4511">
        <w:rPr>
          <w:rFonts w:hint="eastAsia"/>
        </w:rPr>
        <w:t>为保证服务质量,对服务运行过程中的规划、设计、实施和控制进行管理而收集、制定的标准，内容包括但不限于</w:t>
      </w:r>
      <w:r>
        <w:rPr>
          <w:rFonts w:hint="eastAsia"/>
        </w:rPr>
        <w:t>：</w:t>
      </w:r>
    </w:p>
    <w:p w:rsidR="00AB4511" w:rsidRDefault="00AB4511" w:rsidP="00D44044">
      <w:pPr>
        <w:pStyle w:val="af5"/>
        <w:numPr>
          <w:ilvl w:val="0"/>
          <w:numId w:val="39"/>
        </w:numPr>
      </w:pPr>
      <w:r>
        <w:rPr>
          <w:rFonts w:hint="eastAsia"/>
        </w:rPr>
        <w:t>落实国家法律法规和标准要求宜采取的管理措施；</w:t>
      </w:r>
    </w:p>
    <w:p w:rsidR="00AB4511" w:rsidRDefault="00C40766" w:rsidP="00AB4511">
      <w:pPr>
        <w:pStyle w:val="af5"/>
      </w:pPr>
      <w:r>
        <w:rPr>
          <w:rFonts w:hint="eastAsia"/>
        </w:rPr>
        <w:t>人力资源和社会保障</w:t>
      </w:r>
      <w:r w:rsidR="0003220A">
        <w:rPr>
          <w:rFonts w:hint="eastAsia"/>
        </w:rPr>
        <w:t>领域公共服务各部门</w:t>
      </w:r>
      <w:r w:rsidR="00AB4511">
        <w:rPr>
          <w:rFonts w:hint="eastAsia"/>
        </w:rPr>
        <w:t>的组织与管理要求，</w:t>
      </w:r>
      <w:r w:rsidR="005619C9">
        <w:rPr>
          <w:rFonts w:hint="eastAsia"/>
        </w:rPr>
        <w:t>服务对象</w:t>
      </w:r>
      <w:r w:rsidR="00AB4511">
        <w:rPr>
          <w:rFonts w:hint="eastAsia"/>
        </w:rPr>
        <w:t>管理要求；</w:t>
      </w:r>
    </w:p>
    <w:p w:rsidR="00AB4511" w:rsidRDefault="00AB4511" w:rsidP="00AB4511">
      <w:pPr>
        <w:pStyle w:val="af5"/>
      </w:pPr>
      <w:r>
        <w:rPr>
          <w:rFonts w:hint="eastAsia"/>
        </w:rPr>
        <w:t>服务资源调剂与组织的一般要求；</w:t>
      </w:r>
    </w:p>
    <w:p w:rsidR="00AB4511" w:rsidRDefault="00AB4511" w:rsidP="00AB4511">
      <w:pPr>
        <w:pStyle w:val="af5"/>
      </w:pPr>
      <w:r>
        <w:rPr>
          <w:rFonts w:hint="eastAsia"/>
        </w:rPr>
        <w:t>服务人员的有序组织和配备要求；</w:t>
      </w:r>
    </w:p>
    <w:p w:rsidR="00AB4511" w:rsidRDefault="00AB4511" w:rsidP="00AB4511">
      <w:pPr>
        <w:pStyle w:val="af5"/>
      </w:pPr>
      <w:r>
        <w:rPr>
          <w:rFonts w:hint="eastAsia"/>
        </w:rPr>
        <w:t>工作现场各类信息沟通要求和反馈渠道要求</w:t>
      </w:r>
      <w:r w:rsidR="00603C66">
        <w:rPr>
          <w:rFonts w:hint="eastAsia"/>
        </w:rPr>
        <w:t>。</w:t>
      </w:r>
    </w:p>
    <w:p w:rsidR="00E801D4" w:rsidRDefault="00E801D4" w:rsidP="00E801D4">
      <w:pPr>
        <w:pStyle w:val="affd"/>
        <w:spacing w:before="156" w:after="156"/>
      </w:pPr>
      <w:bookmarkStart w:id="98" w:name="_Toc155340194"/>
      <w:bookmarkStart w:id="99" w:name="_Toc156462365"/>
      <w:r w:rsidRPr="00E801D4">
        <w:rPr>
          <w:rFonts w:hint="eastAsia"/>
        </w:rPr>
        <w:t>服务评价与改进</w:t>
      </w:r>
      <w:bookmarkEnd w:id="98"/>
      <w:bookmarkEnd w:id="99"/>
    </w:p>
    <w:p w:rsidR="00E801D4" w:rsidRDefault="00E801D4" w:rsidP="00E801D4">
      <w:pPr>
        <w:pStyle w:val="affff6"/>
        <w:ind w:firstLine="420"/>
      </w:pPr>
      <w:r>
        <w:rPr>
          <w:rFonts w:hint="eastAsia"/>
        </w:rPr>
        <w:t>规定对服务的有效性、适宜性和办事群众满意评价等方面的要求，以及对达不到预期效果的服务进行改进的要求，宜考虑如下方面的基本内容：</w:t>
      </w:r>
    </w:p>
    <w:p w:rsidR="00E801D4" w:rsidRDefault="00E801D4" w:rsidP="00E801D4">
      <w:pPr>
        <w:pStyle w:val="af5"/>
        <w:numPr>
          <w:ilvl w:val="0"/>
          <w:numId w:val="44"/>
        </w:numPr>
      </w:pPr>
      <w:r>
        <w:rPr>
          <w:rFonts w:hint="eastAsia"/>
        </w:rPr>
        <w:t>识别每个过程中对规定的服务有重要影响的关键活动；</w:t>
      </w:r>
    </w:p>
    <w:p w:rsidR="00E801D4" w:rsidRDefault="00E801D4" w:rsidP="00E801D4">
      <w:pPr>
        <w:pStyle w:val="af5"/>
      </w:pPr>
      <w:r>
        <w:rPr>
          <w:rFonts w:hint="eastAsia"/>
        </w:rPr>
        <w:t>对关键活动进行分析，选出保证服务质</w:t>
      </w:r>
      <w:r w:rsidR="00E2188B">
        <w:rPr>
          <w:rFonts w:hint="eastAsia"/>
        </w:rPr>
        <w:t>量</w:t>
      </w:r>
      <w:r>
        <w:rPr>
          <w:rFonts w:hint="eastAsia"/>
        </w:rPr>
        <w:t>的特性并加以控制；</w:t>
      </w:r>
    </w:p>
    <w:p w:rsidR="00E801D4" w:rsidRDefault="00E801D4" w:rsidP="00E801D4">
      <w:pPr>
        <w:pStyle w:val="af5"/>
      </w:pPr>
      <w:r>
        <w:rPr>
          <w:rFonts w:hint="eastAsia"/>
        </w:rPr>
        <w:t>对所选出的特性规定评价的方法；</w:t>
      </w:r>
    </w:p>
    <w:p w:rsidR="00E801D4" w:rsidRDefault="00E801D4" w:rsidP="00E801D4">
      <w:pPr>
        <w:pStyle w:val="af5"/>
      </w:pPr>
      <w:r>
        <w:rPr>
          <w:rFonts w:hint="eastAsia"/>
        </w:rPr>
        <w:t>规定对服务及服务提供过程的监视、体系评价和办事群众满意等方面的管理要求；</w:t>
      </w:r>
    </w:p>
    <w:p w:rsidR="00E801D4" w:rsidRPr="00E801D4" w:rsidRDefault="00E801D4" w:rsidP="00E801D4">
      <w:pPr>
        <w:pStyle w:val="af5"/>
      </w:pPr>
      <w:r>
        <w:rPr>
          <w:rFonts w:hint="eastAsia"/>
        </w:rPr>
        <w:t>规定改进目标和寻找改进机会的过程，以持续改进办事群众服务体验，包括规定数据分析、纠正、纠正措施和预防措施实施的要求。</w:t>
      </w:r>
    </w:p>
    <w:p w:rsidR="00BD060E" w:rsidRPr="00BD060E" w:rsidRDefault="00BD060E" w:rsidP="00BD060E">
      <w:pPr>
        <w:pStyle w:val="affc"/>
        <w:spacing w:before="312" w:after="312"/>
      </w:pPr>
      <w:bookmarkStart w:id="100" w:name="_Toc155340195"/>
      <w:bookmarkStart w:id="101" w:name="_Toc155712068"/>
      <w:bookmarkStart w:id="102" w:name="_Toc156462366"/>
      <w:r>
        <w:rPr>
          <w:rFonts w:hint="eastAsia"/>
        </w:rPr>
        <w:t>标准制定程序</w:t>
      </w:r>
      <w:bookmarkEnd w:id="100"/>
      <w:bookmarkEnd w:id="101"/>
      <w:bookmarkEnd w:id="102"/>
    </w:p>
    <w:p w:rsidR="00B84505" w:rsidRDefault="00A05DFA" w:rsidP="00A05DFA">
      <w:pPr>
        <w:pStyle w:val="affd"/>
        <w:spacing w:before="156" w:after="156"/>
      </w:pPr>
      <w:bookmarkStart w:id="103" w:name="_Toc155340196"/>
      <w:bookmarkStart w:id="104" w:name="_Toc156462367"/>
      <w:r>
        <w:rPr>
          <w:rFonts w:hint="eastAsia"/>
        </w:rPr>
        <w:t>立项</w:t>
      </w:r>
      <w:bookmarkEnd w:id="103"/>
      <w:bookmarkEnd w:id="104"/>
    </w:p>
    <w:p w:rsidR="00A05DFA" w:rsidRDefault="009B428C" w:rsidP="00A05DFA">
      <w:pPr>
        <w:pStyle w:val="affffffffa"/>
      </w:pPr>
      <w:r>
        <w:rPr>
          <w:rFonts w:hint="eastAsia"/>
        </w:rPr>
        <w:t>国家标准、行业标准、地方标准和团体标准</w:t>
      </w:r>
      <w:r w:rsidR="00A05DFA" w:rsidRPr="00A05DFA">
        <w:rPr>
          <w:rFonts w:hint="eastAsia"/>
        </w:rPr>
        <w:t>按照相关规定立项</w:t>
      </w:r>
      <w:r>
        <w:rPr>
          <w:rFonts w:hint="eastAsia"/>
        </w:rPr>
        <w:t>是至关重要的</w:t>
      </w:r>
      <w:r w:rsidR="00A05DFA" w:rsidRPr="00A05DFA">
        <w:rPr>
          <w:rFonts w:hint="eastAsia"/>
        </w:rPr>
        <w:t>。</w:t>
      </w:r>
    </w:p>
    <w:p w:rsidR="00A05DFA" w:rsidRPr="00457377" w:rsidRDefault="00A05DFA" w:rsidP="00457377">
      <w:pPr>
        <w:pStyle w:val="affffffffa"/>
      </w:pPr>
      <w:r w:rsidRPr="00A05DFA">
        <w:rPr>
          <w:rFonts w:hint="eastAsia"/>
        </w:rPr>
        <w:t>内部标准由起草单位向</w:t>
      </w:r>
      <w:r w:rsidR="00D0590A" w:rsidRPr="00D0590A">
        <w:rPr>
          <w:rFonts w:hint="eastAsia"/>
        </w:rPr>
        <w:t>人力资源和社会保障领域公共服务</w:t>
      </w:r>
      <w:r w:rsidRPr="00A05DFA">
        <w:rPr>
          <w:rFonts w:hint="eastAsia"/>
        </w:rPr>
        <w:t>管理部门提出立项建议，经管理部门</w:t>
      </w:r>
      <w:r w:rsidRPr="00A05DFA">
        <w:rPr>
          <w:rFonts w:hint="eastAsia"/>
        </w:rPr>
        <w:lastRenderedPageBreak/>
        <w:t>审核，报工作领导机构审批后予以立项。</w:t>
      </w:r>
      <w:r w:rsidR="00457377" w:rsidRPr="00457377">
        <w:rPr>
          <w:rFonts w:hint="eastAsia"/>
        </w:rPr>
        <w:t>公共服务管理</w:t>
      </w:r>
      <w:r w:rsidRPr="00A05DFA">
        <w:rPr>
          <w:rFonts w:hint="eastAsia"/>
        </w:rPr>
        <w:t>工作领导机构按照标准体系、标准化发展规划和业务发展需求等下达立项计划。</w:t>
      </w:r>
    </w:p>
    <w:p w:rsidR="00A05DFA" w:rsidRDefault="00A05DFA" w:rsidP="00A05DFA">
      <w:pPr>
        <w:pStyle w:val="affd"/>
        <w:spacing w:before="156" w:after="156"/>
      </w:pPr>
      <w:bookmarkStart w:id="105" w:name="_Toc155340197"/>
      <w:bookmarkStart w:id="106" w:name="_Toc156462368"/>
      <w:r>
        <w:rPr>
          <w:rFonts w:hint="eastAsia"/>
        </w:rPr>
        <w:t>起草</w:t>
      </w:r>
      <w:bookmarkEnd w:id="105"/>
      <w:bookmarkEnd w:id="106"/>
    </w:p>
    <w:p w:rsidR="00A05DFA" w:rsidRDefault="00A05DFA" w:rsidP="00A05DFA">
      <w:pPr>
        <w:pStyle w:val="affffffffa"/>
      </w:pPr>
      <w:r w:rsidRPr="00A05DFA">
        <w:rPr>
          <w:rFonts w:hint="eastAsia"/>
        </w:rPr>
        <w:t>收集、分析与标准相关的法律法规、政策文件，国内外先进标准。</w:t>
      </w:r>
    </w:p>
    <w:p w:rsidR="00A05DFA" w:rsidRDefault="00A05DFA" w:rsidP="00A05DFA">
      <w:pPr>
        <w:pStyle w:val="affffffffa"/>
      </w:pPr>
      <w:r w:rsidRPr="00A05DFA">
        <w:rPr>
          <w:rFonts w:hint="eastAsia"/>
        </w:rPr>
        <w:t>广泛调研标准化需求，识别标准关键技术要素和内容。</w:t>
      </w:r>
    </w:p>
    <w:p w:rsidR="00A05DFA" w:rsidRDefault="00A05DFA" w:rsidP="00A05DFA">
      <w:pPr>
        <w:pStyle w:val="affffffffa"/>
      </w:pPr>
      <w:r w:rsidRPr="00A05DFA">
        <w:rPr>
          <w:rFonts w:hint="eastAsia"/>
        </w:rPr>
        <w:t>在广泛调研和深入研究基础上，完成标准征求意见稿和编制说明</w:t>
      </w:r>
      <w:r>
        <w:rPr>
          <w:rFonts w:hint="eastAsia"/>
        </w:rPr>
        <w:t>。</w:t>
      </w:r>
    </w:p>
    <w:p w:rsidR="00A05DFA" w:rsidRDefault="00A05DFA" w:rsidP="00A05DFA">
      <w:pPr>
        <w:pStyle w:val="affffffffa"/>
      </w:pPr>
      <w:r w:rsidRPr="00A05DFA">
        <w:rPr>
          <w:rFonts w:hint="eastAsia"/>
        </w:rPr>
        <w:t>标准文本的格式宜符合GB/T 1.1的要求。</w:t>
      </w:r>
    </w:p>
    <w:p w:rsidR="00A05DFA" w:rsidRDefault="00A05DFA" w:rsidP="00A05DFA">
      <w:pPr>
        <w:pStyle w:val="affd"/>
        <w:spacing w:before="156" w:after="156"/>
      </w:pPr>
      <w:bookmarkStart w:id="107" w:name="_Toc155340198"/>
      <w:bookmarkStart w:id="108" w:name="_Toc156462369"/>
      <w:r>
        <w:rPr>
          <w:rFonts w:hint="eastAsia"/>
        </w:rPr>
        <w:t>征求意见</w:t>
      </w:r>
      <w:bookmarkEnd w:id="107"/>
      <w:bookmarkEnd w:id="108"/>
    </w:p>
    <w:p w:rsidR="00A05DFA" w:rsidRDefault="00A05DFA" w:rsidP="00A05DFA">
      <w:pPr>
        <w:pStyle w:val="affffffffa"/>
      </w:pPr>
      <w:r w:rsidRPr="00A05DFA">
        <w:rPr>
          <w:rFonts w:hint="eastAsia"/>
        </w:rPr>
        <w:t>征求标准使用部门、实施检查部门和服务对象的意见。</w:t>
      </w:r>
    </w:p>
    <w:p w:rsidR="00A05DFA" w:rsidRDefault="00A05DFA" w:rsidP="00A05DFA">
      <w:pPr>
        <w:pStyle w:val="affffffffa"/>
      </w:pPr>
      <w:r w:rsidRPr="00A05DFA">
        <w:rPr>
          <w:rFonts w:hint="eastAsia"/>
        </w:rPr>
        <w:t>征求意见期限可根据实际情况确定，内部标准宜为</w:t>
      </w:r>
      <w:r w:rsidR="00591FD6">
        <w:rPr>
          <w:rFonts w:hint="eastAsia"/>
        </w:rPr>
        <w:t>7</w:t>
      </w:r>
      <w:r w:rsidRPr="00A05DFA">
        <w:rPr>
          <w:rFonts w:hint="eastAsia"/>
        </w:rPr>
        <w:t>日</w:t>
      </w:r>
      <w:r w:rsidR="00457377">
        <w:rPr>
          <w:rFonts w:hint="eastAsia"/>
        </w:rPr>
        <w:t>-</w:t>
      </w:r>
      <w:r w:rsidR="00591FD6">
        <w:rPr>
          <w:rFonts w:hint="eastAsia"/>
        </w:rPr>
        <w:t>15</w:t>
      </w:r>
      <w:r w:rsidRPr="00A05DFA">
        <w:rPr>
          <w:rFonts w:hint="eastAsia"/>
        </w:rPr>
        <w:t>日。可采用网上、文件、会议的形式进行征求意见</w:t>
      </w:r>
      <w:r w:rsidR="00457377">
        <w:rPr>
          <w:rFonts w:hint="eastAsia"/>
        </w:rPr>
        <w:t>，将意见汇总并修改文本</w:t>
      </w:r>
      <w:r w:rsidRPr="00A05DFA">
        <w:rPr>
          <w:rFonts w:hint="eastAsia"/>
        </w:rPr>
        <w:t>。</w:t>
      </w:r>
    </w:p>
    <w:p w:rsidR="00A05DFA" w:rsidRDefault="00A05DFA" w:rsidP="00A05DFA">
      <w:pPr>
        <w:pStyle w:val="affffffffa"/>
      </w:pPr>
      <w:r w:rsidRPr="00A05DFA">
        <w:rPr>
          <w:rFonts w:hint="eastAsia"/>
        </w:rPr>
        <w:t>广泛协商并达成一致，形成标准送审稿。</w:t>
      </w:r>
    </w:p>
    <w:p w:rsidR="00A05DFA" w:rsidRDefault="00A05DFA" w:rsidP="00A05DFA">
      <w:pPr>
        <w:pStyle w:val="affd"/>
        <w:spacing w:before="156" w:after="156"/>
      </w:pPr>
      <w:bookmarkStart w:id="109" w:name="_Toc155340199"/>
      <w:bookmarkStart w:id="110" w:name="_Toc156462370"/>
      <w:r>
        <w:rPr>
          <w:rFonts w:hint="eastAsia"/>
        </w:rPr>
        <w:t>审查</w:t>
      </w:r>
      <w:bookmarkEnd w:id="109"/>
      <w:bookmarkEnd w:id="110"/>
    </w:p>
    <w:p w:rsidR="00457377" w:rsidRDefault="00A05DFA" w:rsidP="00A05DFA">
      <w:pPr>
        <w:pStyle w:val="affffffffa"/>
      </w:pPr>
      <w:r w:rsidRPr="00A05DFA">
        <w:rPr>
          <w:rFonts w:hint="eastAsia"/>
        </w:rPr>
        <w:t>标准审查可采用会议或函件形式进行</w:t>
      </w:r>
      <w:r w:rsidR="00457377">
        <w:rPr>
          <w:rFonts w:hint="eastAsia"/>
        </w:rPr>
        <w:t>。</w:t>
      </w:r>
    </w:p>
    <w:p w:rsidR="00A05DFA" w:rsidRDefault="00A05DFA" w:rsidP="00A05DFA">
      <w:pPr>
        <w:pStyle w:val="affffffffa"/>
      </w:pPr>
      <w:r w:rsidRPr="00A05DFA">
        <w:rPr>
          <w:rFonts w:hint="eastAsia"/>
        </w:rPr>
        <w:t>标准审查的重点一般包括:</w:t>
      </w:r>
    </w:p>
    <w:p w:rsidR="00A05DFA" w:rsidRDefault="00A05DFA" w:rsidP="008E5A08">
      <w:pPr>
        <w:pStyle w:val="af5"/>
        <w:numPr>
          <w:ilvl w:val="0"/>
          <w:numId w:val="32"/>
        </w:numPr>
      </w:pPr>
      <w:r>
        <w:rPr>
          <w:rFonts w:hint="eastAsia"/>
        </w:rPr>
        <w:t>与有关法律法规、政策文件是否保持一致；</w:t>
      </w:r>
    </w:p>
    <w:p w:rsidR="00A05DFA" w:rsidRDefault="00A05DFA" w:rsidP="008E5A08">
      <w:pPr>
        <w:pStyle w:val="af5"/>
        <w:numPr>
          <w:ilvl w:val="0"/>
          <w:numId w:val="32"/>
        </w:numPr>
      </w:pPr>
      <w:r>
        <w:rPr>
          <w:rFonts w:hint="eastAsia"/>
        </w:rPr>
        <w:t>是否符合实际工作需求，达到预期的目标和要求；</w:t>
      </w:r>
    </w:p>
    <w:p w:rsidR="00A05DFA" w:rsidRDefault="00A05DFA" w:rsidP="008E5A08">
      <w:pPr>
        <w:pStyle w:val="af5"/>
        <w:numPr>
          <w:ilvl w:val="0"/>
          <w:numId w:val="32"/>
        </w:numPr>
      </w:pPr>
      <w:r>
        <w:rPr>
          <w:rFonts w:hint="eastAsia"/>
        </w:rPr>
        <w:t>是否与标准体系内的其他标准相协调；</w:t>
      </w:r>
    </w:p>
    <w:p w:rsidR="00A05DFA" w:rsidRDefault="00A05DFA" w:rsidP="008E5A08">
      <w:pPr>
        <w:pStyle w:val="af5"/>
        <w:numPr>
          <w:ilvl w:val="0"/>
          <w:numId w:val="32"/>
        </w:numPr>
      </w:pPr>
      <w:r>
        <w:rPr>
          <w:rFonts w:hint="eastAsia"/>
        </w:rPr>
        <w:t>标准格式及编辑性审查；</w:t>
      </w:r>
    </w:p>
    <w:p w:rsidR="00A05DFA" w:rsidRDefault="00A05DFA" w:rsidP="008E5A08">
      <w:pPr>
        <w:pStyle w:val="af5"/>
        <w:numPr>
          <w:ilvl w:val="0"/>
          <w:numId w:val="32"/>
        </w:numPr>
      </w:pPr>
      <w:r>
        <w:rPr>
          <w:rFonts w:hint="eastAsia"/>
        </w:rPr>
        <w:t>标准的内容是否合理、完整，标准涉及的各方是否协调一致；</w:t>
      </w:r>
    </w:p>
    <w:p w:rsidR="00A05DFA" w:rsidRDefault="00A05DFA" w:rsidP="008E5A08">
      <w:pPr>
        <w:pStyle w:val="af5"/>
        <w:numPr>
          <w:ilvl w:val="0"/>
          <w:numId w:val="32"/>
        </w:numPr>
      </w:pPr>
      <w:r w:rsidRPr="00A05DFA">
        <w:rPr>
          <w:rFonts w:hint="eastAsia"/>
        </w:rPr>
        <w:t>根据审查意见形成报批稿</w:t>
      </w:r>
      <w:r>
        <w:rPr>
          <w:rFonts w:hint="eastAsia"/>
        </w:rPr>
        <w:t>。</w:t>
      </w:r>
    </w:p>
    <w:p w:rsidR="00A05DFA" w:rsidRDefault="00A05DFA" w:rsidP="00A05DFA">
      <w:pPr>
        <w:pStyle w:val="affd"/>
        <w:spacing w:before="156" w:after="156"/>
      </w:pPr>
      <w:bookmarkStart w:id="111" w:name="_Toc155340200"/>
      <w:bookmarkStart w:id="112" w:name="_Toc156462371"/>
      <w:r>
        <w:rPr>
          <w:rFonts w:hint="eastAsia"/>
        </w:rPr>
        <w:t>批准发布</w:t>
      </w:r>
      <w:bookmarkEnd w:id="111"/>
      <w:bookmarkEnd w:id="112"/>
    </w:p>
    <w:p w:rsidR="0083406D" w:rsidRDefault="0083406D" w:rsidP="0083406D">
      <w:pPr>
        <w:pStyle w:val="affe"/>
        <w:spacing w:before="156" w:after="156"/>
      </w:pPr>
      <w:r w:rsidRPr="0083406D">
        <w:rPr>
          <w:rFonts w:hint="eastAsia"/>
        </w:rPr>
        <w:t>标准类规范性文件</w:t>
      </w:r>
    </w:p>
    <w:p w:rsidR="00A05DFA" w:rsidRDefault="00591FD6" w:rsidP="0083406D">
      <w:pPr>
        <w:pStyle w:val="affff6"/>
        <w:ind w:firstLine="420"/>
      </w:pPr>
      <w:r>
        <w:rPr>
          <w:rFonts w:hint="eastAsia"/>
        </w:rPr>
        <w:t>提交标准报批稿、编制说明、标准审查会议纪要、意见汇总表，</w:t>
      </w:r>
      <w:r w:rsidR="00A05DFA" w:rsidRPr="00A05DFA">
        <w:rPr>
          <w:rFonts w:hint="eastAsia"/>
        </w:rPr>
        <w:t>经</w:t>
      </w:r>
      <w:r w:rsidR="00D0590A" w:rsidRPr="00D0590A">
        <w:rPr>
          <w:rFonts w:hint="eastAsia"/>
        </w:rPr>
        <w:t>人力资源和社会保障领域公共服务</w:t>
      </w:r>
      <w:r w:rsidR="00A05DFA" w:rsidRPr="00A05DFA">
        <w:rPr>
          <w:rFonts w:hint="eastAsia"/>
        </w:rPr>
        <w:t>管理部门负责人审批后编号、发布。</w:t>
      </w:r>
    </w:p>
    <w:p w:rsidR="0083406D" w:rsidRDefault="0083406D" w:rsidP="0083406D">
      <w:pPr>
        <w:pStyle w:val="affe"/>
        <w:spacing w:before="156" w:after="156"/>
      </w:pPr>
      <w:r w:rsidRPr="0083406D">
        <w:rPr>
          <w:rFonts w:hint="eastAsia"/>
        </w:rPr>
        <w:t>组织内部标准</w:t>
      </w:r>
    </w:p>
    <w:p w:rsidR="0083406D" w:rsidRPr="0083406D" w:rsidRDefault="0083406D" w:rsidP="0083406D">
      <w:pPr>
        <w:pStyle w:val="affff6"/>
        <w:ind w:firstLine="420"/>
      </w:pPr>
      <w:r w:rsidRPr="0083406D">
        <w:rPr>
          <w:rFonts w:hint="eastAsia"/>
        </w:rPr>
        <w:t>标准编制部门(单位)将标准报批稿、编制说明、征求意见汇总处理表等文件资料报送本单位</w:t>
      </w:r>
      <w:r w:rsidR="00D0590A">
        <w:rPr>
          <w:rFonts w:hint="eastAsia"/>
        </w:rPr>
        <w:t>公共服务</w:t>
      </w:r>
      <w:r w:rsidRPr="0083406D">
        <w:rPr>
          <w:rFonts w:hint="eastAsia"/>
        </w:rPr>
        <w:t>管理机构批准发布。</w:t>
      </w:r>
    </w:p>
    <w:p w:rsidR="00A05DFA" w:rsidRDefault="00A05DFA" w:rsidP="00A05DFA">
      <w:pPr>
        <w:pStyle w:val="affd"/>
        <w:spacing w:before="156" w:after="156"/>
      </w:pPr>
      <w:bookmarkStart w:id="113" w:name="_Toc155340201"/>
      <w:bookmarkStart w:id="114" w:name="_Toc156462372"/>
      <w:r>
        <w:rPr>
          <w:rFonts w:hint="eastAsia"/>
        </w:rPr>
        <w:t>复审</w:t>
      </w:r>
      <w:bookmarkEnd w:id="113"/>
      <w:bookmarkEnd w:id="114"/>
    </w:p>
    <w:p w:rsidR="00A05DFA" w:rsidRDefault="00A05DFA" w:rsidP="00A05DFA">
      <w:pPr>
        <w:pStyle w:val="affffffffa"/>
      </w:pPr>
      <w:r w:rsidRPr="00A05DFA">
        <w:rPr>
          <w:rFonts w:hint="eastAsia"/>
        </w:rPr>
        <w:t>标准宜定期复审，复审周期一般不超过三年</w:t>
      </w:r>
      <w:r>
        <w:rPr>
          <w:rFonts w:hint="eastAsia"/>
        </w:rPr>
        <w:t>；</w:t>
      </w:r>
      <w:r w:rsidRPr="00A05DFA">
        <w:rPr>
          <w:rFonts w:hint="eastAsia"/>
        </w:rPr>
        <w:t>当外部或系统内部运行条件发生变化时，及时对标准进行复审</w:t>
      </w:r>
      <w:r w:rsidR="009B428C">
        <w:rPr>
          <w:rFonts w:hint="eastAsia"/>
        </w:rPr>
        <w:t>是十分必要的</w:t>
      </w:r>
      <w:r w:rsidRPr="00A05DFA">
        <w:rPr>
          <w:rFonts w:hint="eastAsia"/>
        </w:rPr>
        <w:t>。</w:t>
      </w:r>
    </w:p>
    <w:p w:rsidR="00A05DFA" w:rsidRDefault="00A05DFA" w:rsidP="00A05DFA">
      <w:pPr>
        <w:pStyle w:val="affe"/>
        <w:spacing w:before="156" w:after="156"/>
        <w:rPr>
          <w:rFonts w:ascii="宋体" w:eastAsia="宋体"/>
        </w:rPr>
      </w:pPr>
      <w:r w:rsidRPr="00A05DFA">
        <w:rPr>
          <w:rFonts w:ascii="宋体" w:eastAsia="宋体" w:hint="eastAsia"/>
        </w:rPr>
        <w:t>复审的结论一般包括继续有效、修订、废止三种:</w:t>
      </w:r>
    </w:p>
    <w:p w:rsidR="00A05DFA" w:rsidRDefault="00A05DFA" w:rsidP="008E5A08">
      <w:pPr>
        <w:pStyle w:val="af5"/>
        <w:numPr>
          <w:ilvl w:val="0"/>
          <w:numId w:val="33"/>
        </w:numPr>
      </w:pPr>
      <w:r w:rsidRPr="00A05DFA">
        <w:rPr>
          <w:rFonts w:hint="eastAsia"/>
        </w:rPr>
        <w:t>继续有效</w:t>
      </w:r>
      <w:r w:rsidR="00591FD6">
        <w:rPr>
          <w:rFonts w:hint="eastAsia"/>
        </w:rPr>
        <w:t>:</w:t>
      </w:r>
      <w:r w:rsidRPr="00A05DFA">
        <w:rPr>
          <w:rFonts w:hint="eastAsia"/>
        </w:rPr>
        <w:t>标准内容不作修改仍能适应当前需要，确认继续有效</w:t>
      </w:r>
      <w:r>
        <w:rPr>
          <w:rFonts w:hint="eastAsia"/>
        </w:rPr>
        <w:t>；</w:t>
      </w:r>
    </w:p>
    <w:p w:rsidR="00A05DFA" w:rsidRDefault="00A05DFA" w:rsidP="003326BE">
      <w:pPr>
        <w:pStyle w:val="afff2"/>
      </w:pPr>
      <w:r w:rsidRPr="00A05DFA">
        <w:rPr>
          <w:rFonts w:hint="eastAsia"/>
        </w:rPr>
        <w:t>对标准只作少量修改时，可采用修改单，确认标准继续有效。提出标准修改要求的部门宜填写标准修订记录</w:t>
      </w:r>
      <w:r>
        <w:rPr>
          <w:rFonts w:hint="eastAsia"/>
        </w:rPr>
        <w:t>单</w:t>
      </w:r>
      <w:r w:rsidR="003326BE" w:rsidRPr="003326BE">
        <w:rPr>
          <w:rFonts w:hint="eastAsia"/>
        </w:rPr>
        <w:t>，</w:t>
      </w:r>
      <w:r w:rsidR="003326BE" w:rsidRPr="003326BE">
        <w:rPr>
          <w:rFonts w:hint="eastAsia"/>
        </w:rPr>
        <w:lastRenderedPageBreak/>
        <w:t>附于原标准文本的最后，以备查阅。</w:t>
      </w:r>
    </w:p>
    <w:p w:rsidR="003326BE" w:rsidRDefault="003326BE" w:rsidP="003326BE">
      <w:pPr>
        <w:pStyle w:val="af5"/>
      </w:pPr>
      <w:r w:rsidRPr="003326BE">
        <w:rPr>
          <w:rFonts w:hint="eastAsia"/>
        </w:rPr>
        <w:t>修订</w:t>
      </w:r>
      <w:r w:rsidR="00591FD6">
        <w:rPr>
          <w:rFonts w:hint="eastAsia"/>
        </w:rPr>
        <w:t>:</w:t>
      </w:r>
      <w:r w:rsidRPr="003326BE">
        <w:rPr>
          <w:rFonts w:hint="eastAsia"/>
        </w:rPr>
        <w:t>标准内容需要改动才能适应当前使用的需求和时代的发展，予以修订</w:t>
      </w:r>
      <w:r>
        <w:rPr>
          <w:rFonts w:hint="eastAsia"/>
        </w:rPr>
        <w:t>；</w:t>
      </w:r>
    </w:p>
    <w:p w:rsidR="003326BE" w:rsidRDefault="003326BE" w:rsidP="003326BE">
      <w:pPr>
        <w:pStyle w:val="af5"/>
      </w:pPr>
      <w:r w:rsidRPr="003326BE">
        <w:rPr>
          <w:rFonts w:hint="eastAsia"/>
        </w:rPr>
        <w:t>废止</w:t>
      </w:r>
      <w:r w:rsidR="00591FD6">
        <w:rPr>
          <w:rFonts w:hint="eastAsia"/>
        </w:rPr>
        <w:t>:</w:t>
      </w:r>
      <w:r w:rsidRPr="003326BE">
        <w:rPr>
          <w:rFonts w:hint="eastAsia"/>
        </w:rPr>
        <w:t>标准已完全不适应当前需要，予以废止。</w:t>
      </w:r>
    </w:p>
    <w:p w:rsidR="003326BE" w:rsidRDefault="003326BE" w:rsidP="003326BE">
      <w:pPr>
        <w:pStyle w:val="affc"/>
        <w:spacing w:before="312" w:after="312"/>
      </w:pPr>
      <w:bookmarkStart w:id="115" w:name="_Toc155340202"/>
      <w:bookmarkStart w:id="116" w:name="_Toc155712069"/>
      <w:bookmarkStart w:id="117" w:name="_Toc156462373"/>
      <w:r>
        <w:rPr>
          <w:rFonts w:hint="eastAsia"/>
        </w:rPr>
        <w:t>标准实施</w:t>
      </w:r>
      <w:r w:rsidR="0083406D">
        <w:rPr>
          <w:rFonts w:hint="eastAsia"/>
        </w:rPr>
        <w:t>、</w:t>
      </w:r>
      <w:r>
        <w:rPr>
          <w:rFonts w:hint="eastAsia"/>
        </w:rPr>
        <w:t>评价</w:t>
      </w:r>
      <w:r w:rsidR="0083406D">
        <w:rPr>
          <w:rFonts w:hint="eastAsia"/>
        </w:rPr>
        <w:t>与改进</w:t>
      </w:r>
      <w:bookmarkEnd w:id="115"/>
      <w:bookmarkEnd w:id="116"/>
      <w:bookmarkEnd w:id="117"/>
    </w:p>
    <w:p w:rsidR="003326BE" w:rsidRDefault="003326BE" w:rsidP="003326BE">
      <w:pPr>
        <w:pStyle w:val="affd"/>
        <w:spacing w:before="156" w:after="156"/>
      </w:pPr>
      <w:bookmarkStart w:id="118" w:name="_Toc155340203"/>
      <w:bookmarkStart w:id="119" w:name="_Toc156462374"/>
      <w:r>
        <w:rPr>
          <w:rFonts w:hint="eastAsia"/>
        </w:rPr>
        <w:t>标准实施要求</w:t>
      </w:r>
      <w:bookmarkEnd w:id="118"/>
      <w:bookmarkEnd w:id="119"/>
    </w:p>
    <w:p w:rsidR="00AB772A" w:rsidRDefault="00C40766" w:rsidP="00157AE0">
      <w:pPr>
        <w:pStyle w:val="affffffffa"/>
      </w:pPr>
      <w:r>
        <w:rPr>
          <w:rFonts w:hint="eastAsia"/>
        </w:rPr>
        <w:t>人力资源和社会保障</w:t>
      </w:r>
      <w:r w:rsidR="00D0590A">
        <w:rPr>
          <w:rFonts w:hint="eastAsia"/>
        </w:rPr>
        <w:t>公共服务标准体系内的</w:t>
      </w:r>
      <w:r w:rsidR="00AB772A" w:rsidRPr="00AB772A">
        <w:rPr>
          <w:rFonts w:hint="eastAsia"/>
        </w:rPr>
        <w:t>标准的实施</w:t>
      </w:r>
      <w:r w:rsidR="009B428C">
        <w:rPr>
          <w:rFonts w:hint="eastAsia"/>
        </w:rPr>
        <w:t>宜</w:t>
      </w:r>
      <w:r w:rsidR="00AB772A" w:rsidRPr="00AB772A">
        <w:rPr>
          <w:rFonts w:hint="eastAsia"/>
        </w:rPr>
        <w:t>遵循系统性、有效性、持续性原则，按照“计划、准备、信息反馈与改进、实施评价”的程序开展。</w:t>
      </w:r>
    </w:p>
    <w:p w:rsidR="00157AE0" w:rsidRDefault="00157AE0" w:rsidP="00157AE0">
      <w:pPr>
        <w:pStyle w:val="affffffffa"/>
      </w:pPr>
      <w:r w:rsidRPr="00157AE0">
        <w:rPr>
          <w:rFonts w:hint="eastAsia"/>
        </w:rPr>
        <w:t>标准实施前</w:t>
      </w:r>
      <w:r w:rsidR="009B428C">
        <w:rPr>
          <w:rFonts w:hint="eastAsia"/>
        </w:rPr>
        <w:t>宜</w:t>
      </w:r>
      <w:r w:rsidRPr="00157AE0">
        <w:rPr>
          <w:rFonts w:hint="eastAsia"/>
        </w:rPr>
        <w:t>制定工作计划或方案，内容包括实施标准的范围、方式、内容、步骤、负责人员时间安排、达到的要求和目标等。</w:t>
      </w:r>
    </w:p>
    <w:p w:rsidR="00157AE0" w:rsidRDefault="00157AE0" w:rsidP="00157AE0">
      <w:pPr>
        <w:pStyle w:val="affffffffa"/>
      </w:pPr>
      <w:r w:rsidRPr="00157AE0">
        <w:rPr>
          <w:rFonts w:hint="eastAsia"/>
        </w:rPr>
        <w:t>明确标准实施组织机构或设专人负责标准实施工作。</w:t>
      </w:r>
    </w:p>
    <w:p w:rsidR="00157AE0" w:rsidRDefault="00157AE0" w:rsidP="00157AE0">
      <w:pPr>
        <w:pStyle w:val="affffffffa"/>
      </w:pPr>
      <w:r w:rsidRPr="00157AE0">
        <w:rPr>
          <w:rFonts w:hint="eastAsia"/>
        </w:rPr>
        <w:t>实施标准的人员具备标准化和相关专业知识</w:t>
      </w:r>
      <w:r w:rsidR="009B428C">
        <w:rPr>
          <w:rFonts w:hint="eastAsia"/>
        </w:rPr>
        <w:t>是至关重要的</w:t>
      </w:r>
      <w:r w:rsidRPr="00157AE0">
        <w:rPr>
          <w:rFonts w:hint="eastAsia"/>
        </w:rPr>
        <w:t>，对内容较复杂或技术含量较高的标准</w:t>
      </w:r>
      <w:r w:rsidR="009B428C">
        <w:rPr>
          <w:rFonts w:hint="eastAsia"/>
        </w:rPr>
        <w:t>宜</w:t>
      </w:r>
      <w:r w:rsidRPr="00157AE0">
        <w:rPr>
          <w:rFonts w:hint="eastAsia"/>
        </w:rPr>
        <w:t>进行专业培训。</w:t>
      </w:r>
    </w:p>
    <w:p w:rsidR="00157AE0" w:rsidRDefault="009B428C" w:rsidP="00157AE0">
      <w:pPr>
        <w:pStyle w:val="affffffffa"/>
      </w:pPr>
      <w:r>
        <w:rPr>
          <w:rFonts w:hint="eastAsia"/>
        </w:rPr>
        <w:t>在实施标准的过程中，</w:t>
      </w:r>
      <w:r w:rsidR="00157AE0" w:rsidRPr="00157AE0">
        <w:rPr>
          <w:rFonts w:hint="eastAsia"/>
        </w:rPr>
        <w:t>认真做好各项记录</w:t>
      </w:r>
      <w:r>
        <w:rPr>
          <w:rFonts w:hint="eastAsia"/>
        </w:rPr>
        <w:t>是十分必要的</w:t>
      </w:r>
      <w:r w:rsidR="00157AE0" w:rsidRPr="00157AE0">
        <w:rPr>
          <w:rFonts w:hint="eastAsia"/>
        </w:rPr>
        <w:t>，并将</w:t>
      </w:r>
      <w:r>
        <w:rPr>
          <w:rFonts w:hint="eastAsia"/>
        </w:rPr>
        <w:t>各</w:t>
      </w:r>
      <w:r w:rsidR="00157AE0" w:rsidRPr="00157AE0">
        <w:rPr>
          <w:rFonts w:hint="eastAsia"/>
        </w:rPr>
        <w:t>环节形成的数据和实施痕迹进行存档备份,为监督评价环节做准备。发现标准中存在不完善等问题时，</w:t>
      </w:r>
      <w:r>
        <w:rPr>
          <w:rFonts w:hint="eastAsia"/>
        </w:rPr>
        <w:t>宜</w:t>
      </w:r>
      <w:r w:rsidR="00157AE0" w:rsidRPr="00157AE0">
        <w:rPr>
          <w:rFonts w:hint="eastAsia"/>
        </w:rPr>
        <w:t>及时向标准发布部门反馈情况。</w:t>
      </w:r>
    </w:p>
    <w:p w:rsidR="00157AE0" w:rsidRDefault="00157AE0" w:rsidP="00157AE0">
      <w:pPr>
        <w:pStyle w:val="affd"/>
        <w:spacing w:before="156" w:after="156"/>
      </w:pPr>
      <w:bookmarkStart w:id="120" w:name="_Toc155340204"/>
      <w:bookmarkStart w:id="121" w:name="_Toc156462375"/>
      <w:r w:rsidRPr="00157AE0">
        <w:rPr>
          <w:rFonts w:hint="eastAsia"/>
        </w:rPr>
        <w:t>标准实施评价</w:t>
      </w:r>
      <w:bookmarkEnd w:id="120"/>
      <w:bookmarkEnd w:id="121"/>
    </w:p>
    <w:p w:rsidR="00ED729A" w:rsidRDefault="00ED729A" w:rsidP="00ED729A">
      <w:pPr>
        <w:pStyle w:val="affe"/>
        <w:spacing w:before="156" w:after="156"/>
      </w:pPr>
      <w:r>
        <w:rPr>
          <w:rFonts w:hint="eastAsia"/>
        </w:rPr>
        <w:t>评价准备</w:t>
      </w:r>
    </w:p>
    <w:p w:rsidR="00ED729A" w:rsidRDefault="00ED729A" w:rsidP="00ED729A">
      <w:pPr>
        <w:pStyle w:val="affffffff9"/>
      </w:pPr>
      <w:r w:rsidRPr="00ED729A">
        <w:rPr>
          <w:rFonts w:hint="eastAsia"/>
        </w:rPr>
        <w:t>成立标准实施评价工作组并明确其职责、权限。评价工作组组成人员的数量</w:t>
      </w:r>
      <w:r w:rsidR="009B428C">
        <w:rPr>
          <w:rFonts w:hint="eastAsia"/>
        </w:rPr>
        <w:t>可参考</w:t>
      </w:r>
      <w:r w:rsidRPr="00ED729A">
        <w:rPr>
          <w:rFonts w:hint="eastAsia"/>
        </w:rPr>
        <w:t>工作的复杂程度确定。</w:t>
      </w:r>
    </w:p>
    <w:p w:rsidR="00ED729A" w:rsidRDefault="00ED729A" w:rsidP="00ED729A">
      <w:pPr>
        <w:pStyle w:val="affffffff9"/>
      </w:pPr>
      <w:r w:rsidRPr="00ED729A">
        <w:rPr>
          <w:rFonts w:hint="eastAsia"/>
        </w:rPr>
        <w:t>评价人员</w:t>
      </w:r>
      <w:r w:rsidR="009B428C">
        <w:rPr>
          <w:rFonts w:hint="eastAsia"/>
        </w:rPr>
        <w:t>宜</w:t>
      </w:r>
      <w:r w:rsidRPr="00ED729A">
        <w:rPr>
          <w:rFonts w:hint="eastAsia"/>
        </w:rPr>
        <w:t>具有相应的标准化知识和相应的专业知识，熟悉标准及实施的有关要求，能熟练运用评价方法。</w:t>
      </w:r>
    </w:p>
    <w:p w:rsidR="00ED729A" w:rsidRDefault="00ED729A" w:rsidP="00ED729A">
      <w:pPr>
        <w:pStyle w:val="affffffff9"/>
      </w:pPr>
      <w:r w:rsidRPr="00ED729A">
        <w:rPr>
          <w:rFonts w:hint="eastAsia"/>
        </w:rPr>
        <w:t>应备齐必要的测量设备、工具、试验用品以及评价用记录表等。</w:t>
      </w:r>
    </w:p>
    <w:p w:rsidR="00ED729A" w:rsidRPr="00ED729A" w:rsidRDefault="00ED729A" w:rsidP="00ED729A">
      <w:pPr>
        <w:pStyle w:val="affffffff9"/>
      </w:pPr>
      <w:r w:rsidRPr="00ED729A">
        <w:rPr>
          <w:rFonts w:hint="eastAsia"/>
        </w:rPr>
        <w:t>在标准实施进行评价前，</w:t>
      </w:r>
      <w:r w:rsidR="00591FD6">
        <w:rPr>
          <w:rFonts w:hint="eastAsia"/>
        </w:rPr>
        <w:t>可</w:t>
      </w:r>
      <w:r w:rsidRPr="00ED729A">
        <w:rPr>
          <w:rFonts w:hint="eastAsia"/>
        </w:rPr>
        <w:t>制定周密的评价方案，以保证结果的准确性。评价方案</w:t>
      </w:r>
      <w:r w:rsidR="009B428C">
        <w:rPr>
          <w:rFonts w:hint="eastAsia"/>
        </w:rPr>
        <w:t>宜</w:t>
      </w:r>
      <w:r w:rsidRPr="00ED729A">
        <w:rPr>
          <w:rFonts w:hint="eastAsia"/>
        </w:rPr>
        <w:t>给出评</w:t>
      </w:r>
      <w:r w:rsidRPr="00ED729A">
        <w:rPr>
          <w:rFonts w:hAnsi="宋体" w:cs="宋体" w:hint="eastAsia"/>
          <w:color w:val="000000"/>
          <w:szCs w:val="21"/>
        </w:rPr>
        <w:t>价工作的总体安排、确定评价办法（抽样或逐项检查）、建立评价指标体系。</w:t>
      </w:r>
    </w:p>
    <w:p w:rsidR="00ED729A" w:rsidRDefault="00ED729A" w:rsidP="00ED729A">
      <w:pPr>
        <w:pStyle w:val="affe"/>
        <w:spacing w:before="156" w:after="156"/>
      </w:pPr>
      <w:r>
        <w:rPr>
          <w:rFonts w:hint="eastAsia"/>
        </w:rPr>
        <w:t>评价内容</w:t>
      </w:r>
    </w:p>
    <w:p w:rsidR="00ED729A" w:rsidRDefault="00ED729A" w:rsidP="00ED729A">
      <w:pPr>
        <w:pStyle w:val="afff"/>
        <w:spacing w:before="156" w:after="156"/>
      </w:pPr>
      <w:r w:rsidRPr="00ED729A">
        <w:rPr>
          <w:rFonts w:hint="eastAsia"/>
        </w:rPr>
        <w:t>符合性评价</w:t>
      </w:r>
    </w:p>
    <w:p w:rsidR="00ED729A" w:rsidRDefault="00ED729A" w:rsidP="00ED729A">
      <w:pPr>
        <w:pStyle w:val="affff6"/>
        <w:ind w:firstLine="420"/>
      </w:pPr>
      <w:r w:rsidRPr="00ED729A">
        <w:rPr>
          <w:rFonts w:hint="eastAsia"/>
        </w:rPr>
        <w:t>根据标准的各项规定确认实施过程的各个环节是否达到标准的要求。对于设施设备、环境条件、工作流程以及工作质量等方面具有定量指标的标准要求，</w:t>
      </w:r>
      <w:r w:rsidR="009B428C">
        <w:rPr>
          <w:rFonts w:hint="eastAsia"/>
        </w:rPr>
        <w:t>宜</w:t>
      </w:r>
      <w:r w:rsidRPr="00ED729A">
        <w:rPr>
          <w:rFonts w:hint="eastAsia"/>
        </w:rPr>
        <w:t>采用测量、试验等方法得出定量的数据；标准中的定性规定，可采用比较的方法进行衡量，并给出标准实施是否合格的结论</w:t>
      </w:r>
      <w:r>
        <w:rPr>
          <w:rFonts w:hint="eastAsia"/>
        </w:rPr>
        <w:t>。</w:t>
      </w:r>
    </w:p>
    <w:p w:rsidR="00ED729A" w:rsidRDefault="00ED729A" w:rsidP="00ED729A">
      <w:pPr>
        <w:pStyle w:val="afff"/>
        <w:spacing w:before="156" w:after="156"/>
      </w:pPr>
      <w:r w:rsidRPr="00ED729A">
        <w:rPr>
          <w:rFonts w:hint="eastAsia"/>
        </w:rPr>
        <w:t>实施效果评价</w:t>
      </w:r>
    </w:p>
    <w:p w:rsidR="00ED729A" w:rsidRDefault="009B428C" w:rsidP="00ED729A">
      <w:pPr>
        <w:pStyle w:val="affff6"/>
        <w:ind w:firstLine="420"/>
      </w:pPr>
      <w:r>
        <w:rPr>
          <w:rFonts w:hint="eastAsia"/>
        </w:rPr>
        <w:t>宜</w:t>
      </w:r>
      <w:r w:rsidR="00ED729A" w:rsidRPr="00ED729A">
        <w:rPr>
          <w:rFonts w:hint="eastAsia"/>
        </w:rPr>
        <w:t>按评价方案确定的反映标准实施效果的指标体系、抽样方案、判定规则进行实施效果评价。通过验证、核实指标体系中的各项指标，确定标准实施效果达到的程度，给出相应的结论性意见。</w:t>
      </w:r>
    </w:p>
    <w:p w:rsidR="00ED729A" w:rsidRDefault="00ED729A" w:rsidP="00ED729A">
      <w:pPr>
        <w:pStyle w:val="affe"/>
        <w:spacing w:before="156" w:after="156"/>
      </w:pPr>
      <w:r>
        <w:rPr>
          <w:rFonts w:hint="eastAsia"/>
        </w:rPr>
        <w:t>评价报告</w:t>
      </w:r>
    </w:p>
    <w:p w:rsidR="00ED729A" w:rsidRDefault="009B428C" w:rsidP="00ED729A">
      <w:pPr>
        <w:pStyle w:val="affff6"/>
        <w:ind w:firstLine="420"/>
      </w:pPr>
      <w:r>
        <w:rPr>
          <w:rFonts w:hint="eastAsia"/>
        </w:rPr>
        <w:lastRenderedPageBreak/>
        <w:t>宜</w:t>
      </w:r>
      <w:r w:rsidR="00ED729A" w:rsidRPr="00ED729A">
        <w:rPr>
          <w:rFonts w:hint="eastAsia"/>
        </w:rPr>
        <w:t>根据评价结果形成评价报告。评价报告一般</w:t>
      </w:r>
      <w:r>
        <w:rPr>
          <w:rFonts w:hint="eastAsia"/>
        </w:rPr>
        <w:t>宜</w:t>
      </w:r>
      <w:r w:rsidR="00ED729A" w:rsidRPr="00ED729A">
        <w:rPr>
          <w:rFonts w:hint="eastAsia"/>
        </w:rPr>
        <w:t>包括评价的依据、评价人员、评价时间、评价简要过程、各分项指标评价结果、总体结论、存在问题和处理建议等内容。</w:t>
      </w:r>
    </w:p>
    <w:p w:rsidR="00ED729A" w:rsidRDefault="00ED729A" w:rsidP="00ED729A">
      <w:pPr>
        <w:pStyle w:val="affd"/>
        <w:spacing w:before="156" w:after="156"/>
      </w:pPr>
      <w:bookmarkStart w:id="122" w:name="_Toc155340205"/>
      <w:bookmarkStart w:id="123" w:name="_Toc156462376"/>
      <w:r w:rsidRPr="00ED729A">
        <w:rPr>
          <w:rFonts w:hint="eastAsia"/>
        </w:rPr>
        <w:t>标准体系评价</w:t>
      </w:r>
      <w:bookmarkEnd w:id="122"/>
      <w:bookmarkEnd w:id="123"/>
    </w:p>
    <w:p w:rsidR="00ED729A" w:rsidRDefault="00ED729A" w:rsidP="00ED729A">
      <w:pPr>
        <w:pStyle w:val="affe"/>
        <w:spacing w:before="156" w:after="156"/>
      </w:pPr>
      <w:r>
        <w:rPr>
          <w:rFonts w:hint="eastAsia"/>
        </w:rPr>
        <w:t>评价准备</w:t>
      </w:r>
    </w:p>
    <w:p w:rsidR="00ED729A" w:rsidRDefault="00ED729A" w:rsidP="00405225">
      <w:pPr>
        <w:pStyle w:val="affffffff9"/>
      </w:pPr>
      <w:r w:rsidRPr="00ED729A">
        <w:rPr>
          <w:rFonts w:hint="eastAsia"/>
        </w:rPr>
        <w:t>标准体系评价以相关标准及有关部门发布的评价细则、办法等为依据。</w:t>
      </w:r>
    </w:p>
    <w:p w:rsidR="00ED729A" w:rsidRDefault="00ED729A" w:rsidP="00457377">
      <w:pPr>
        <w:pStyle w:val="affffffff9"/>
      </w:pPr>
      <w:r w:rsidRPr="00ED729A">
        <w:rPr>
          <w:rFonts w:hint="eastAsia"/>
        </w:rPr>
        <w:t>被评价的</w:t>
      </w:r>
      <w:r w:rsidR="00457377">
        <w:rPr>
          <w:rFonts w:hint="eastAsia"/>
        </w:rPr>
        <w:t>公共服务</w:t>
      </w:r>
      <w:r w:rsidRPr="00ED729A">
        <w:rPr>
          <w:rFonts w:hint="eastAsia"/>
        </w:rPr>
        <w:t>部门</w:t>
      </w:r>
      <w:r w:rsidR="009B428C">
        <w:rPr>
          <w:rFonts w:hint="eastAsia"/>
        </w:rPr>
        <w:t>宜</w:t>
      </w:r>
      <w:r w:rsidRPr="00ED729A">
        <w:rPr>
          <w:rFonts w:hint="eastAsia"/>
        </w:rPr>
        <w:t>满足以下要求：</w:t>
      </w:r>
    </w:p>
    <w:p w:rsidR="00ED729A" w:rsidRDefault="00ED729A" w:rsidP="00ED729A">
      <w:pPr>
        <w:pStyle w:val="af2"/>
      </w:pPr>
      <w:r>
        <w:rPr>
          <w:rFonts w:hint="eastAsia"/>
        </w:rPr>
        <w:t>建立了满足本部门保障服务管理要求的标准体系，并在标准体系文件批准发布后，进行了有效实施；</w:t>
      </w:r>
    </w:p>
    <w:p w:rsidR="00ED729A" w:rsidRDefault="00ED729A" w:rsidP="00ED729A">
      <w:pPr>
        <w:pStyle w:val="af2"/>
      </w:pPr>
      <w:r w:rsidRPr="00ED729A">
        <w:rPr>
          <w:rFonts w:hint="eastAsia"/>
        </w:rPr>
        <w:t>设有专门的标准化管理机构，配备专职或兼职人员，标准化职责明确；</w:t>
      </w:r>
    </w:p>
    <w:p w:rsidR="00ED729A" w:rsidRDefault="00ED729A" w:rsidP="00ED729A">
      <w:pPr>
        <w:pStyle w:val="af2"/>
      </w:pPr>
      <w:r w:rsidRPr="00ED729A">
        <w:rPr>
          <w:rFonts w:hint="eastAsia"/>
        </w:rPr>
        <w:t>全体工作人员</w:t>
      </w:r>
      <w:r w:rsidR="009B428C">
        <w:rPr>
          <w:rFonts w:hint="eastAsia"/>
        </w:rPr>
        <w:t>宜</w:t>
      </w:r>
      <w:r w:rsidRPr="00ED729A">
        <w:rPr>
          <w:rFonts w:hint="eastAsia"/>
        </w:rPr>
        <w:t>经过标准化专业知识培训，</w:t>
      </w:r>
      <w:r w:rsidR="009B428C">
        <w:rPr>
          <w:rFonts w:hint="eastAsia"/>
        </w:rPr>
        <w:t>宜</w:t>
      </w:r>
      <w:r w:rsidRPr="00ED729A">
        <w:rPr>
          <w:rFonts w:hint="eastAsia"/>
        </w:rPr>
        <w:t>熟悉国家有关的法律、法规和规章，熟悉工作目标和本部门、本岗位的职责、权限，掌握本岗位工作所执行的各项标准要求。</w:t>
      </w:r>
    </w:p>
    <w:p w:rsidR="00ED729A" w:rsidRDefault="00405225" w:rsidP="00405225">
      <w:pPr>
        <w:pStyle w:val="affffffff9"/>
      </w:pPr>
      <w:r w:rsidRPr="00405225">
        <w:rPr>
          <w:rFonts w:hint="eastAsia"/>
        </w:rPr>
        <w:t>标准体系评价</w:t>
      </w:r>
      <w:r w:rsidR="009B428C">
        <w:rPr>
          <w:rFonts w:hint="eastAsia"/>
        </w:rPr>
        <w:t>宜</w:t>
      </w:r>
      <w:r w:rsidRPr="00405225">
        <w:rPr>
          <w:rFonts w:hint="eastAsia"/>
        </w:rPr>
        <w:t>由相应的评价组织来完成。评价组织</w:t>
      </w:r>
      <w:r w:rsidR="009B428C">
        <w:rPr>
          <w:rFonts w:hint="eastAsia"/>
        </w:rPr>
        <w:t>宜</w:t>
      </w:r>
      <w:r w:rsidRPr="00405225">
        <w:rPr>
          <w:rFonts w:hint="eastAsia"/>
        </w:rPr>
        <w:t>由熟悉标准化工作和相关业务工作的人员组成，评价任务和职责明确。</w:t>
      </w:r>
    </w:p>
    <w:p w:rsidR="00405225" w:rsidRDefault="00405225" w:rsidP="00405225">
      <w:pPr>
        <w:pStyle w:val="affffffff9"/>
      </w:pPr>
      <w:r w:rsidRPr="00405225">
        <w:rPr>
          <w:rFonts w:hint="eastAsia"/>
        </w:rPr>
        <w:t>评价人员至少应具备的条件：</w:t>
      </w:r>
    </w:p>
    <w:p w:rsidR="00405225" w:rsidRDefault="00405225" w:rsidP="007727E0">
      <w:pPr>
        <w:pStyle w:val="af2"/>
      </w:pPr>
      <w:r w:rsidRPr="00405225">
        <w:rPr>
          <w:rFonts w:hint="eastAsia"/>
        </w:rPr>
        <w:t>熟悉国家标准化方针、政策和法律、法规，并掌握</w:t>
      </w:r>
      <w:r w:rsidR="007727E0" w:rsidRPr="007727E0">
        <w:rPr>
          <w:rFonts w:hint="eastAsia"/>
        </w:rPr>
        <w:t>人力资源和社会保障领域公共服务标准体  系建设</w:t>
      </w:r>
      <w:r w:rsidRPr="00405225">
        <w:rPr>
          <w:rFonts w:hint="eastAsia"/>
        </w:rPr>
        <w:t>指南和相关专业知识；</w:t>
      </w:r>
    </w:p>
    <w:p w:rsidR="00405225" w:rsidRDefault="00405225" w:rsidP="00405225">
      <w:pPr>
        <w:pStyle w:val="af2"/>
      </w:pPr>
      <w:r w:rsidRPr="00405225">
        <w:rPr>
          <w:rFonts w:hint="eastAsia"/>
        </w:rPr>
        <w:t>熟悉被评价部门的职责特点，能识别和预见该部门在保障服务管理过程中存在的问题；</w:t>
      </w:r>
    </w:p>
    <w:p w:rsidR="00405225" w:rsidRDefault="00405225" w:rsidP="00405225">
      <w:pPr>
        <w:pStyle w:val="af2"/>
      </w:pPr>
      <w:r w:rsidRPr="00405225">
        <w:rPr>
          <w:rFonts w:hint="eastAsia"/>
        </w:rPr>
        <w:t>具有一定工作经验，有组织管理和综合评审能力，能够解决评价过程中出现的实际问题；</w:t>
      </w:r>
    </w:p>
    <w:p w:rsidR="00405225" w:rsidRDefault="00405225" w:rsidP="00405225">
      <w:pPr>
        <w:pStyle w:val="af2"/>
      </w:pPr>
      <w:r w:rsidRPr="00405225">
        <w:rPr>
          <w:rFonts w:hint="eastAsia"/>
        </w:rPr>
        <w:t>遵纪守法，坚持原则，实事求是，保守被评价部门的秘密。</w:t>
      </w:r>
    </w:p>
    <w:p w:rsidR="00405225" w:rsidRDefault="00405225" w:rsidP="00405225">
      <w:pPr>
        <w:pStyle w:val="affe"/>
        <w:spacing w:before="156" w:after="156"/>
      </w:pPr>
      <w:r w:rsidRPr="00405225">
        <w:rPr>
          <w:rFonts w:hint="eastAsia"/>
        </w:rPr>
        <w:t>评价程序和方法</w:t>
      </w:r>
    </w:p>
    <w:p w:rsidR="00405225" w:rsidRDefault="009B428C" w:rsidP="008B6BE2">
      <w:pPr>
        <w:pStyle w:val="affffffff9"/>
      </w:pPr>
      <w:r>
        <w:rPr>
          <w:rFonts w:hint="eastAsia"/>
        </w:rPr>
        <w:t>宜</w:t>
      </w:r>
      <w:r w:rsidR="00405225" w:rsidRPr="00405225">
        <w:rPr>
          <w:rFonts w:hint="eastAsia"/>
        </w:rPr>
        <w:t>按照以下评价程序进行：</w:t>
      </w:r>
    </w:p>
    <w:p w:rsidR="00405225" w:rsidRDefault="00405225" w:rsidP="00405225">
      <w:pPr>
        <w:pStyle w:val="af2"/>
      </w:pPr>
      <w:r w:rsidRPr="00405225">
        <w:rPr>
          <w:rFonts w:hint="eastAsia"/>
        </w:rPr>
        <w:t>成立评价组织；</w:t>
      </w:r>
    </w:p>
    <w:p w:rsidR="00405225" w:rsidRDefault="00405225" w:rsidP="00405225">
      <w:pPr>
        <w:pStyle w:val="af2"/>
      </w:pPr>
      <w:r w:rsidRPr="00405225">
        <w:rPr>
          <w:rFonts w:hint="eastAsia"/>
        </w:rPr>
        <w:t>制定评价计划或方案，确定评价方法、指标体系和判定规则；</w:t>
      </w:r>
    </w:p>
    <w:p w:rsidR="00405225" w:rsidRDefault="00405225" w:rsidP="00405225">
      <w:pPr>
        <w:pStyle w:val="af2"/>
      </w:pPr>
      <w:r w:rsidRPr="00405225">
        <w:rPr>
          <w:rFonts w:hint="eastAsia"/>
        </w:rPr>
        <w:t>评价准备；</w:t>
      </w:r>
    </w:p>
    <w:p w:rsidR="00405225" w:rsidRDefault="00405225" w:rsidP="00405225">
      <w:pPr>
        <w:pStyle w:val="af2"/>
      </w:pPr>
      <w:r w:rsidRPr="00405225">
        <w:rPr>
          <w:rFonts w:hint="eastAsia"/>
        </w:rPr>
        <w:t>评价实施；</w:t>
      </w:r>
    </w:p>
    <w:p w:rsidR="00405225" w:rsidRDefault="00405225" w:rsidP="00405225">
      <w:pPr>
        <w:pStyle w:val="af2"/>
      </w:pPr>
      <w:r w:rsidRPr="00405225">
        <w:rPr>
          <w:rFonts w:hint="eastAsia"/>
        </w:rPr>
        <w:t>编写评价报告；</w:t>
      </w:r>
    </w:p>
    <w:p w:rsidR="00405225" w:rsidRDefault="00405225" w:rsidP="00405225">
      <w:pPr>
        <w:pStyle w:val="af2"/>
      </w:pPr>
      <w:r w:rsidRPr="00405225">
        <w:rPr>
          <w:rFonts w:hint="eastAsia"/>
        </w:rPr>
        <w:t>评价结果处置。</w:t>
      </w:r>
    </w:p>
    <w:p w:rsidR="00405225" w:rsidRDefault="009B428C" w:rsidP="008B6BE2">
      <w:pPr>
        <w:pStyle w:val="affffffff9"/>
      </w:pPr>
      <w:r>
        <w:rPr>
          <w:rFonts w:hint="eastAsia"/>
        </w:rPr>
        <w:t>宜</w:t>
      </w:r>
      <w:r w:rsidR="00405225" w:rsidRPr="00405225">
        <w:rPr>
          <w:rFonts w:hint="eastAsia"/>
        </w:rPr>
        <w:t>按照以下评价方法进行：</w:t>
      </w:r>
    </w:p>
    <w:p w:rsidR="00405225" w:rsidRDefault="00405225" w:rsidP="00405225">
      <w:pPr>
        <w:pStyle w:val="af2"/>
      </w:pPr>
      <w:r w:rsidRPr="00405225">
        <w:rPr>
          <w:rFonts w:hint="eastAsia"/>
        </w:rPr>
        <w:t>查看记录和报告；</w:t>
      </w:r>
    </w:p>
    <w:p w:rsidR="00405225" w:rsidRDefault="00405225" w:rsidP="00405225">
      <w:pPr>
        <w:pStyle w:val="af2"/>
      </w:pPr>
      <w:r w:rsidRPr="00405225">
        <w:rPr>
          <w:rFonts w:hint="eastAsia"/>
        </w:rPr>
        <w:t>过程验证；</w:t>
      </w:r>
    </w:p>
    <w:p w:rsidR="00405225" w:rsidRDefault="00405225" w:rsidP="00405225">
      <w:pPr>
        <w:pStyle w:val="af2"/>
      </w:pPr>
      <w:r w:rsidRPr="00405225">
        <w:rPr>
          <w:rFonts w:hint="eastAsia"/>
        </w:rPr>
        <w:t>观察、提问；</w:t>
      </w:r>
    </w:p>
    <w:p w:rsidR="00405225" w:rsidRDefault="00405225" w:rsidP="00405225">
      <w:pPr>
        <w:pStyle w:val="af2"/>
      </w:pPr>
      <w:r w:rsidRPr="00405225">
        <w:rPr>
          <w:rFonts w:hint="eastAsia"/>
        </w:rPr>
        <w:t>满意度测评。</w:t>
      </w:r>
    </w:p>
    <w:p w:rsidR="00405225" w:rsidRDefault="009B428C" w:rsidP="008B6BE2">
      <w:pPr>
        <w:pStyle w:val="affffffff9"/>
      </w:pPr>
      <w:r>
        <w:rPr>
          <w:rFonts w:hint="eastAsia"/>
        </w:rPr>
        <w:t>宜</w:t>
      </w:r>
      <w:r w:rsidR="00405225" w:rsidRPr="00405225">
        <w:rPr>
          <w:rFonts w:hint="eastAsia"/>
        </w:rPr>
        <w:t>按照以下评价内容进行</w:t>
      </w:r>
      <w:r w:rsidR="00405225">
        <w:rPr>
          <w:rFonts w:hint="eastAsia"/>
        </w:rPr>
        <w:t>：</w:t>
      </w:r>
    </w:p>
    <w:p w:rsidR="00405225" w:rsidRDefault="00405225" w:rsidP="00405225">
      <w:pPr>
        <w:pStyle w:val="af2"/>
      </w:pPr>
      <w:r w:rsidRPr="00405225">
        <w:rPr>
          <w:rFonts w:hint="eastAsia"/>
        </w:rPr>
        <w:t>体系完整性评价：主要保障服务管理工作的标准覆盖情况；</w:t>
      </w:r>
    </w:p>
    <w:p w:rsidR="00405225" w:rsidRDefault="00405225" w:rsidP="00405225">
      <w:pPr>
        <w:pStyle w:val="af2"/>
      </w:pPr>
      <w:r w:rsidRPr="00405225">
        <w:rPr>
          <w:rFonts w:hint="eastAsia"/>
        </w:rPr>
        <w:t>体系规范性评价：标准体系框架、标准体系表、标准明细表、标准汇总表和标准文本；</w:t>
      </w:r>
    </w:p>
    <w:p w:rsidR="00405225" w:rsidRDefault="00405225" w:rsidP="00405225">
      <w:pPr>
        <w:pStyle w:val="af2"/>
      </w:pPr>
      <w:r w:rsidRPr="00405225">
        <w:rPr>
          <w:rFonts w:hint="eastAsia"/>
        </w:rPr>
        <w:t>体系协调性评价：标准与相关法律法规之间的协调性，标准之间的协调性；</w:t>
      </w:r>
    </w:p>
    <w:p w:rsidR="00405225" w:rsidRDefault="00405225" w:rsidP="00405225">
      <w:pPr>
        <w:pStyle w:val="af2"/>
      </w:pPr>
      <w:r w:rsidRPr="00405225">
        <w:rPr>
          <w:rFonts w:hint="eastAsia"/>
        </w:rPr>
        <w:t>体系有效性评价：满足工作效益提升需要的情况，保证体系正常运行及持续改进的有关措施。</w:t>
      </w:r>
    </w:p>
    <w:p w:rsidR="00405225" w:rsidRDefault="00405225" w:rsidP="00405225">
      <w:pPr>
        <w:pStyle w:val="affe"/>
        <w:spacing w:before="156" w:after="156"/>
      </w:pPr>
      <w:r w:rsidRPr="00405225">
        <w:rPr>
          <w:rFonts w:hint="eastAsia"/>
        </w:rPr>
        <w:t>标准体系实施效果评价</w:t>
      </w:r>
    </w:p>
    <w:p w:rsidR="00405225" w:rsidRDefault="009B428C" w:rsidP="008B6BE2">
      <w:pPr>
        <w:pStyle w:val="affffffff9"/>
      </w:pPr>
      <w:r>
        <w:rPr>
          <w:rFonts w:hint="eastAsia"/>
        </w:rPr>
        <w:lastRenderedPageBreak/>
        <w:t>宜</w:t>
      </w:r>
      <w:r w:rsidR="00405225" w:rsidRPr="00405225">
        <w:rPr>
          <w:rFonts w:hint="eastAsia"/>
        </w:rPr>
        <w:t>通过建立和实施标准体系，提升管理水平、提高服务效率、降低服务成本、增强市场竞争力、提高经济效益和社会效益等方面进行评价。</w:t>
      </w:r>
    </w:p>
    <w:p w:rsidR="00405225" w:rsidRDefault="00405225" w:rsidP="008B6BE2">
      <w:pPr>
        <w:pStyle w:val="affffffff9"/>
      </w:pPr>
      <w:r w:rsidRPr="00405225">
        <w:rPr>
          <w:rFonts w:hint="eastAsia"/>
        </w:rPr>
        <w:t>质量评价包括以下两个方面：</w:t>
      </w:r>
    </w:p>
    <w:p w:rsidR="00405225" w:rsidRDefault="00405225" w:rsidP="00405225">
      <w:pPr>
        <w:pStyle w:val="af2"/>
      </w:pPr>
      <w:r w:rsidRPr="00405225">
        <w:rPr>
          <w:rFonts w:hint="eastAsia"/>
        </w:rPr>
        <w:t>质量特性评价：对质量的功能性、针对性、安全性、时间性、经济性进行评价；</w:t>
      </w:r>
    </w:p>
    <w:p w:rsidR="00405225" w:rsidRDefault="00405225" w:rsidP="00405225">
      <w:pPr>
        <w:pStyle w:val="af2"/>
      </w:pPr>
      <w:r>
        <w:rPr>
          <w:rFonts w:hint="eastAsia"/>
        </w:rPr>
        <w:t>满意度测评：通过发放调查问卷、电话访问或网上调查等方式进行应用者满意度测评。调查的内容</w:t>
      </w:r>
      <w:r w:rsidR="009B428C">
        <w:rPr>
          <w:rFonts w:hint="eastAsia"/>
        </w:rPr>
        <w:t>宜</w:t>
      </w:r>
      <w:r>
        <w:rPr>
          <w:rFonts w:hint="eastAsia"/>
        </w:rPr>
        <w:t>全面反映工作质量要求，调查的范围</w:t>
      </w:r>
      <w:r w:rsidR="009B428C">
        <w:rPr>
          <w:rFonts w:hint="eastAsia"/>
        </w:rPr>
        <w:t>宜</w:t>
      </w:r>
      <w:r>
        <w:rPr>
          <w:rFonts w:hint="eastAsia"/>
        </w:rPr>
        <w:t>尽可能广泛。通过对调查反馈的信息进行统计计算，给出满意度测评结果。</w:t>
      </w:r>
    </w:p>
    <w:p w:rsidR="008B6BE2" w:rsidRDefault="008B6BE2" w:rsidP="008B6BE2">
      <w:pPr>
        <w:pStyle w:val="affd"/>
        <w:spacing w:before="156" w:after="156"/>
      </w:pPr>
      <w:bookmarkStart w:id="124" w:name="_Toc155340206"/>
      <w:bookmarkStart w:id="125" w:name="_Toc156462377"/>
      <w:r w:rsidRPr="008B6BE2">
        <w:rPr>
          <w:rFonts w:hint="eastAsia"/>
        </w:rPr>
        <w:t>数据分析、处理和评价报告</w:t>
      </w:r>
      <w:bookmarkEnd w:id="124"/>
      <w:bookmarkEnd w:id="125"/>
    </w:p>
    <w:p w:rsidR="008B6BE2" w:rsidRDefault="008B6BE2" w:rsidP="008B6BE2">
      <w:pPr>
        <w:pStyle w:val="affffffffa"/>
      </w:pPr>
      <w:r w:rsidRPr="008B6BE2">
        <w:rPr>
          <w:rFonts w:hint="eastAsia"/>
        </w:rPr>
        <w:t>对评价过程获得的数据进行分析、处理，给出各评价单项的评价结果，汇总各单项评价结果，给出标准体系评价结论，出具评价报告。</w:t>
      </w:r>
    </w:p>
    <w:p w:rsidR="008B6BE2" w:rsidRDefault="008B6BE2" w:rsidP="008B6BE2">
      <w:pPr>
        <w:pStyle w:val="affffffffa"/>
      </w:pPr>
      <w:r w:rsidRPr="008B6BE2">
        <w:rPr>
          <w:rFonts w:hint="eastAsia"/>
        </w:rPr>
        <w:t>评价报告一般</w:t>
      </w:r>
      <w:r w:rsidR="009B428C">
        <w:rPr>
          <w:rFonts w:hint="eastAsia"/>
        </w:rPr>
        <w:t>宜</w:t>
      </w:r>
      <w:r w:rsidRPr="008B6BE2">
        <w:rPr>
          <w:rFonts w:hint="eastAsia"/>
        </w:rPr>
        <w:t>包括以下内容：</w:t>
      </w:r>
    </w:p>
    <w:p w:rsidR="008B6BE2" w:rsidRDefault="008B6BE2" w:rsidP="008B6BE2">
      <w:pPr>
        <w:pStyle w:val="af2"/>
      </w:pPr>
      <w:r w:rsidRPr="008B6BE2">
        <w:rPr>
          <w:rFonts w:hint="eastAsia"/>
        </w:rPr>
        <w:t>评价报告的名称、编号；</w:t>
      </w:r>
    </w:p>
    <w:p w:rsidR="008B6BE2" w:rsidRDefault="008B6BE2" w:rsidP="008B6BE2">
      <w:pPr>
        <w:pStyle w:val="af2"/>
      </w:pPr>
      <w:r>
        <w:rPr>
          <w:rFonts w:hint="eastAsia"/>
        </w:rPr>
        <w:t>评价的时间、地点、参加人员；</w:t>
      </w:r>
    </w:p>
    <w:p w:rsidR="008B6BE2" w:rsidRDefault="008B6BE2" w:rsidP="008B6BE2">
      <w:pPr>
        <w:pStyle w:val="af2"/>
      </w:pPr>
      <w:r>
        <w:rPr>
          <w:rFonts w:hint="eastAsia"/>
        </w:rPr>
        <w:t>评价的目的、范围；</w:t>
      </w:r>
    </w:p>
    <w:p w:rsidR="008B6BE2" w:rsidRDefault="008B6BE2" w:rsidP="008B6BE2">
      <w:pPr>
        <w:pStyle w:val="af2"/>
      </w:pPr>
      <w:r>
        <w:rPr>
          <w:rFonts w:hint="eastAsia"/>
        </w:rPr>
        <w:t>评价的简要过程、对被评价组织的肯定、发现的问题及改进建议；</w:t>
      </w:r>
    </w:p>
    <w:p w:rsidR="008B6BE2" w:rsidRDefault="008B6BE2" w:rsidP="008B6BE2">
      <w:pPr>
        <w:pStyle w:val="af2"/>
      </w:pPr>
      <w:r>
        <w:rPr>
          <w:rFonts w:hint="eastAsia"/>
        </w:rPr>
        <w:t>评价结论。</w:t>
      </w:r>
    </w:p>
    <w:p w:rsidR="00B664FE" w:rsidRDefault="00B664FE" w:rsidP="008B6BE2">
      <w:pPr>
        <w:pStyle w:val="af2"/>
        <w:sectPr w:rsidR="00B664FE" w:rsidSect="00E00C4D">
          <w:headerReference w:type="even" r:id="rId27"/>
          <w:headerReference w:type="default" r:id="rId28"/>
          <w:footerReference w:type="even" r:id="rId29"/>
          <w:footerReference w:type="default" r:id="rId30"/>
          <w:pgSz w:w="11906" w:h="16838" w:code="9"/>
          <w:pgMar w:top="2410" w:right="1134" w:bottom="1134" w:left="1134" w:header="1418" w:footer="1134" w:gutter="284"/>
          <w:pgNumType w:start="1"/>
          <w:cols w:space="425"/>
          <w:formProt w:val="0"/>
          <w:docGrid w:type="lines" w:linePitch="312"/>
        </w:sectPr>
      </w:pPr>
      <w:bookmarkStart w:id="126" w:name="BookMark6"/>
      <w:bookmarkEnd w:id="29"/>
    </w:p>
    <w:p w:rsidR="00B664FE" w:rsidRDefault="00B664FE" w:rsidP="00B664FE">
      <w:pPr>
        <w:pStyle w:val="affffd"/>
        <w:spacing w:before="124" w:after="156"/>
      </w:pPr>
      <w:bookmarkStart w:id="127" w:name="_Toc155340207"/>
      <w:bookmarkStart w:id="128" w:name="_Toc155712070"/>
      <w:bookmarkStart w:id="129" w:name="_Toc156462378"/>
      <w:r w:rsidRPr="00B664FE">
        <w:rPr>
          <w:rFonts w:hint="eastAsia"/>
          <w:spacing w:val="105"/>
        </w:rPr>
        <w:lastRenderedPageBreak/>
        <w:t>参考文</w:t>
      </w:r>
      <w:r>
        <w:rPr>
          <w:rFonts w:hint="eastAsia"/>
        </w:rPr>
        <w:t>献</w:t>
      </w:r>
      <w:bookmarkEnd w:id="127"/>
      <w:bookmarkEnd w:id="128"/>
      <w:bookmarkEnd w:id="129"/>
    </w:p>
    <w:p w:rsidR="00B11B3A" w:rsidRDefault="005D49D7" w:rsidP="00B11B3A">
      <w:pPr>
        <w:pStyle w:val="affff6"/>
        <w:ind w:firstLine="420"/>
      </w:pPr>
      <w:r w:rsidRPr="005D49D7">
        <w:t>[1]</w:t>
      </w:r>
      <w:r w:rsidRPr="005D49D7">
        <w:rPr>
          <w:rFonts w:hint="eastAsia"/>
        </w:rPr>
        <w:t xml:space="preserve">  </w:t>
      </w:r>
      <w:r w:rsidR="00B11B3A">
        <w:rPr>
          <w:rFonts w:hint="eastAsia"/>
        </w:rPr>
        <w:t xml:space="preserve">《国家发展改革委等部门关于印发&lt;国家基本公共服务标准（2023年版）&gt;的通知》  </w:t>
      </w:r>
      <w:r w:rsidR="00B11B3A" w:rsidRPr="00B11B3A">
        <w:rPr>
          <w:rFonts w:hint="eastAsia"/>
        </w:rPr>
        <w:t>2023年</w:t>
      </w:r>
      <w:r w:rsidR="00B11B3A">
        <w:rPr>
          <w:rFonts w:hint="eastAsia"/>
        </w:rPr>
        <w:t>7</w:t>
      </w:r>
      <w:r w:rsidR="00B11B3A" w:rsidRPr="00B11B3A">
        <w:rPr>
          <w:rFonts w:hint="eastAsia"/>
        </w:rPr>
        <w:t>月</w:t>
      </w:r>
      <w:r w:rsidR="00B11B3A">
        <w:rPr>
          <w:rFonts w:hint="eastAsia"/>
        </w:rPr>
        <w:t>30</w:t>
      </w:r>
      <w:r w:rsidR="00B11B3A" w:rsidRPr="00B11B3A">
        <w:rPr>
          <w:rFonts w:hint="eastAsia"/>
        </w:rPr>
        <w:t>日</w:t>
      </w:r>
      <w:r w:rsidR="00B11B3A">
        <w:rPr>
          <w:rFonts w:hint="eastAsia"/>
        </w:rPr>
        <w:t xml:space="preserve">  </w:t>
      </w:r>
      <w:r w:rsidR="00B11B3A" w:rsidRPr="00B11B3A">
        <w:rPr>
          <w:rFonts w:hint="eastAsia"/>
        </w:rPr>
        <w:t>发改社会〔2023〕1072号</w:t>
      </w:r>
    </w:p>
    <w:p w:rsidR="004F6ED6" w:rsidRDefault="00B11B3A" w:rsidP="005D49D7">
      <w:pPr>
        <w:pStyle w:val="affff6"/>
        <w:ind w:firstLine="420"/>
      </w:pPr>
      <w:r w:rsidRPr="00B11B3A">
        <w:t xml:space="preserve">[2]  </w:t>
      </w:r>
      <w:r w:rsidR="004F6ED6">
        <w:rPr>
          <w:rFonts w:hint="eastAsia"/>
        </w:rPr>
        <w:t>《</w:t>
      </w:r>
      <w:r w:rsidR="004F6ED6" w:rsidRPr="004F6ED6">
        <w:rPr>
          <w:rFonts w:hint="eastAsia"/>
        </w:rPr>
        <w:t>人力资源社会保障部关于进一步健全人力资源社会保障基本公共服务标准体系全面推行标准化的意见</w:t>
      </w:r>
      <w:r w:rsidR="004F6ED6">
        <w:rPr>
          <w:rFonts w:hint="eastAsia"/>
        </w:rPr>
        <w:t xml:space="preserve">》  </w:t>
      </w:r>
      <w:r w:rsidR="004F6ED6" w:rsidRPr="004F6ED6">
        <w:t>2023</w:t>
      </w:r>
      <w:r w:rsidR="004F6ED6">
        <w:rPr>
          <w:rFonts w:hint="eastAsia"/>
        </w:rPr>
        <w:t>年</w:t>
      </w:r>
      <w:r w:rsidR="004F6ED6" w:rsidRPr="004F6ED6">
        <w:t>12</w:t>
      </w:r>
      <w:r w:rsidR="004F6ED6">
        <w:rPr>
          <w:rFonts w:hint="eastAsia"/>
        </w:rPr>
        <w:t>月</w:t>
      </w:r>
      <w:r w:rsidR="004F6ED6" w:rsidRPr="004F6ED6">
        <w:t>15</w:t>
      </w:r>
      <w:r w:rsidR="004F6ED6">
        <w:rPr>
          <w:rFonts w:hint="eastAsia"/>
        </w:rPr>
        <w:t xml:space="preserve">日  </w:t>
      </w:r>
      <w:r w:rsidR="004F6ED6" w:rsidRPr="004F6ED6">
        <w:rPr>
          <w:rFonts w:hint="eastAsia"/>
        </w:rPr>
        <w:t>人社部发﹝2023﹞62</w:t>
      </w:r>
      <w:r w:rsidR="004F6ED6">
        <w:rPr>
          <w:rFonts w:hint="eastAsia"/>
        </w:rPr>
        <w:t xml:space="preserve"> </w:t>
      </w:r>
      <w:r w:rsidR="004F6ED6" w:rsidRPr="004F6ED6">
        <w:rPr>
          <w:rFonts w:hint="eastAsia"/>
        </w:rPr>
        <w:t>号</w:t>
      </w:r>
    </w:p>
    <w:p w:rsidR="00B664FE" w:rsidRDefault="00B11B3A" w:rsidP="005D49D7">
      <w:pPr>
        <w:pStyle w:val="affff6"/>
        <w:ind w:firstLine="420"/>
      </w:pPr>
      <w:r w:rsidRPr="00B11B3A">
        <w:t xml:space="preserve">[3]  </w:t>
      </w:r>
      <w:r w:rsidR="005D49D7" w:rsidRPr="005D49D7">
        <w:rPr>
          <w:rFonts w:hint="eastAsia"/>
        </w:rPr>
        <w:t>《</w:t>
      </w:r>
      <w:r w:rsidR="005D49D7">
        <w:rPr>
          <w:rFonts w:hint="eastAsia"/>
        </w:rPr>
        <w:t xml:space="preserve">关于印发全省人社领域推进基本公共服务标准实施方案的通知》  2022年1月12日  </w:t>
      </w:r>
      <w:r w:rsidR="005D49D7" w:rsidRPr="005D49D7">
        <w:rPr>
          <w:rFonts w:hint="eastAsia"/>
        </w:rPr>
        <w:t>粤人社发〔2022〕1 号</w:t>
      </w:r>
    </w:p>
    <w:p w:rsidR="00B664FE" w:rsidRDefault="00B11B3A" w:rsidP="005D49D7">
      <w:pPr>
        <w:pStyle w:val="affff6"/>
        <w:ind w:firstLine="420"/>
      </w:pPr>
      <w:r w:rsidRPr="00B11B3A">
        <w:t xml:space="preserve">[4]  </w:t>
      </w:r>
      <w:r w:rsidR="005D49D7">
        <w:rPr>
          <w:rFonts w:hint="eastAsia"/>
        </w:rPr>
        <w:t xml:space="preserve">《广东省人民政府关于印发广东省加快推进政务服务标准化规范化便利化工作实施方案的通知》  2022年11月28日  </w:t>
      </w:r>
      <w:r w:rsidR="005D49D7" w:rsidRPr="005D49D7">
        <w:rPr>
          <w:rFonts w:hint="eastAsia"/>
        </w:rPr>
        <w:t>粤府函〔</w:t>
      </w:r>
      <w:r w:rsidR="005D49D7">
        <w:rPr>
          <w:rFonts w:hint="eastAsia"/>
        </w:rPr>
        <w:t>2022</w:t>
      </w:r>
      <w:r w:rsidR="005D49D7" w:rsidRPr="005D49D7">
        <w:rPr>
          <w:rFonts w:hint="eastAsia"/>
        </w:rPr>
        <w:t>〕290</w:t>
      </w:r>
      <w:r w:rsidR="005D49D7">
        <w:rPr>
          <w:rFonts w:hint="eastAsia"/>
        </w:rPr>
        <w:t xml:space="preserve"> </w:t>
      </w:r>
      <w:r w:rsidR="005D49D7" w:rsidRPr="005D49D7">
        <w:rPr>
          <w:rFonts w:hint="eastAsia"/>
        </w:rPr>
        <w:t>号</w:t>
      </w:r>
    </w:p>
    <w:p w:rsidR="00B664FE" w:rsidRPr="00B664FE" w:rsidRDefault="005D49D7" w:rsidP="00B664FE">
      <w:pPr>
        <w:pStyle w:val="affff6"/>
        <w:ind w:firstLine="420"/>
      </w:pPr>
      <w:r w:rsidRPr="005D49D7">
        <w:t>[</w:t>
      </w:r>
      <w:r w:rsidR="00B11B3A">
        <w:rPr>
          <w:rFonts w:hint="eastAsia"/>
        </w:rPr>
        <w:t>5</w:t>
      </w:r>
      <w:r w:rsidRPr="005D49D7">
        <w:t>]</w:t>
      </w:r>
      <w:r>
        <w:rPr>
          <w:rFonts w:hint="eastAsia"/>
        </w:rPr>
        <w:t xml:space="preserve">  《关于印发湛江市人力资源和社会保障事业发展“十四五”规划的通知》  2022年11月20日  </w:t>
      </w:r>
      <w:r w:rsidRPr="005D49D7">
        <w:rPr>
          <w:rFonts w:hint="eastAsia"/>
        </w:rPr>
        <w:t>湛人社〔2022〕238 号</w:t>
      </w:r>
    </w:p>
    <w:p w:rsidR="009B428C" w:rsidRPr="008B6BE2" w:rsidRDefault="009B428C" w:rsidP="009B428C">
      <w:pPr>
        <w:pStyle w:val="affff6"/>
        <w:ind w:firstLineChars="0" w:firstLine="0"/>
        <w:jc w:val="center"/>
      </w:pPr>
      <w:bookmarkStart w:id="130" w:name="BookMark8"/>
      <w:bookmarkEnd w:id="126"/>
      <w: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1485900" cy="317500"/>
                    </a:xfrm>
                    <a:prstGeom prst="rect">
                      <a:avLst/>
                    </a:prstGeom>
                  </pic:spPr>
                </pic:pic>
              </a:graphicData>
            </a:graphic>
          </wp:inline>
        </w:drawing>
      </w:r>
      <w:bookmarkEnd w:id="130"/>
    </w:p>
    <w:sectPr w:rsidR="009B428C" w:rsidRPr="008B6BE2" w:rsidSect="00E00C4D">
      <w:headerReference w:type="even" r:id="rId32"/>
      <w:headerReference w:type="default" r:id="rId33"/>
      <w:footerReference w:type="even" r:id="rId34"/>
      <w:footerReference w:type="default" r:id="rId35"/>
      <w:pgSz w:w="11906" w:h="16838" w:code="9"/>
      <w:pgMar w:top="2410"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63" w:rsidRDefault="00E80763" w:rsidP="00D86DB7">
      <w:r>
        <w:separator/>
      </w:r>
    </w:p>
    <w:p w:rsidR="00E80763" w:rsidRDefault="00E80763"/>
    <w:p w:rsidR="00E80763" w:rsidRDefault="00E80763"/>
  </w:endnote>
  <w:endnote w:type="continuationSeparator" w:id="0">
    <w:p w:rsidR="00E80763" w:rsidRDefault="00E80763" w:rsidP="00D86DB7">
      <w:r>
        <w:continuationSeparator/>
      </w:r>
    </w:p>
    <w:p w:rsidR="00E80763" w:rsidRDefault="00E80763"/>
    <w:p w:rsidR="00E80763" w:rsidRDefault="00E80763"/>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Default="000A4133">
    <w:pPr>
      <w:pStyle w:val="afffa"/>
    </w:pPr>
    <w:r>
      <w:fldChar w:fldCharType="begin"/>
    </w:r>
    <w:r w:rsidR="00ED0D60">
      <w:instrText>PAGE   \* MERGEFORMAT</w:instrText>
    </w:r>
    <w:r>
      <w:fldChar w:fldCharType="separate"/>
    </w:r>
    <w:r w:rsidR="00ED0D60" w:rsidRPr="00AF47C5">
      <w:rPr>
        <w:noProof/>
        <w:lang w:val="zh-CN"/>
      </w:rPr>
      <w:t>2</w:t>
    </w:r>
    <w: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2"/>
    </w:pPr>
    <w:r>
      <w:fldChar w:fldCharType="begin"/>
    </w:r>
    <w:r w:rsidR="00E00C4D">
      <w:instrText xml:space="preserve"> PAGE   \* MERGEFORMAT \* MERGEFORMAT </w:instrText>
    </w:r>
    <w:r>
      <w:fldChar w:fldCharType="separate"/>
    </w:r>
    <w:r w:rsidR="008C0CB0">
      <w:rPr>
        <w:noProof/>
      </w:rPr>
      <w:t>6</w:t>
    </w:r>
    <w: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Default="000A4133" w:rsidP="00E00C4D">
    <w:pPr>
      <w:pStyle w:val="affff3"/>
    </w:pPr>
    <w:r>
      <w:fldChar w:fldCharType="begin"/>
    </w:r>
    <w:r w:rsidR="00E00C4D">
      <w:instrText>PAGE   \* MERGEFORMAT</w:instrText>
    </w:r>
    <w:r>
      <w:fldChar w:fldCharType="separate"/>
    </w:r>
    <w:r w:rsidR="008C0CB0" w:rsidRPr="008C0CB0">
      <w:rPr>
        <w:noProof/>
        <w:lang w:val="zh-CN"/>
      </w:rPr>
      <w:t>5</w:t>
    </w:r>
    <w: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2"/>
    </w:pPr>
    <w:r>
      <w:fldChar w:fldCharType="begin"/>
    </w:r>
    <w:r w:rsidR="00E00C4D">
      <w:instrText xml:space="preserve"> PAGE   \* MERGEFORMAT \* MERGEFORMAT </w:instrText>
    </w:r>
    <w:r>
      <w:fldChar w:fldCharType="separate"/>
    </w:r>
    <w:r w:rsidR="00E00C4D">
      <w:rPr>
        <w:noProof/>
      </w:rPr>
      <w:t>2</w:t>
    </w:r>
    <w: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Default="000A4133" w:rsidP="00E00C4D">
    <w:pPr>
      <w:pStyle w:val="affff3"/>
    </w:pPr>
    <w:r>
      <w:fldChar w:fldCharType="begin"/>
    </w:r>
    <w:r w:rsidR="00E00C4D">
      <w:instrText>PAGE   \* MERGEFORMAT</w:instrText>
    </w:r>
    <w:r>
      <w:fldChar w:fldCharType="separate"/>
    </w:r>
    <w:r w:rsidR="008C0CB0" w:rsidRPr="008C0CB0">
      <w:rPr>
        <w:noProof/>
        <w:lang w:val="zh-CN"/>
      </w:rPr>
      <w:t>15</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Default="00ED0D60">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Pr="00324EDD" w:rsidRDefault="00ED0D60"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2"/>
    </w:pPr>
    <w:r>
      <w:fldChar w:fldCharType="begin"/>
    </w:r>
    <w:r w:rsidR="00E00C4D">
      <w:instrText xml:space="preserve"> PAGE   \* MERGEFORMAT \* MERGEFORMAT </w:instrText>
    </w:r>
    <w:r>
      <w:fldChar w:fldCharType="separate"/>
    </w:r>
    <w:r w:rsidR="008C0CB0">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Default="000A4133" w:rsidP="00E00C4D">
    <w:pPr>
      <w:pStyle w:val="affff3"/>
    </w:pPr>
    <w:r>
      <w:fldChar w:fldCharType="begin"/>
    </w:r>
    <w:r w:rsidR="00ED0D60">
      <w:instrText>PAGE   \* MERGEFORMAT</w:instrText>
    </w:r>
    <w:r>
      <w:fldChar w:fldCharType="separate"/>
    </w:r>
    <w:r w:rsidR="008C0CB0" w:rsidRPr="008C0CB0">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2"/>
    </w:pPr>
    <w:r>
      <w:fldChar w:fldCharType="begin"/>
    </w:r>
    <w:r w:rsidR="00E00C4D">
      <w:instrText xml:space="preserve"> PAGE   \* MERGEFORMAT \* MERGEFORMAT </w:instrText>
    </w:r>
    <w:r>
      <w:fldChar w:fldCharType="separate"/>
    </w:r>
    <w:r w:rsidR="00E00C4D">
      <w:rPr>
        <w:noProof/>
      </w:rPr>
      <w:t>III</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Default="000A4133" w:rsidP="00E00C4D">
    <w:pPr>
      <w:pStyle w:val="affff3"/>
    </w:pPr>
    <w:r>
      <w:fldChar w:fldCharType="begin"/>
    </w:r>
    <w:r w:rsidR="00E00C4D">
      <w:instrText>PAGE   \* MERGEFORMAT</w:instrText>
    </w:r>
    <w:r>
      <w:fldChar w:fldCharType="separate"/>
    </w:r>
    <w:r w:rsidR="008C0CB0" w:rsidRPr="008C0CB0">
      <w:rPr>
        <w:noProof/>
        <w:lang w:val="zh-CN"/>
      </w:rPr>
      <w:t>III</w:t>
    </w:r>
    <w: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2"/>
    </w:pPr>
    <w:r>
      <w:fldChar w:fldCharType="begin"/>
    </w:r>
    <w:r w:rsidR="00E00C4D">
      <w:instrText xml:space="preserve"> PAGE   \* MERGEFORMAT \* MERGEFORMAT </w:instrText>
    </w:r>
    <w:r>
      <w:fldChar w:fldCharType="separate"/>
    </w:r>
    <w:r w:rsidR="008C0CB0">
      <w:rPr>
        <w:noProof/>
      </w:rPr>
      <w:t>IV</w:t>
    </w:r>
    <w: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Default="000A4133" w:rsidP="00E00C4D">
    <w:pPr>
      <w:pStyle w:val="affff3"/>
    </w:pPr>
    <w:r>
      <w:fldChar w:fldCharType="begin"/>
    </w:r>
    <w:r w:rsidR="00E00C4D">
      <w:instrText>PAGE   \* MERGEFORMAT</w:instrText>
    </w:r>
    <w:r>
      <w:fldChar w:fldCharType="separate"/>
    </w:r>
    <w:r w:rsidR="00E00C4D" w:rsidRPr="00E00C4D">
      <w:rPr>
        <w:noProof/>
        <w:lang w:val="zh-CN"/>
      </w:rPr>
      <w:t>III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63" w:rsidRDefault="00E80763" w:rsidP="00D86DB7">
      <w:r>
        <w:separator/>
      </w:r>
    </w:p>
  </w:footnote>
  <w:footnote w:type="continuationSeparator" w:id="0">
    <w:p w:rsidR="00E80763" w:rsidRDefault="00E80763" w:rsidP="00D86DB7">
      <w:r>
        <w:continuationSeparator/>
      </w:r>
    </w:p>
    <w:p w:rsidR="00E80763" w:rsidRDefault="00E80763"/>
    <w:p w:rsidR="00E80763" w:rsidRDefault="00E807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Default="00ED0D60">
    <w:pPr>
      <w:pStyle w:val="afff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c"/>
    </w:pPr>
    <w:fldSimple w:instr=" STYLEREF  标准文件_文件编号 \* MERGEFORMAT ">
      <w:r w:rsidR="008C0CB0">
        <w:t>DB 4408/T XXXX</w:t>
      </w:r>
      <w:r w:rsidR="008C0CB0">
        <w:t>—</w:t>
      </w:r>
      <w:r w:rsidR="008C0CB0">
        <w:t>2024</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D84FA1" w:rsidRDefault="000A4133" w:rsidP="00E00C4D">
    <w:pPr>
      <w:pStyle w:val="affffb"/>
    </w:pPr>
    <w:fldSimple w:instr=" STYLEREF  标准文件_文件编号  \* MERGEFORMAT ">
      <w:r w:rsidR="008C0CB0">
        <w:t>DB 4408/T XXXX</w:t>
      </w:r>
      <w:r w:rsidR="008C0CB0">
        <w:t>—</w:t>
      </w:r>
      <w:r w:rsidR="008C0CB0">
        <w:t>2024</w:t>
      </w:r>
    </w:fldSimple>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c"/>
    </w:pPr>
    <w:fldSimple w:instr=" STYLEREF  标准文件_文件编号 \* MERGEFORMAT ">
      <w:r w:rsidR="00E00C4D">
        <w:t>DB 4408/T XXXX</w:t>
      </w:r>
      <w:r w:rsidR="00E00C4D">
        <w:t>—</w:t>
      </w:r>
      <w:r w:rsidR="00E00C4D">
        <w:t>2024</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D84FA1" w:rsidRDefault="000A4133" w:rsidP="00E00C4D">
    <w:pPr>
      <w:pStyle w:val="affffb"/>
    </w:pPr>
    <w:fldSimple w:instr=" STYLEREF  标准文件_文件编号  \* MERGEFORMAT ">
      <w:r w:rsidR="008C0CB0">
        <w:t>DB 4408/T XXXX</w:t>
      </w:r>
      <w:r w:rsidR="008C0CB0">
        <w:t>—</w:t>
      </w:r>
      <w:r w:rsidR="008C0CB0">
        <w:t>2024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Pr="00E70388" w:rsidRDefault="00ED0D60"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Pr="00324EDD" w:rsidRDefault="00ED0D60"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Pr="00E00C4D" w:rsidRDefault="000A4133" w:rsidP="00E00C4D">
    <w:pPr>
      <w:pStyle w:val="affffc"/>
    </w:pPr>
    <w:fldSimple w:instr=" STYLEREF  标准文件_文件编号 \* MERGEFORMAT ">
      <w:r w:rsidR="008C0CB0">
        <w:t>DB 4408/T XXXX</w:t>
      </w:r>
      <w:r w:rsidR="008C0CB0">
        <w:t>—</w:t>
      </w:r>
      <w:r w:rsidR="008C0CB0">
        <w:t>2024</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D60" w:rsidRPr="00D84FA1" w:rsidRDefault="000A4133" w:rsidP="00E00C4D">
    <w:pPr>
      <w:pStyle w:val="affffb"/>
    </w:pPr>
    <w:fldSimple w:instr=" STYLEREF  标准文件_文件编号  \* MERGEFORMAT ">
      <w:r w:rsidR="008C0CB0">
        <w:t>DB 4408/T XXXX</w:t>
      </w:r>
      <w:r w:rsidR="008C0CB0">
        <w:t>—</w:t>
      </w:r>
      <w:r w:rsidR="008C0CB0">
        <w:t>2024</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c"/>
    </w:pPr>
    <w:fldSimple w:instr=" STYLEREF  标准文件_文件编号 \* MERGEFORMAT ">
      <w:r w:rsidR="00E00C4D">
        <w:t>DB 4408/T XXXX</w:t>
      </w:r>
      <w:r w:rsidR="00E00C4D">
        <w:t>—</w:t>
      </w:r>
      <w:r w:rsidR="00E00C4D">
        <w:t>2024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D84FA1" w:rsidRDefault="000A4133" w:rsidP="00E00C4D">
    <w:pPr>
      <w:pStyle w:val="affffb"/>
    </w:pPr>
    <w:fldSimple w:instr=" STYLEREF  标准文件_文件编号  \* MERGEFORMAT ">
      <w:r w:rsidR="008C0CB0">
        <w:t>DB 4408/T XXXX</w:t>
      </w:r>
      <w:r w:rsidR="008C0CB0">
        <w:t>—</w:t>
      </w:r>
      <w:r w:rsidR="008C0CB0">
        <w:t>2024</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E00C4D" w:rsidRDefault="000A4133" w:rsidP="00E00C4D">
    <w:pPr>
      <w:pStyle w:val="affffc"/>
    </w:pPr>
    <w:fldSimple w:instr=" STYLEREF  标准文件_文件编号 \* MERGEFORMAT ">
      <w:r w:rsidR="008C0CB0">
        <w:t>DB 4408/T XXXX</w:t>
      </w:r>
      <w:r w:rsidR="008C0CB0">
        <w:t>—</w:t>
      </w:r>
      <w:r w:rsidR="008C0CB0">
        <w:t>2024</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4D" w:rsidRPr="00D84FA1" w:rsidRDefault="000A4133" w:rsidP="00E00C4D">
    <w:pPr>
      <w:pStyle w:val="affffb"/>
    </w:pPr>
    <w:fldSimple w:instr=" STYLEREF  标准文件_文件编号  \* MERGEFORMAT ">
      <w:r w:rsidR="00E00C4D">
        <w:t>DB 4408/T XXXX</w:t>
      </w:r>
      <w:r w:rsidR="00E00C4D">
        <w:t>—</w:t>
      </w:r>
      <w:r w:rsidR="00E00C4D">
        <w:t>2024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A50C65AC"/>
    <w:lvl w:ilvl="0">
      <w:start w:val="1"/>
      <w:numFmt w:val="none"/>
      <w:pStyle w:val="af2"/>
      <w:lvlText w:val="%1——"/>
      <w:lvlJc w:val="left"/>
      <w:pPr>
        <w:tabs>
          <w:tab w:val="num"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7"/>
  </w:num>
  <w:num w:numId="3">
    <w:abstractNumId w:val="5"/>
  </w:num>
  <w:num w:numId="4">
    <w:abstractNumId w:val="8"/>
  </w:num>
  <w:num w:numId="5">
    <w:abstractNumId w:val="23"/>
  </w:num>
  <w:num w:numId="6">
    <w:abstractNumId w:val="9"/>
  </w:num>
  <w:num w:numId="7">
    <w:abstractNumId w:val="16"/>
  </w:num>
  <w:num w:numId="8">
    <w:abstractNumId w:val="7"/>
  </w:num>
  <w:num w:numId="9">
    <w:abstractNumId w:val="19"/>
  </w:num>
  <w:num w:numId="10">
    <w:abstractNumId w:val="21"/>
  </w:num>
  <w:num w:numId="11">
    <w:abstractNumId w:val="17"/>
  </w:num>
  <w:num w:numId="12">
    <w:abstractNumId w:val="29"/>
  </w:num>
  <w:num w:numId="13">
    <w:abstractNumId w:val="15"/>
  </w:num>
  <w:num w:numId="14">
    <w:abstractNumId w:val="30"/>
  </w:num>
  <w:num w:numId="15">
    <w:abstractNumId w:val="1"/>
  </w:num>
  <w:num w:numId="16">
    <w:abstractNumId w:val="20"/>
  </w:num>
  <w:num w:numId="17">
    <w:abstractNumId w:val="6"/>
  </w:num>
  <w:num w:numId="18">
    <w:abstractNumId w:val="13"/>
  </w:num>
  <w:num w:numId="19">
    <w:abstractNumId w:val="25"/>
  </w:num>
  <w:num w:numId="20">
    <w:abstractNumId w:val="26"/>
  </w:num>
  <w:num w:numId="21">
    <w:abstractNumId w:val="11"/>
  </w:num>
  <w:num w:numId="22">
    <w:abstractNumId w:val="12"/>
  </w:num>
  <w:num w:numId="23">
    <w:abstractNumId w:val="28"/>
  </w:num>
  <w:num w:numId="24">
    <w:abstractNumId w:val="2"/>
  </w:num>
  <w:num w:numId="25">
    <w:abstractNumId w:val="4"/>
  </w:num>
  <w:num w:numId="26">
    <w:abstractNumId w:val="14"/>
  </w:num>
  <w:num w:numId="27">
    <w:abstractNumId w:val="24"/>
  </w:num>
  <w:num w:numId="28">
    <w:abstractNumId w:val="10"/>
  </w:num>
  <w:num w:numId="29">
    <w:abstractNumId w:val="22"/>
  </w:num>
  <w:num w:numId="30">
    <w:abstractNumId w:val="18"/>
  </w:num>
  <w:num w:numId="31">
    <w:abstractNumId w:val="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568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95F"/>
    <w:rsid w:val="00027E09"/>
    <w:rsid w:val="000303C3"/>
    <w:rsid w:val="0003220A"/>
    <w:rsid w:val="00032A96"/>
    <w:rsid w:val="000331D3"/>
    <w:rsid w:val="000346A5"/>
    <w:rsid w:val="000359C3"/>
    <w:rsid w:val="00035A7D"/>
    <w:rsid w:val="000365ED"/>
    <w:rsid w:val="00041420"/>
    <w:rsid w:val="0004249A"/>
    <w:rsid w:val="00043282"/>
    <w:rsid w:val="00044286"/>
    <w:rsid w:val="00047913"/>
    <w:rsid w:val="00047F28"/>
    <w:rsid w:val="000503AA"/>
    <w:rsid w:val="000506A1"/>
    <w:rsid w:val="000515DD"/>
    <w:rsid w:val="0005265A"/>
    <w:rsid w:val="000539DD"/>
    <w:rsid w:val="00053B39"/>
    <w:rsid w:val="00053BD3"/>
    <w:rsid w:val="000556ED"/>
    <w:rsid w:val="00055FE2"/>
    <w:rsid w:val="0005616F"/>
    <w:rsid w:val="00060600"/>
    <w:rsid w:val="00060646"/>
    <w:rsid w:val="00060C2E"/>
    <w:rsid w:val="00061033"/>
    <w:rsid w:val="000619E9"/>
    <w:rsid w:val="000622D4"/>
    <w:rsid w:val="0006357D"/>
    <w:rsid w:val="00067F1E"/>
    <w:rsid w:val="00071CC0"/>
    <w:rsid w:val="00073C8C"/>
    <w:rsid w:val="00077B64"/>
    <w:rsid w:val="0008087B"/>
    <w:rsid w:val="00080A1C"/>
    <w:rsid w:val="00081F87"/>
    <w:rsid w:val="00082317"/>
    <w:rsid w:val="00083194"/>
    <w:rsid w:val="00083D2C"/>
    <w:rsid w:val="00086AA1"/>
    <w:rsid w:val="00087A77"/>
    <w:rsid w:val="00090CA6"/>
    <w:rsid w:val="00092B8A"/>
    <w:rsid w:val="00092FB0"/>
    <w:rsid w:val="000934C5"/>
    <w:rsid w:val="00093A3B"/>
    <w:rsid w:val="00093D25"/>
    <w:rsid w:val="00093DAB"/>
    <w:rsid w:val="00094D73"/>
    <w:rsid w:val="00095DAF"/>
    <w:rsid w:val="00096D63"/>
    <w:rsid w:val="000A0B60"/>
    <w:rsid w:val="000A0EB8"/>
    <w:rsid w:val="000A19FC"/>
    <w:rsid w:val="000A296B"/>
    <w:rsid w:val="000A4133"/>
    <w:rsid w:val="000A5036"/>
    <w:rsid w:val="000A7311"/>
    <w:rsid w:val="000B060F"/>
    <w:rsid w:val="000B1592"/>
    <w:rsid w:val="000B1FF2"/>
    <w:rsid w:val="000B3CDA"/>
    <w:rsid w:val="000B6658"/>
    <w:rsid w:val="000B6A0B"/>
    <w:rsid w:val="000C0F6C"/>
    <w:rsid w:val="000C11DB"/>
    <w:rsid w:val="000C1492"/>
    <w:rsid w:val="000C2FBD"/>
    <w:rsid w:val="000C4B41"/>
    <w:rsid w:val="000C57D6"/>
    <w:rsid w:val="000C6362"/>
    <w:rsid w:val="000C7666"/>
    <w:rsid w:val="000D0A9C"/>
    <w:rsid w:val="000D0BFA"/>
    <w:rsid w:val="000D1795"/>
    <w:rsid w:val="000D2899"/>
    <w:rsid w:val="000D329A"/>
    <w:rsid w:val="000D4B9C"/>
    <w:rsid w:val="000D4EB6"/>
    <w:rsid w:val="000D753B"/>
    <w:rsid w:val="000E4C9E"/>
    <w:rsid w:val="000E53AB"/>
    <w:rsid w:val="000E6D5C"/>
    <w:rsid w:val="000E6FD7"/>
    <w:rsid w:val="000F06E1"/>
    <w:rsid w:val="000F0E3C"/>
    <w:rsid w:val="000F19D5"/>
    <w:rsid w:val="000F4AEA"/>
    <w:rsid w:val="000F633F"/>
    <w:rsid w:val="000F67E9"/>
    <w:rsid w:val="00104926"/>
    <w:rsid w:val="00104AA4"/>
    <w:rsid w:val="00113B1E"/>
    <w:rsid w:val="0011711C"/>
    <w:rsid w:val="0012059C"/>
    <w:rsid w:val="001227EC"/>
    <w:rsid w:val="00124E4F"/>
    <w:rsid w:val="001260B7"/>
    <w:rsid w:val="001265CB"/>
    <w:rsid w:val="001321C6"/>
    <w:rsid w:val="001325C4"/>
    <w:rsid w:val="00133010"/>
    <w:rsid w:val="001338EE"/>
    <w:rsid w:val="00133AAE"/>
    <w:rsid w:val="00135323"/>
    <w:rsid w:val="001356C4"/>
    <w:rsid w:val="00141114"/>
    <w:rsid w:val="00142969"/>
    <w:rsid w:val="00143CA7"/>
    <w:rsid w:val="001446C2"/>
    <w:rsid w:val="001457E7"/>
    <w:rsid w:val="00145D9D"/>
    <w:rsid w:val="00146388"/>
    <w:rsid w:val="001469E0"/>
    <w:rsid w:val="001529E5"/>
    <w:rsid w:val="00153C7E"/>
    <w:rsid w:val="00156B25"/>
    <w:rsid w:val="00156E1A"/>
    <w:rsid w:val="00157894"/>
    <w:rsid w:val="00157AE0"/>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F0B"/>
    <w:rsid w:val="001852C9"/>
    <w:rsid w:val="001856AD"/>
    <w:rsid w:val="00190087"/>
    <w:rsid w:val="001913C4"/>
    <w:rsid w:val="0019348F"/>
    <w:rsid w:val="00193A07"/>
    <w:rsid w:val="00194C95"/>
    <w:rsid w:val="00195C34"/>
    <w:rsid w:val="00196A36"/>
    <w:rsid w:val="00196EF5"/>
    <w:rsid w:val="001A1A53"/>
    <w:rsid w:val="001A234A"/>
    <w:rsid w:val="001A4CF3"/>
    <w:rsid w:val="001B06E8"/>
    <w:rsid w:val="001B08D7"/>
    <w:rsid w:val="001B0E74"/>
    <w:rsid w:val="001B71D0"/>
    <w:rsid w:val="001B71EE"/>
    <w:rsid w:val="001C04A8"/>
    <w:rsid w:val="001C0D11"/>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5AC"/>
    <w:rsid w:val="001F69B4"/>
    <w:rsid w:val="001F77C7"/>
    <w:rsid w:val="00200038"/>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144B"/>
    <w:rsid w:val="00243540"/>
    <w:rsid w:val="0024497B"/>
    <w:rsid w:val="0024515B"/>
    <w:rsid w:val="00246021"/>
    <w:rsid w:val="0024666E"/>
    <w:rsid w:val="00247F52"/>
    <w:rsid w:val="00250B25"/>
    <w:rsid w:val="00250BBE"/>
    <w:rsid w:val="00251353"/>
    <w:rsid w:val="002515C2"/>
    <w:rsid w:val="0025194F"/>
    <w:rsid w:val="0026148A"/>
    <w:rsid w:val="00262696"/>
    <w:rsid w:val="00263D25"/>
    <w:rsid w:val="002643C3"/>
    <w:rsid w:val="00264A0C"/>
    <w:rsid w:val="00266EEB"/>
    <w:rsid w:val="00267EF4"/>
    <w:rsid w:val="00270CB8"/>
    <w:rsid w:val="00272B08"/>
    <w:rsid w:val="00275931"/>
    <w:rsid w:val="00281BB8"/>
    <w:rsid w:val="00281E9E"/>
    <w:rsid w:val="00282405"/>
    <w:rsid w:val="00285170"/>
    <w:rsid w:val="00285361"/>
    <w:rsid w:val="0028589F"/>
    <w:rsid w:val="002862D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D91"/>
    <w:rsid w:val="002A757F"/>
    <w:rsid w:val="002A7F44"/>
    <w:rsid w:val="002B0C40"/>
    <w:rsid w:val="002B1966"/>
    <w:rsid w:val="002B4508"/>
    <w:rsid w:val="002B5779"/>
    <w:rsid w:val="002B7332"/>
    <w:rsid w:val="002B7F51"/>
    <w:rsid w:val="002C09E7"/>
    <w:rsid w:val="002C1E06"/>
    <w:rsid w:val="002C1E1C"/>
    <w:rsid w:val="002C386F"/>
    <w:rsid w:val="002C3F07"/>
    <w:rsid w:val="002C5278"/>
    <w:rsid w:val="002C7EBB"/>
    <w:rsid w:val="002D06C1"/>
    <w:rsid w:val="002D42B5"/>
    <w:rsid w:val="002D4F1A"/>
    <w:rsid w:val="002D6EC6"/>
    <w:rsid w:val="002D79AC"/>
    <w:rsid w:val="002E039D"/>
    <w:rsid w:val="002E0E84"/>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2178"/>
    <w:rsid w:val="003326BE"/>
    <w:rsid w:val="003331E4"/>
    <w:rsid w:val="003366D2"/>
    <w:rsid w:val="00336C64"/>
    <w:rsid w:val="00337162"/>
    <w:rsid w:val="0034194F"/>
    <w:rsid w:val="00344605"/>
    <w:rsid w:val="003474AA"/>
    <w:rsid w:val="00350D1D"/>
    <w:rsid w:val="00352A61"/>
    <w:rsid w:val="00352C83"/>
    <w:rsid w:val="003615D2"/>
    <w:rsid w:val="0036429C"/>
    <w:rsid w:val="00364A53"/>
    <w:rsid w:val="003654CB"/>
    <w:rsid w:val="00365AA9"/>
    <w:rsid w:val="00365F86"/>
    <w:rsid w:val="00365F87"/>
    <w:rsid w:val="00366E89"/>
    <w:rsid w:val="003705F4"/>
    <w:rsid w:val="00370D58"/>
    <w:rsid w:val="00371316"/>
    <w:rsid w:val="00371B19"/>
    <w:rsid w:val="00376713"/>
    <w:rsid w:val="00381815"/>
    <w:rsid w:val="003819AF"/>
    <w:rsid w:val="003820E9"/>
    <w:rsid w:val="00382DE7"/>
    <w:rsid w:val="00384FFC"/>
    <w:rsid w:val="003872FC"/>
    <w:rsid w:val="00387A0C"/>
    <w:rsid w:val="00387ADC"/>
    <w:rsid w:val="00390020"/>
    <w:rsid w:val="003903D6"/>
    <w:rsid w:val="00390EE6"/>
    <w:rsid w:val="0039118F"/>
    <w:rsid w:val="00392AD7"/>
    <w:rsid w:val="003938D9"/>
    <w:rsid w:val="00394376"/>
    <w:rsid w:val="003943FF"/>
    <w:rsid w:val="00395700"/>
    <w:rsid w:val="003974EB"/>
    <w:rsid w:val="00397CC5"/>
    <w:rsid w:val="003A1582"/>
    <w:rsid w:val="003A1D52"/>
    <w:rsid w:val="003A4077"/>
    <w:rsid w:val="003B09AD"/>
    <w:rsid w:val="003B1F18"/>
    <w:rsid w:val="003B5BF0"/>
    <w:rsid w:val="003B60BF"/>
    <w:rsid w:val="003B6BE3"/>
    <w:rsid w:val="003C010C"/>
    <w:rsid w:val="003C0A6C"/>
    <w:rsid w:val="003C1157"/>
    <w:rsid w:val="003C14F8"/>
    <w:rsid w:val="003C5A43"/>
    <w:rsid w:val="003D0519"/>
    <w:rsid w:val="003D0FF6"/>
    <w:rsid w:val="003D262C"/>
    <w:rsid w:val="003D525E"/>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225"/>
    <w:rsid w:val="00405884"/>
    <w:rsid w:val="00407D39"/>
    <w:rsid w:val="004102E7"/>
    <w:rsid w:val="0041477A"/>
    <w:rsid w:val="004167A3"/>
    <w:rsid w:val="0042059D"/>
    <w:rsid w:val="00430F79"/>
    <w:rsid w:val="00431511"/>
    <w:rsid w:val="00432DAA"/>
    <w:rsid w:val="00434305"/>
    <w:rsid w:val="00435DF7"/>
    <w:rsid w:val="004367E3"/>
    <w:rsid w:val="0044083F"/>
    <w:rsid w:val="00441AE7"/>
    <w:rsid w:val="00445574"/>
    <w:rsid w:val="004467FB"/>
    <w:rsid w:val="00452D6B"/>
    <w:rsid w:val="00454484"/>
    <w:rsid w:val="0045517B"/>
    <w:rsid w:val="00457377"/>
    <w:rsid w:val="00463B77"/>
    <w:rsid w:val="00463C7B"/>
    <w:rsid w:val="00463CD5"/>
    <w:rsid w:val="004644A6"/>
    <w:rsid w:val="00465017"/>
    <w:rsid w:val="004659BD"/>
    <w:rsid w:val="00466598"/>
    <w:rsid w:val="00467EEC"/>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411"/>
    <w:rsid w:val="004A4B57"/>
    <w:rsid w:val="004A5CCE"/>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3729"/>
    <w:rsid w:val="004E4AA5"/>
    <w:rsid w:val="004E4AEE"/>
    <w:rsid w:val="004E59E3"/>
    <w:rsid w:val="004E67C0"/>
    <w:rsid w:val="004F391A"/>
    <w:rsid w:val="004F3CFB"/>
    <w:rsid w:val="004F5F4C"/>
    <w:rsid w:val="004F6456"/>
    <w:rsid w:val="004F696E"/>
    <w:rsid w:val="004F6C71"/>
    <w:rsid w:val="004F6ED6"/>
    <w:rsid w:val="00501139"/>
    <w:rsid w:val="00501B17"/>
    <w:rsid w:val="0050363E"/>
    <w:rsid w:val="005039BC"/>
    <w:rsid w:val="005043BB"/>
    <w:rsid w:val="00504A3D"/>
    <w:rsid w:val="00505767"/>
    <w:rsid w:val="005073F0"/>
    <w:rsid w:val="00510A7B"/>
    <w:rsid w:val="00512F6E"/>
    <w:rsid w:val="00513038"/>
    <w:rsid w:val="00514174"/>
    <w:rsid w:val="00516088"/>
    <w:rsid w:val="00516A86"/>
    <w:rsid w:val="00516B0B"/>
    <w:rsid w:val="00520202"/>
    <w:rsid w:val="005220EC"/>
    <w:rsid w:val="00522518"/>
    <w:rsid w:val="00523F95"/>
    <w:rsid w:val="00524D65"/>
    <w:rsid w:val="005255E0"/>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C83"/>
    <w:rsid w:val="00561475"/>
    <w:rsid w:val="005619C9"/>
    <w:rsid w:val="0056487B"/>
    <w:rsid w:val="00564C40"/>
    <w:rsid w:val="00564FB9"/>
    <w:rsid w:val="0056522A"/>
    <w:rsid w:val="00571E68"/>
    <w:rsid w:val="00573D9E"/>
    <w:rsid w:val="00575372"/>
    <w:rsid w:val="005801E3"/>
    <w:rsid w:val="00581802"/>
    <w:rsid w:val="005836A8"/>
    <w:rsid w:val="0058409C"/>
    <w:rsid w:val="00584262"/>
    <w:rsid w:val="00586630"/>
    <w:rsid w:val="00587ADD"/>
    <w:rsid w:val="00591E27"/>
    <w:rsid w:val="00591FD6"/>
    <w:rsid w:val="00596160"/>
    <w:rsid w:val="005966E2"/>
    <w:rsid w:val="00597007"/>
    <w:rsid w:val="005A0966"/>
    <w:rsid w:val="005A11B7"/>
    <w:rsid w:val="005A260B"/>
    <w:rsid w:val="005A4A1B"/>
    <w:rsid w:val="005A77A1"/>
    <w:rsid w:val="005A7830"/>
    <w:rsid w:val="005A7FCE"/>
    <w:rsid w:val="005B0F3F"/>
    <w:rsid w:val="005B4903"/>
    <w:rsid w:val="005B51CE"/>
    <w:rsid w:val="005B5885"/>
    <w:rsid w:val="005B5CD7"/>
    <w:rsid w:val="005B6CF6"/>
    <w:rsid w:val="005B7422"/>
    <w:rsid w:val="005C29B8"/>
    <w:rsid w:val="005C5F21"/>
    <w:rsid w:val="005C61CA"/>
    <w:rsid w:val="005C7156"/>
    <w:rsid w:val="005D04BE"/>
    <w:rsid w:val="005D0C75"/>
    <w:rsid w:val="005D2914"/>
    <w:rsid w:val="005D4171"/>
    <w:rsid w:val="005D49D7"/>
    <w:rsid w:val="005D6A95"/>
    <w:rsid w:val="005D6B2C"/>
    <w:rsid w:val="005D6D9C"/>
    <w:rsid w:val="005E2335"/>
    <w:rsid w:val="005E34CA"/>
    <w:rsid w:val="005E3C18"/>
    <w:rsid w:val="005E6812"/>
    <w:rsid w:val="005E7881"/>
    <w:rsid w:val="005E78E0"/>
    <w:rsid w:val="005F0D9C"/>
    <w:rsid w:val="005F284E"/>
    <w:rsid w:val="005F4712"/>
    <w:rsid w:val="006015CE"/>
    <w:rsid w:val="00603C66"/>
    <w:rsid w:val="00604784"/>
    <w:rsid w:val="00606419"/>
    <w:rsid w:val="00607D29"/>
    <w:rsid w:val="00612952"/>
    <w:rsid w:val="00614CC1"/>
    <w:rsid w:val="00615A9D"/>
    <w:rsid w:val="00616338"/>
    <w:rsid w:val="00617387"/>
    <w:rsid w:val="006205D6"/>
    <w:rsid w:val="006252D8"/>
    <w:rsid w:val="00625518"/>
    <w:rsid w:val="006259BC"/>
    <w:rsid w:val="00625AE1"/>
    <w:rsid w:val="0062636B"/>
    <w:rsid w:val="00632182"/>
    <w:rsid w:val="00632AE0"/>
    <w:rsid w:val="00633C17"/>
    <w:rsid w:val="00634D9E"/>
    <w:rsid w:val="00636E3E"/>
    <w:rsid w:val="006379F7"/>
    <w:rsid w:val="00637E4D"/>
    <w:rsid w:val="00640620"/>
    <w:rsid w:val="00641A1F"/>
    <w:rsid w:val="00645904"/>
    <w:rsid w:val="0065094C"/>
    <w:rsid w:val="00651ACB"/>
    <w:rsid w:val="00651C47"/>
    <w:rsid w:val="00652AB2"/>
    <w:rsid w:val="00653FED"/>
    <w:rsid w:val="00654CAB"/>
    <w:rsid w:val="00654EC0"/>
    <w:rsid w:val="0065525B"/>
    <w:rsid w:val="00655ACD"/>
    <w:rsid w:val="00655D4F"/>
    <w:rsid w:val="00656D29"/>
    <w:rsid w:val="00663F3F"/>
    <w:rsid w:val="006640E5"/>
    <w:rsid w:val="006646F1"/>
    <w:rsid w:val="00664929"/>
    <w:rsid w:val="00664F62"/>
    <w:rsid w:val="006655E1"/>
    <w:rsid w:val="00672060"/>
    <w:rsid w:val="00672BFD"/>
    <w:rsid w:val="006761B1"/>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2A2B"/>
    <w:rsid w:val="006B54BF"/>
    <w:rsid w:val="006B5F44"/>
    <w:rsid w:val="006B5F90"/>
    <w:rsid w:val="006B62E4"/>
    <w:rsid w:val="006C1BBA"/>
    <w:rsid w:val="006C2079"/>
    <w:rsid w:val="006C3EFA"/>
    <w:rsid w:val="006C5A62"/>
    <w:rsid w:val="006C5D68"/>
    <w:rsid w:val="006C6976"/>
    <w:rsid w:val="006C6DD0"/>
    <w:rsid w:val="006D04EA"/>
    <w:rsid w:val="006D07AC"/>
    <w:rsid w:val="006D16C4"/>
    <w:rsid w:val="006D3E96"/>
    <w:rsid w:val="006D4515"/>
    <w:rsid w:val="006D4BB1"/>
    <w:rsid w:val="006D6593"/>
    <w:rsid w:val="006E23EA"/>
    <w:rsid w:val="006E5697"/>
    <w:rsid w:val="006F03A8"/>
    <w:rsid w:val="006F2ACA"/>
    <w:rsid w:val="006F2ADC"/>
    <w:rsid w:val="006F2BFE"/>
    <w:rsid w:val="006F31E9"/>
    <w:rsid w:val="006F6284"/>
    <w:rsid w:val="006F7532"/>
    <w:rsid w:val="007002C5"/>
    <w:rsid w:val="007029C0"/>
    <w:rsid w:val="00704387"/>
    <w:rsid w:val="00707669"/>
    <w:rsid w:val="00711CBA"/>
    <w:rsid w:val="00711FB5"/>
    <w:rsid w:val="00712A01"/>
    <w:rsid w:val="00714F58"/>
    <w:rsid w:val="007202E3"/>
    <w:rsid w:val="00722959"/>
    <w:rsid w:val="00722FBF"/>
    <w:rsid w:val="00722FC2"/>
    <w:rsid w:val="00724879"/>
    <w:rsid w:val="00724B6E"/>
    <w:rsid w:val="00724E1B"/>
    <w:rsid w:val="00725949"/>
    <w:rsid w:val="00727FA2"/>
    <w:rsid w:val="007304A4"/>
    <w:rsid w:val="007322D9"/>
    <w:rsid w:val="00732BC0"/>
    <w:rsid w:val="0073720F"/>
    <w:rsid w:val="00737796"/>
    <w:rsid w:val="0074165C"/>
    <w:rsid w:val="00742C35"/>
    <w:rsid w:val="007432CA"/>
    <w:rsid w:val="007439EB"/>
    <w:rsid w:val="00743A44"/>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7E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DF3"/>
    <w:rsid w:val="007B5A3D"/>
    <w:rsid w:val="007B5B95"/>
    <w:rsid w:val="007B68EA"/>
    <w:rsid w:val="007B7453"/>
    <w:rsid w:val="007C1E8B"/>
    <w:rsid w:val="007C2D89"/>
    <w:rsid w:val="007C3758"/>
    <w:rsid w:val="007C4593"/>
    <w:rsid w:val="007C5309"/>
    <w:rsid w:val="007C6069"/>
    <w:rsid w:val="007D06C4"/>
    <w:rsid w:val="007D0FC2"/>
    <w:rsid w:val="007D1352"/>
    <w:rsid w:val="007D2508"/>
    <w:rsid w:val="007D346A"/>
    <w:rsid w:val="007D6518"/>
    <w:rsid w:val="007D6760"/>
    <w:rsid w:val="007D76BD"/>
    <w:rsid w:val="007D7A1E"/>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682"/>
    <w:rsid w:val="00817325"/>
    <w:rsid w:val="008209E6"/>
    <w:rsid w:val="00823303"/>
    <w:rsid w:val="008233B2"/>
    <w:rsid w:val="00823A9F"/>
    <w:rsid w:val="00823C85"/>
    <w:rsid w:val="00825138"/>
    <w:rsid w:val="008269DD"/>
    <w:rsid w:val="00830621"/>
    <w:rsid w:val="0083348C"/>
    <w:rsid w:val="0083406D"/>
    <w:rsid w:val="008373D3"/>
    <w:rsid w:val="00840617"/>
    <w:rsid w:val="00840E01"/>
    <w:rsid w:val="00840F84"/>
    <w:rsid w:val="00842A47"/>
    <w:rsid w:val="00843C13"/>
    <w:rsid w:val="008454F8"/>
    <w:rsid w:val="0085173A"/>
    <w:rsid w:val="00854EC0"/>
    <w:rsid w:val="00856316"/>
    <w:rsid w:val="008603CE"/>
    <w:rsid w:val="008620FC"/>
    <w:rsid w:val="008627A5"/>
    <w:rsid w:val="00863E05"/>
    <w:rsid w:val="00865ACA"/>
    <w:rsid w:val="00865D28"/>
    <w:rsid w:val="00865F85"/>
    <w:rsid w:val="00867C10"/>
    <w:rsid w:val="00870439"/>
    <w:rsid w:val="00870DA1"/>
    <w:rsid w:val="008773C9"/>
    <w:rsid w:val="00883F93"/>
    <w:rsid w:val="00884DB3"/>
    <w:rsid w:val="00885A9D"/>
    <w:rsid w:val="008864F6"/>
    <w:rsid w:val="0089049D"/>
    <w:rsid w:val="008927C1"/>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A7D59"/>
    <w:rsid w:val="008B0C9C"/>
    <w:rsid w:val="008B166D"/>
    <w:rsid w:val="008B17F4"/>
    <w:rsid w:val="008B3615"/>
    <w:rsid w:val="008B4AC4"/>
    <w:rsid w:val="008B50C8"/>
    <w:rsid w:val="008B5281"/>
    <w:rsid w:val="008B6BE2"/>
    <w:rsid w:val="008B7E05"/>
    <w:rsid w:val="008C08C1"/>
    <w:rsid w:val="008C0CB0"/>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A08"/>
    <w:rsid w:val="008E6A84"/>
    <w:rsid w:val="008F0CDC"/>
    <w:rsid w:val="008F17A3"/>
    <w:rsid w:val="008F1ED3"/>
    <w:rsid w:val="008F23A5"/>
    <w:rsid w:val="008F4C29"/>
    <w:rsid w:val="008F5C2D"/>
    <w:rsid w:val="008F70BD"/>
    <w:rsid w:val="008F788F"/>
    <w:rsid w:val="008F7EA2"/>
    <w:rsid w:val="00902722"/>
    <w:rsid w:val="009027BC"/>
    <w:rsid w:val="009062E6"/>
    <w:rsid w:val="00911BE5"/>
    <w:rsid w:val="00913CA9"/>
    <w:rsid w:val="009145AE"/>
    <w:rsid w:val="009146CE"/>
    <w:rsid w:val="00914CA7"/>
    <w:rsid w:val="00915C3E"/>
    <w:rsid w:val="00915E9D"/>
    <w:rsid w:val="009161A8"/>
    <w:rsid w:val="009245F5"/>
    <w:rsid w:val="009249EC"/>
    <w:rsid w:val="009273B3"/>
    <w:rsid w:val="009305B5"/>
    <w:rsid w:val="0094026C"/>
    <w:rsid w:val="009429D5"/>
    <w:rsid w:val="00942BF1"/>
    <w:rsid w:val="00945180"/>
    <w:rsid w:val="00945428"/>
    <w:rsid w:val="0094607B"/>
    <w:rsid w:val="00946B11"/>
    <w:rsid w:val="00953604"/>
    <w:rsid w:val="0095496B"/>
    <w:rsid w:val="0095659E"/>
    <w:rsid w:val="00960503"/>
    <w:rsid w:val="009610DC"/>
    <w:rsid w:val="00961490"/>
    <w:rsid w:val="0096381A"/>
    <w:rsid w:val="00965E04"/>
    <w:rsid w:val="009674AD"/>
    <w:rsid w:val="00970CDC"/>
    <w:rsid w:val="00972439"/>
    <w:rsid w:val="00977010"/>
    <w:rsid w:val="00977D02"/>
    <w:rsid w:val="009809BB"/>
    <w:rsid w:val="0098364B"/>
    <w:rsid w:val="009901C3"/>
    <w:rsid w:val="009911AF"/>
    <w:rsid w:val="00991875"/>
    <w:rsid w:val="00991F92"/>
    <w:rsid w:val="00992985"/>
    <w:rsid w:val="00993889"/>
    <w:rsid w:val="0099551B"/>
    <w:rsid w:val="00996E76"/>
    <w:rsid w:val="00997BF1"/>
    <w:rsid w:val="009A089C"/>
    <w:rsid w:val="009A118E"/>
    <w:rsid w:val="009A21CD"/>
    <w:rsid w:val="009A278C"/>
    <w:rsid w:val="009A2BC2"/>
    <w:rsid w:val="009A32FF"/>
    <w:rsid w:val="009A42C1"/>
    <w:rsid w:val="009A5429"/>
    <w:rsid w:val="009A72AD"/>
    <w:rsid w:val="009A79F9"/>
    <w:rsid w:val="009B09E0"/>
    <w:rsid w:val="009B0BC5"/>
    <w:rsid w:val="009B1247"/>
    <w:rsid w:val="009B428C"/>
    <w:rsid w:val="009B6029"/>
    <w:rsid w:val="009B6971"/>
    <w:rsid w:val="009C27F1"/>
    <w:rsid w:val="009C3152"/>
    <w:rsid w:val="009C3A56"/>
    <w:rsid w:val="009C4CFA"/>
    <w:rsid w:val="009C5070"/>
    <w:rsid w:val="009C56C5"/>
    <w:rsid w:val="009C7421"/>
    <w:rsid w:val="009D112C"/>
    <w:rsid w:val="009D1C4A"/>
    <w:rsid w:val="009D47FA"/>
    <w:rsid w:val="009D4C5B"/>
    <w:rsid w:val="009D50D2"/>
    <w:rsid w:val="009D6BCA"/>
    <w:rsid w:val="009E0F62"/>
    <w:rsid w:val="009E46D9"/>
    <w:rsid w:val="009E4A58"/>
    <w:rsid w:val="009E5A2D"/>
    <w:rsid w:val="009E5AB2"/>
    <w:rsid w:val="009E6219"/>
    <w:rsid w:val="009F023F"/>
    <w:rsid w:val="009F03B3"/>
    <w:rsid w:val="009F22C6"/>
    <w:rsid w:val="00A0096C"/>
    <w:rsid w:val="00A01757"/>
    <w:rsid w:val="00A028C0"/>
    <w:rsid w:val="00A02BAE"/>
    <w:rsid w:val="00A047D3"/>
    <w:rsid w:val="00A05DFA"/>
    <w:rsid w:val="00A06A6B"/>
    <w:rsid w:val="00A07E47"/>
    <w:rsid w:val="00A129D0"/>
    <w:rsid w:val="00A12C33"/>
    <w:rsid w:val="00A138BA"/>
    <w:rsid w:val="00A14C8E"/>
    <w:rsid w:val="00A153D9"/>
    <w:rsid w:val="00A15F09"/>
    <w:rsid w:val="00A169B6"/>
    <w:rsid w:val="00A2271D"/>
    <w:rsid w:val="00A237D5"/>
    <w:rsid w:val="00A25005"/>
    <w:rsid w:val="00A30EFC"/>
    <w:rsid w:val="00A31984"/>
    <w:rsid w:val="00A32395"/>
    <w:rsid w:val="00A32D73"/>
    <w:rsid w:val="00A3367B"/>
    <w:rsid w:val="00A3597D"/>
    <w:rsid w:val="00A36DD1"/>
    <w:rsid w:val="00A4006C"/>
    <w:rsid w:val="00A40091"/>
    <w:rsid w:val="00A4030F"/>
    <w:rsid w:val="00A41C79"/>
    <w:rsid w:val="00A41CB5"/>
    <w:rsid w:val="00A42CDF"/>
    <w:rsid w:val="00A4452E"/>
    <w:rsid w:val="00A4472C"/>
    <w:rsid w:val="00A44E69"/>
    <w:rsid w:val="00A44F5A"/>
    <w:rsid w:val="00A4661E"/>
    <w:rsid w:val="00A47ACB"/>
    <w:rsid w:val="00A500D1"/>
    <w:rsid w:val="00A524A0"/>
    <w:rsid w:val="00A55BD6"/>
    <w:rsid w:val="00A55D50"/>
    <w:rsid w:val="00A57142"/>
    <w:rsid w:val="00A648CD"/>
    <w:rsid w:val="00A6537A"/>
    <w:rsid w:val="00A67866"/>
    <w:rsid w:val="00A70B07"/>
    <w:rsid w:val="00A723F8"/>
    <w:rsid w:val="00A7255F"/>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68A"/>
    <w:rsid w:val="00AA57F5"/>
    <w:rsid w:val="00AA672E"/>
    <w:rsid w:val="00AA6EC9"/>
    <w:rsid w:val="00AB41D5"/>
    <w:rsid w:val="00AB4511"/>
    <w:rsid w:val="00AB6309"/>
    <w:rsid w:val="00AB69A4"/>
    <w:rsid w:val="00AB6C5F"/>
    <w:rsid w:val="00AB7129"/>
    <w:rsid w:val="00AB772A"/>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A41"/>
    <w:rsid w:val="00AE37E5"/>
    <w:rsid w:val="00AE5EB4"/>
    <w:rsid w:val="00AF0B5B"/>
    <w:rsid w:val="00AF0C18"/>
    <w:rsid w:val="00AF47C5"/>
    <w:rsid w:val="00AF5398"/>
    <w:rsid w:val="00B03AA7"/>
    <w:rsid w:val="00B049AF"/>
    <w:rsid w:val="00B07242"/>
    <w:rsid w:val="00B10037"/>
    <w:rsid w:val="00B10534"/>
    <w:rsid w:val="00B113DB"/>
    <w:rsid w:val="00B11B3A"/>
    <w:rsid w:val="00B11D8A"/>
    <w:rsid w:val="00B12981"/>
    <w:rsid w:val="00B12C47"/>
    <w:rsid w:val="00B147DD"/>
    <w:rsid w:val="00B156FD"/>
    <w:rsid w:val="00B158C1"/>
    <w:rsid w:val="00B21F61"/>
    <w:rsid w:val="00B223BD"/>
    <w:rsid w:val="00B22460"/>
    <w:rsid w:val="00B261F1"/>
    <w:rsid w:val="00B265BC"/>
    <w:rsid w:val="00B31FB1"/>
    <w:rsid w:val="00B33952"/>
    <w:rsid w:val="00B33C5E"/>
    <w:rsid w:val="00B342F4"/>
    <w:rsid w:val="00B34369"/>
    <w:rsid w:val="00B34DC2"/>
    <w:rsid w:val="00B378E5"/>
    <w:rsid w:val="00B4346D"/>
    <w:rsid w:val="00B43653"/>
    <w:rsid w:val="00B440F4"/>
    <w:rsid w:val="00B447A5"/>
    <w:rsid w:val="00B45492"/>
    <w:rsid w:val="00B4654C"/>
    <w:rsid w:val="00B46556"/>
    <w:rsid w:val="00B47293"/>
    <w:rsid w:val="00B50E50"/>
    <w:rsid w:val="00B52120"/>
    <w:rsid w:val="00B54ABC"/>
    <w:rsid w:val="00B54DDE"/>
    <w:rsid w:val="00B56FBE"/>
    <w:rsid w:val="00B60ACF"/>
    <w:rsid w:val="00B62B58"/>
    <w:rsid w:val="00B63C17"/>
    <w:rsid w:val="00B65149"/>
    <w:rsid w:val="00B664FE"/>
    <w:rsid w:val="00B66567"/>
    <w:rsid w:val="00B66F52"/>
    <w:rsid w:val="00B66FE5"/>
    <w:rsid w:val="00B72880"/>
    <w:rsid w:val="00B747F9"/>
    <w:rsid w:val="00B758BF"/>
    <w:rsid w:val="00B77EC8"/>
    <w:rsid w:val="00B827A6"/>
    <w:rsid w:val="00B831CE"/>
    <w:rsid w:val="00B84505"/>
    <w:rsid w:val="00B86677"/>
    <w:rsid w:val="00B87131"/>
    <w:rsid w:val="00B939B1"/>
    <w:rsid w:val="00B96D40"/>
    <w:rsid w:val="00B97386"/>
    <w:rsid w:val="00BA263B"/>
    <w:rsid w:val="00BA42B2"/>
    <w:rsid w:val="00BA58D4"/>
    <w:rsid w:val="00BA5B9E"/>
    <w:rsid w:val="00BA6770"/>
    <w:rsid w:val="00BA7C9A"/>
    <w:rsid w:val="00BB08D2"/>
    <w:rsid w:val="00BB1B5F"/>
    <w:rsid w:val="00BB5F8F"/>
    <w:rsid w:val="00BB657A"/>
    <w:rsid w:val="00BC038B"/>
    <w:rsid w:val="00BC1A4E"/>
    <w:rsid w:val="00BC5DC7"/>
    <w:rsid w:val="00BC6B8B"/>
    <w:rsid w:val="00BC7045"/>
    <w:rsid w:val="00BC73D8"/>
    <w:rsid w:val="00BD060E"/>
    <w:rsid w:val="00BD52D7"/>
    <w:rsid w:val="00BD5AD2"/>
    <w:rsid w:val="00BE22F3"/>
    <w:rsid w:val="00BE44C0"/>
    <w:rsid w:val="00BE4500"/>
    <w:rsid w:val="00BE520E"/>
    <w:rsid w:val="00BE5B52"/>
    <w:rsid w:val="00BE7B8D"/>
    <w:rsid w:val="00BF0993"/>
    <w:rsid w:val="00BF0D88"/>
    <w:rsid w:val="00BF10A9"/>
    <w:rsid w:val="00BF1703"/>
    <w:rsid w:val="00BF231C"/>
    <w:rsid w:val="00BF51E5"/>
    <w:rsid w:val="00BF74A6"/>
    <w:rsid w:val="00C006D4"/>
    <w:rsid w:val="00C013AD"/>
    <w:rsid w:val="00C04572"/>
    <w:rsid w:val="00C0485E"/>
    <w:rsid w:val="00C04904"/>
    <w:rsid w:val="00C04F48"/>
    <w:rsid w:val="00C056B3"/>
    <w:rsid w:val="00C0602D"/>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053"/>
    <w:rsid w:val="00C37717"/>
    <w:rsid w:val="00C40766"/>
    <w:rsid w:val="00C42130"/>
    <w:rsid w:val="00C423A4"/>
    <w:rsid w:val="00C44BF5"/>
    <w:rsid w:val="00C459B0"/>
    <w:rsid w:val="00C521D6"/>
    <w:rsid w:val="00C54812"/>
    <w:rsid w:val="00C55232"/>
    <w:rsid w:val="00C553A4"/>
    <w:rsid w:val="00C55A06"/>
    <w:rsid w:val="00C55D03"/>
    <w:rsid w:val="00C60186"/>
    <w:rsid w:val="00C601BC"/>
    <w:rsid w:val="00C6329F"/>
    <w:rsid w:val="00C63340"/>
    <w:rsid w:val="00C643F9"/>
    <w:rsid w:val="00C64E95"/>
    <w:rsid w:val="00C71372"/>
    <w:rsid w:val="00C72410"/>
    <w:rsid w:val="00C7287F"/>
    <w:rsid w:val="00C77CD9"/>
    <w:rsid w:val="00C80621"/>
    <w:rsid w:val="00C80CB8"/>
    <w:rsid w:val="00C819F8"/>
    <w:rsid w:val="00C8248C"/>
    <w:rsid w:val="00C84E33"/>
    <w:rsid w:val="00C86D6F"/>
    <w:rsid w:val="00C905FC"/>
    <w:rsid w:val="00C908A3"/>
    <w:rsid w:val="00C92D03"/>
    <w:rsid w:val="00C9319C"/>
    <w:rsid w:val="00C9435D"/>
    <w:rsid w:val="00C94DF2"/>
    <w:rsid w:val="00C96741"/>
    <w:rsid w:val="00CA2D1B"/>
    <w:rsid w:val="00CA375D"/>
    <w:rsid w:val="00CA662A"/>
    <w:rsid w:val="00CA66DE"/>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CC7"/>
    <w:rsid w:val="00CC6E4E"/>
    <w:rsid w:val="00CC6FE8"/>
    <w:rsid w:val="00CC7202"/>
    <w:rsid w:val="00CD2808"/>
    <w:rsid w:val="00CD28BF"/>
    <w:rsid w:val="00CD4092"/>
    <w:rsid w:val="00CD4A20"/>
    <w:rsid w:val="00CD50A1"/>
    <w:rsid w:val="00CD519E"/>
    <w:rsid w:val="00CD5DC5"/>
    <w:rsid w:val="00CE0C4F"/>
    <w:rsid w:val="00CE30EA"/>
    <w:rsid w:val="00CE4C6A"/>
    <w:rsid w:val="00CE6671"/>
    <w:rsid w:val="00CF048A"/>
    <w:rsid w:val="00CF155A"/>
    <w:rsid w:val="00CF26B5"/>
    <w:rsid w:val="00CF2947"/>
    <w:rsid w:val="00CF686F"/>
    <w:rsid w:val="00CF6E60"/>
    <w:rsid w:val="00CF7BCA"/>
    <w:rsid w:val="00D008FD"/>
    <w:rsid w:val="00D0321C"/>
    <w:rsid w:val="00D035EC"/>
    <w:rsid w:val="00D0590A"/>
    <w:rsid w:val="00D06AB1"/>
    <w:rsid w:val="00D072ED"/>
    <w:rsid w:val="00D07A16"/>
    <w:rsid w:val="00D1067E"/>
    <w:rsid w:val="00D10F50"/>
    <w:rsid w:val="00D11272"/>
    <w:rsid w:val="00D11CFE"/>
    <w:rsid w:val="00D126F5"/>
    <w:rsid w:val="00D1489E"/>
    <w:rsid w:val="00D17C79"/>
    <w:rsid w:val="00D20737"/>
    <w:rsid w:val="00D20D36"/>
    <w:rsid w:val="00D21E81"/>
    <w:rsid w:val="00D220A8"/>
    <w:rsid w:val="00D223DE"/>
    <w:rsid w:val="00D25E37"/>
    <w:rsid w:val="00D2661A"/>
    <w:rsid w:val="00D27582"/>
    <w:rsid w:val="00D27EC4"/>
    <w:rsid w:val="00D32719"/>
    <w:rsid w:val="00D33333"/>
    <w:rsid w:val="00D33457"/>
    <w:rsid w:val="00D352A2"/>
    <w:rsid w:val="00D4162B"/>
    <w:rsid w:val="00D44044"/>
    <w:rsid w:val="00D4514F"/>
    <w:rsid w:val="00D451E2"/>
    <w:rsid w:val="00D45E89"/>
    <w:rsid w:val="00D45E8D"/>
    <w:rsid w:val="00D466AE"/>
    <w:rsid w:val="00D4734F"/>
    <w:rsid w:val="00D47A4D"/>
    <w:rsid w:val="00D51BF3"/>
    <w:rsid w:val="00D66846"/>
    <w:rsid w:val="00D675FB"/>
    <w:rsid w:val="00D71F25"/>
    <w:rsid w:val="00D72A9C"/>
    <w:rsid w:val="00D77031"/>
    <w:rsid w:val="00D82290"/>
    <w:rsid w:val="00D82626"/>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A71A1"/>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CFD"/>
    <w:rsid w:val="00DE6E81"/>
    <w:rsid w:val="00DE703F"/>
    <w:rsid w:val="00DE7595"/>
    <w:rsid w:val="00DE7FF7"/>
    <w:rsid w:val="00DF15B5"/>
    <w:rsid w:val="00DF1961"/>
    <w:rsid w:val="00DF44DE"/>
    <w:rsid w:val="00DF5A69"/>
    <w:rsid w:val="00DF5F11"/>
    <w:rsid w:val="00E00C4D"/>
    <w:rsid w:val="00E01138"/>
    <w:rsid w:val="00E02DFB"/>
    <w:rsid w:val="00E030F9"/>
    <w:rsid w:val="00E0311A"/>
    <w:rsid w:val="00E03138"/>
    <w:rsid w:val="00E06404"/>
    <w:rsid w:val="00E11A85"/>
    <w:rsid w:val="00E12495"/>
    <w:rsid w:val="00E13605"/>
    <w:rsid w:val="00E15CCD"/>
    <w:rsid w:val="00E16A28"/>
    <w:rsid w:val="00E202EF"/>
    <w:rsid w:val="00E208D7"/>
    <w:rsid w:val="00E210B5"/>
    <w:rsid w:val="00E2188B"/>
    <w:rsid w:val="00E23D99"/>
    <w:rsid w:val="00E2552F"/>
    <w:rsid w:val="00E26C18"/>
    <w:rsid w:val="00E3137A"/>
    <w:rsid w:val="00E31428"/>
    <w:rsid w:val="00E32CCF"/>
    <w:rsid w:val="00E34A98"/>
    <w:rsid w:val="00E35D1E"/>
    <w:rsid w:val="00E364F9"/>
    <w:rsid w:val="00E365FA"/>
    <w:rsid w:val="00E36789"/>
    <w:rsid w:val="00E43917"/>
    <w:rsid w:val="00E44A83"/>
    <w:rsid w:val="00E4707C"/>
    <w:rsid w:val="00E502C1"/>
    <w:rsid w:val="00E502DD"/>
    <w:rsid w:val="00E50D3A"/>
    <w:rsid w:val="00E51387"/>
    <w:rsid w:val="00E51E68"/>
    <w:rsid w:val="00E52EFD"/>
    <w:rsid w:val="00E53973"/>
    <w:rsid w:val="00E5408A"/>
    <w:rsid w:val="00E56800"/>
    <w:rsid w:val="00E60C63"/>
    <w:rsid w:val="00E61077"/>
    <w:rsid w:val="00E62FF9"/>
    <w:rsid w:val="00E635D6"/>
    <w:rsid w:val="00E639BC"/>
    <w:rsid w:val="00E664CC"/>
    <w:rsid w:val="00E70388"/>
    <w:rsid w:val="00E70F92"/>
    <w:rsid w:val="00E74C54"/>
    <w:rsid w:val="00E77A03"/>
    <w:rsid w:val="00E801D4"/>
    <w:rsid w:val="00E80763"/>
    <w:rsid w:val="00E822E8"/>
    <w:rsid w:val="00E82554"/>
    <w:rsid w:val="00E82606"/>
    <w:rsid w:val="00E845C7"/>
    <w:rsid w:val="00E846C8"/>
    <w:rsid w:val="00E84957"/>
    <w:rsid w:val="00E84A55"/>
    <w:rsid w:val="00E85BFF"/>
    <w:rsid w:val="00E90391"/>
    <w:rsid w:val="00E906C2"/>
    <w:rsid w:val="00E9311F"/>
    <w:rsid w:val="00E934D1"/>
    <w:rsid w:val="00E938D7"/>
    <w:rsid w:val="00E94AF0"/>
    <w:rsid w:val="00E95D13"/>
    <w:rsid w:val="00E95DD3"/>
    <w:rsid w:val="00E969D5"/>
    <w:rsid w:val="00EA0D9A"/>
    <w:rsid w:val="00EA1D87"/>
    <w:rsid w:val="00EA58D1"/>
    <w:rsid w:val="00EA61BC"/>
    <w:rsid w:val="00EA681A"/>
    <w:rsid w:val="00EA735B"/>
    <w:rsid w:val="00EB17DE"/>
    <w:rsid w:val="00EB1E69"/>
    <w:rsid w:val="00EB1E72"/>
    <w:rsid w:val="00EB2086"/>
    <w:rsid w:val="00EB5EDF"/>
    <w:rsid w:val="00EB60FE"/>
    <w:rsid w:val="00EB63BD"/>
    <w:rsid w:val="00EB6CB8"/>
    <w:rsid w:val="00EB74DB"/>
    <w:rsid w:val="00EC495C"/>
    <w:rsid w:val="00EC5359"/>
    <w:rsid w:val="00EC562A"/>
    <w:rsid w:val="00ED067A"/>
    <w:rsid w:val="00ED0D60"/>
    <w:rsid w:val="00ED2B50"/>
    <w:rsid w:val="00ED729A"/>
    <w:rsid w:val="00EE0350"/>
    <w:rsid w:val="00EE0719"/>
    <w:rsid w:val="00EE0BB4"/>
    <w:rsid w:val="00EE0E80"/>
    <w:rsid w:val="00EE54A6"/>
    <w:rsid w:val="00EE613F"/>
    <w:rsid w:val="00EE7295"/>
    <w:rsid w:val="00EE7869"/>
    <w:rsid w:val="00EF054A"/>
    <w:rsid w:val="00EF3235"/>
    <w:rsid w:val="00EF7E72"/>
    <w:rsid w:val="00F06D37"/>
    <w:rsid w:val="00F07B9D"/>
    <w:rsid w:val="00F10FA7"/>
    <w:rsid w:val="00F11586"/>
    <w:rsid w:val="00F1183B"/>
    <w:rsid w:val="00F11C9F"/>
    <w:rsid w:val="00F12263"/>
    <w:rsid w:val="00F1409D"/>
    <w:rsid w:val="00F14214"/>
    <w:rsid w:val="00F157A9"/>
    <w:rsid w:val="00F20358"/>
    <w:rsid w:val="00F25BB6"/>
    <w:rsid w:val="00F26B7E"/>
    <w:rsid w:val="00F27A3B"/>
    <w:rsid w:val="00F33817"/>
    <w:rsid w:val="00F34951"/>
    <w:rsid w:val="00F420D5"/>
    <w:rsid w:val="00F451EA"/>
    <w:rsid w:val="00F45447"/>
    <w:rsid w:val="00F456C6"/>
    <w:rsid w:val="00F4577B"/>
    <w:rsid w:val="00F46496"/>
    <w:rsid w:val="00F474D0"/>
    <w:rsid w:val="00F50179"/>
    <w:rsid w:val="00F515EE"/>
    <w:rsid w:val="00F518A0"/>
    <w:rsid w:val="00F53012"/>
    <w:rsid w:val="00F56511"/>
    <w:rsid w:val="00F6194E"/>
    <w:rsid w:val="00F623AC"/>
    <w:rsid w:val="00F6412A"/>
    <w:rsid w:val="00F65893"/>
    <w:rsid w:val="00F66A4A"/>
    <w:rsid w:val="00F71E22"/>
    <w:rsid w:val="00F72142"/>
    <w:rsid w:val="00F72AE7"/>
    <w:rsid w:val="00F76F50"/>
    <w:rsid w:val="00F8087D"/>
    <w:rsid w:val="00F81141"/>
    <w:rsid w:val="00F833BA"/>
    <w:rsid w:val="00F84FD0"/>
    <w:rsid w:val="00F859A8"/>
    <w:rsid w:val="00F86D87"/>
    <w:rsid w:val="00F9108B"/>
    <w:rsid w:val="00F91349"/>
    <w:rsid w:val="00F93A8A"/>
    <w:rsid w:val="00F94883"/>
    <w:rsid w:val="00F95248"/>
    <w:rsid w:val="00F956A9"/>
    <w:rsid w:val="00F963ED"/>
    <w:rsid w:val="00F966CF"/>
    <w:rsid w:val="00F96CAE"/>
    <w:rsid w:val="00F97C99"/>
    <w:rsid w:val="00FA16D0"/>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C90"/>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1B0E74"/>
    <w:pPr>
      <w:widowControl/>
      <w:adjustRightInd/>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324D2A"/>
    <w:pPr>
      <w:ind w:left="198"/>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1"/>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Normal (Web)"/>
    <w:basedOn w:val="afff5"/>
    <w:uiPriority w:val="99"/>
    <w:semiHidden/>
    <w:unhideWhenUsed/>
    <w:rsid w:val="001B0E74"/>
    <w:pPr>
      <w:widowControl/>
      <w:adjustRightInd/>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33065">
      <w:bodyDiv w:val="1"/>
      <w:marLeft w:val="0"/>
      <w:marRight w:val="0"/>
      <w:marTop w:val="0"/>
      <w:marBottom w:val="0"/>
      <w:divBdr>
        <w:top w:val="none" w:sz="0" w:space="0" w:color="auto"/>
        <w:left w:val="none" w:sz="0" w:space="0" w:color="auto"/>
        <w:bottom w:val="none" w:sz="0" w:space="0" w:color="auto"/>
        <w:right w:val="none" w:sz="0" w:space="0" w:color="auto"/>
      </w:divBdr>
      <w:divsChild>
        <w:div w:id="1039744910">
          <w:marLeft w:val="0"/>
          <w:marRight w:val="0"/>
          <w:marTop w:val="0"/>
          <w:marBottom w:val="0"/>
          <w:divBdr>
            <w:top w:val="none" w:sz="0" w:space="0" w:color="auto"/>
            <w:left w:val="none" w:sz="0" w:space="0" w:color="auto"/>
            <w:bottom w:val="none" w:sz="0" w:space="0" w:color="auto"/>
            <w:right w:val="none" w:sz="0" w:space="0" w:color="auto"/>
          </w:divBdr>
        </w:div>
      </w:divsChild>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8114471">
      <w:bodyDiv w:val="1"/>
      <w:marLeft w:val="0"/>
      <w:marRight w:val="0"/>
      <w:marTop w:val="0"/>
      <w:marBottom w:val="0"/>
      <w:divBdr>
        <w:top w:val="none" w:sz="0" w:space="0" w:color="auto"/>
        <w:left w:val="none" w:sz="0" w:space="0" w:color="auto"/>
        <w:bottom w:val="none" w:sz="0" w:space="0" w:color="auto"/>
        <w:right w:val="none" w:sz="0" w:space="0" w:color="auto"/>
      </w:divBdr>
      <w:divsChild>
        <w:div w:id="1140004612">
          <w:marLeft w:val="0"/>
          <w:marRight w:val="0"/>
          <w:marTop w:val="0"/>
          <w:marBottom w:val="0"/>
          <w:divBdr>
            <w:top w:val="none" w:sz="0" w:space="0" w:color="auto"/>
            <w:left w:val="none" w:sz="0" w:space="0" w:color="auto"/>
            <w:bottom w:val="none" w:sz="0" w:space="0" w:color="auto"/>
            <w:right w:val="none" w:sz="0" w:space="0" w:color="auto"/>
          </w:divBdr>
        </w:div>
      </w:divsChild>
    </w:div>
    <w:div w:id="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052971386">
          <w:marLeft w:val="0"/>
          <w:marRight w:val="0"/>
          <w:marTop w:val="0"/>
          <w:marBottom w:val="0"/>
          <w:divBdr>
            <w:top w:val="none" w:sz="0" w:space="0" w:color="auto"/>
            <w:left w:val="none" w:sz="0" w:space="0" w:color="auto"/>
            <w:bottom w:val="none" w:sz="0" w:space="0" w:color="auto"/>
            <w:right w:val="none" w:sz="0" w:space="0" w:color="auto"/>
          </w:divBdr>
        </w:div>
      </w:divsChild>
    </w:div>
    <w:div w:id="106589653">
      <w:bodyDiv w:val="1"/>
      <w:marLeft w:val="0"/>
      <w:marRight w:val="0"/>
      <w:marTop w:val="0"/>
      <w:marBottom w:val="0"/>
      <w:divBdr>
        <w:top w:val="none" w:sz="0" w:space="0" w:color="auto"/>
        <w:left w:val="none" w:sz="0" w:space="0" w:color="auto"/>
        <w:bottom w:val="none" w:sz="0" w:space="0" w:color="auto"/>
        <w:right w:val="none" w:sz="0" w:space="0" w:color="auto"/>
      </w:divBdr>
      <w:divsChild>
        <w:div w:id="1514955096">
          <w:marLeft w:val="0"/>
          <w:marRight w:val="0"/>
          <w:marTop w:val="0"/>
          <w:marBottom w:val="0"/>
          <w:divBdr>
            <w:top w:val="none" w:sz="0" w:space="0" w:color="auto"/>
            <w:left w:val="none" w:sz="0" w:space="0" w:color="auto"/>
            <w:bottom w:val="none" w:sz="0" w:space="0" w:color="auto"/>
            <w:right w:val="none" w:sz="0" w:space="0" w:color="auto"/>
          </w:divBdr>
        </w:div>
      </w:divsChild>
    </w:div>
    <w:div w:id="138498332">
      <w:bodyDiv w:val="1"/>
      <w:marLeft w:val="0"/>
      <w:marRight w:val="0"/>
      <w:marTop w:val="0"/>
      <w:marBottom w:val="0"/>
      <w:divBdr>
        <w:top w:val="none" w:sz="0" w:space="0" w:color="auto"/>
        <w:left w:val="none" w:sz="0" w:space="0" w:color="auto"/>
        <w:bottom w:val="none" w:sz="0" w:space="0" w:color="auto"/>
        <w:right w:val="none" w:sz="0" w:space="0" w:color="auto"/>
      </w:divBdr>
      <w:divsChild>
        <w:div w:id="491409368">
          <w:marLeft w:val="0"/>
          <w:marRight w:val="0"/>
          <w:marTop w:val="0"/>
          <w:marBottom w:val="0"/>
          <w:divBdr>
            <w:top w:val="none" w:sz="0" w:space="0" w:color="auto"/>
            <w:left w:val="none" w:sz="0" w:space="0" w:color="auto"/>
            <w:bottom w:val="none" w:sz="0" w:space="0" w:color="auto"/>
            <w:right w:val="none" w:sz="0" w:space="0" w:color="auto"/>
          </w:divBdr>
        </w:div>
      </w:divsChild>
    </w:div>
    <w:div w:id="156921945">
      <w:bodyDiv w:val="1"/>
      <w:marLeft w:val="0"/>
      <w:marRight w:val="0"/>
      <w:marTop w:val="0"/>
      <w:marBottom w:val="0"/>
      <w:divBdr>
        <w:top w:val="none" w:sz="0" w:space="0" w:color="auto"/>
        <w:left w:val="none" w:sz="0" w:space="0" w:color="auto"/>
        <w:bottom w:val="none" w:sz="0" w:space="0" w:color="auto"/>
        <w:right w:val="none" w:sz="0" w:space="0" w:color="auto"/>
      </w:divBdr>
      <w:divsChild>
        <w:div w:id="2050184596">
          <w:marLeft w:val="0"/>
          <w:marRight w:val="0"/>
          <w:marTop w:val="0"/>
          <w:marBottom w:val="0"/>
          <w:divBdr>
            <w:top w:val="none" w:sz="0" w:space="0" w:color="auto"/>
            <w:left w:val="none" w:sz="0" w:space="0" w:color="auto"/>
            <w:bottom w:val="none" w:sz="0" w:space="0" w:color="auto"/>
            <w:right w:val="none" w:sz="0" w:space="0" w:color="auto"/>
          </w:divBdr>
        </w:div>
      </w:divsChild>
    </w:div>
    <w:div w:id="170023290">
      <w:bodyDiv w:val="1"/>
      <w:marLeft w:val="0"/>
      <w:marRight w:val="0"/>
      <w:marTop w:val="0"/>
      <w:marBottom w:val="0"/>
      <w:divBdr>
        <w:top w:val="none" w:sz="0" w:space="0" w:color="auto"/>
        <w:left w:val="none" w:sz="0" w:space="0" w:color="auto"/>
        <w:bottom w:val="none" w:sz="0" w:space="0" w:color="auto"/>
        <w:right w:val="none" w:sz="0" w:space="0" w:color="auto"/>
      </w:divBdr>
      <w:divsChild>
        <w:div w:id="32115783">
          <w:marLeft w:val="0"/>
          <w:marRight w:val="0"/>
          <w:marTop w:val="0"/>
          <w:marBottom w:val="0"/>
          <w:divBdr>
            <w:top w:val="none" w:sz="0" w:space="0" w:color="auto"/>
            <w:left w:val="none" w:sz="0" w:space="0" w:color="auto"/>
            <w:bottom w:val="none" w:sz="0" w:space="0" w:color="auto"/>
            <w:right w:val="none" w:sz="0" w:space="0" w:color="auto"/>
          </w:divBdr>
        </w:div>
      </w:divsChild>
    </w:div>
    <w:div w:id="174614668">
      <w:bodyDiv w:val="1"/>
      <w:marLeft w:val="0"/>
      <w:marRight w:val="0"/>
      <w:marTop w:val="0"/>
      <w:marBottom w:val="0"/>
      <w:divBdr>
        <w:top w:val="none" w:sz="0" w:space="0" w:color="auto"/>
        <w:left w:val="none" w:sz="0" w:space="0" w:color="auto"/>
        <w:bottom w:val="none" w:sz="0" w:space="0" w:color="auto"/>
        <w:right w:val="none" w:sz="0" w:space="0" w:color="auto"/>
      </w:divBdr>
      <w:divsChild>
        <w:div w:id="327681200">
          <w:marLeft w:val="0"/>
          <w:marRight w:val="0"/>
          <w:marTop w:val="0"/>
          <w:marBottom w:val="0"/>
          <w:divBdr>
            <w:top w:val="none" w:sz="0" w:space="0" w:color="auto"/>
            <w:left w:val="none" w:sz="0" w:space="0" w:color="auto"/>
            <w:bottom w:val="none" w:sz="0" w:space="0" w:color="auto"/>
            <w:right w:val="none" w:sz="0" w:space="0" w:color="auto"/>
          </w:divBdr>
        </w:div>
      </w:divsChild>
    </w:div>
    <w:div w:id="222185153">
      <w:bodyDiv w:val="1"/>
      <w:marLeft w:val="0"/>
      <w:marRight w:val="0"/>
      <w:marTop w:val="0"/>
      <w:marBottom w:val="0"/>
      <w:divBdr>
        <w:top w:val="none" w:sz="0" w:space="0" w:color="auto"/>
        <w:left w:val="none" w:sz="0" w:space="0" w:color="auto"/>
        <w:bottom w:val="none" w:sz="0" w:space="0" w:color="auto"/>
        <w:right w:val="none" w:sz="0" w:space="0" w:color="auto"/>
      </w:divBdr>
      <w:divsChild>
        <w:div w:id="239600089">
          <w:marLeft w:val="0"/>
          <w:marRight w:val="0"/>
          <w:marTop w:val="0"/>
          <w:marBottom w:val="0"/>
          <w:divBdr>
            <w:top w:val="none" w:sz="0" w:space="0" w:color="auto"/>
            <w:left w:val="none" w:sz="0" w:space="0" w:color="auto"/>
            <w:bottom w:val="none" w:sz="0" w:space="0" w:color="auto"/>
            <w:right w:val="none" w:sz="0" w:space="0" w:color="auto"/>
          </w:divBdr>
        </w:div>
      </w:divsChild>
    </w:div>
    <w:div w:id="255869474">
      <w:bodyDiv w:val="1"/>
      <w:marLeft w:val="0"/>
      <w:marRight w:val="0"/>
      <w:marTop w:val="0"/>
      <w:marBottom w:val="0"/>
      <w:divBdr>
        <w:top w:val="none" w:sz="0" w:space="0" w:color="auto"/>
        <w:left w:val="none" w:sz="0" w:space="0" w:color="auto"/>
        <w:bottom w:val="none" w:sz="0" w:space="0" w:color="auto"/>
        <w:right w:val="none" w:sz="0" w:space="0" w:color="auto"/>
      </w:divBdr>
      <w:divsChild>
        <w:div w:id="1573462989">
          <w:marLeft w:val="0"/>
          <w:marRight w:val="0"/>
          <w:marTop w:val="0"/>
          <w:marBottom w:val="0"/>
          <w:divBdr>
            <w:top w:val="none" w:sz="0" w:space="0" w:color="auto"/>
            <w:left w:val="none" w:sz="0" w:space="0" w:color="auto"/>
            <w:bottom w:val="none" w:sz="0" w:space="0" w:color="auto"/>
            <w:right w:val="none" w:sz="0" w:space="0" w:color="auto"/>
          </w:divBdr>
        </w:div>
        <w:div w:id="1952931369">
          <w:marLeft w:val="0"/>
          <w:marRight w:val="0"/>
          <w:marTop w:val="0"/>
          <w:marBottom w:val="0"/>
          <w:divBdr>
            <w:top w:val="none" w:sz="0" w:space="0" w:color="auto"/>
            <w:left w:val="none" w:sz="0" w:space="0" w:color="auto"/>
            <w:bottom w:val="none" w:sz="0" w:space="0" w:color="auto"/>
            <w:right w:val="none" w:sz="0" w:space="0" w:color="auto"/>
          </w:divBdr>
        </w:div>
        <w:div w:id="1809201337">
          <w:marLeft w:val="0"/>
          <w:marRight w:val="0"/>
          <w:marTop w:val="0"/>
          <w:marBottom w:val="0"/>
          <w:divBdr>
            <w:top w:val="none" w:sz="0" w:space="0" w:color="auto"/>
            <w:left w:val="none" w:sz="0" w:space="0" w:color="auto"/>
            <w:bottom w:val="none" w:sz="0" w:space="0" w:color="auto"/>
            <w:right w:val="none" w:sz="0" w:space="0" w:color="auto"/>
          </w:divBdr>
        </w:div>
      </w:divsChild>
    </w:div>
    <w:div w:id="255942628">
      <w:bodyDiv w:val="1"/>
      <w:marLeft w:val="0"/>
      <w:marRight w:val="0"/>
      <w:marTop w:val="0"/>
      <w:marBottom w:val="0"/>
      <w:divBdr>
        <w:top w:val="none" w:sz="0" w:space="0" w:color="auto"/>
        <w:left w:val="none" w:sz="0" w:space="0" w:color="auto"/>
        <w:bottom w:val="none" w:sz="0" w:space="0" w:color="auto"/>
        <w:right w:val="none" w:sz="0" w:space="0" w:color="auto"/>
      </w:divBdr>
      <w:divsChild>
        <w:div w:id="786580743">
          <w:marLeft w:val="0"/>
          <w:marRight w:val="0"/>
          <w:marTop w:val="0"/>
          <w:marBottom w:val="0"/>
          <w:divBdr>
            <w:top w:val="none" w:sz="0" w:space="0" w:color="auto"/>
            <w:left w:val="none" w:sz="0" w:space="0" w:color="auto"/>
            <w:bottom w:val="none" w:sz="0" w:space="0" w:color="auto"/>
            <w:right w:val="none" w:sz="0" w:space="0" w:color="auto"/>
          </w:divBdr>
        </w:div>
        <w:div w:id="1115715348">
          <w:marLeft w:val="0"/>
          <w:marRight w:val="0"/>
          <w:marTop w:val="0"/>
          <w:marBottom w:val="0"/>
          <w:divBdr>
            <w:top w:val="none" w:sz="0" w:space="0" w:color="auto"/>
            <w:left w:val="none" w:sz="0" w:space="0" w:color="auto"/>
            <w:bottom w:val="none" w:sz="0" w:space="0" w:color="auto"/>
            <w:right w:val="none" w:sz="0" w:space="0" w:color="auto"/>
          </w:divBdr>
        </w:div>
        <w:div w:id="1782339321">
          <w:marLeft w:val="0"/>
          <w:marRight w:val="0"/>
          <w:marTop w:val="0"/>
          <w:marBottom w:val="0"/>
          <w:divBdr>
            <w:top w:val="none" w:sz="0" w:space="0" w:color="auto"/>
            <w:left w:val="none" w:sz="0" w:space="0" w:color="auto"/>
            <w:bottom w:val="none" w:sz="0" w:space="0" w:color="auto"/>
            <w:right w:val="none" w:sz="0" w:space="0" w:color="auto"/>
          </w:divBdr>
        </w:div>
      </w:divsChild>
    </w:div>
    <w:div w:id="326440609">
      <w:bodyDiv w:val="1"/>
      <w:marLeft w:val="0"/>
      <w:marRight w:val="0"/>
      <w:marTop w:val="0"/>
      <w:marBottom w:val="0"/>
      <w:divBdr>
        <w:top w:val="none" w:sz="0" w:space="0" w:color="auto"/>
        <w:left w:val="none" w:sz="0" w:space="0" w:color="auto"/>
        <w:bottom w:val="none" w:sz="0" w:space="0" w:color="auto"/>
        <w:right w:val="none" w:sz="0" w:space="0" w:color="auto"/>
      </w:divBdr>
      <w:divsChild>
        <w:div w:id="1655062081">
          <w:marLeft w:val="0"/>
          <w:marRight w:val="0"/>
          <w:marTop w:val="0"/>
          <w:marBottom w:val="0"/>
          <w:divBdr>
            <w:top w:val="none" w:sz="0" w:space="0" w:color="auto"/>
            <w:left w:val="none" w:sz="0" w:space="0" w:color="auto"/>
            <w:bottom w:val="none" w:sz="0" w:space="0" w:color="auto"/>
            <w:right w:val="none" w:sz="0" w:space="0" w:color="auto"/>
          </w:divBdr>
        </w:div>
      </w:divsChild>
    </w:div>
    <w:div w:id="406878825">
      <w:bodyDiv w:val="1"/>
      <w:marLeft w:val="0"/>
      <w:marRight w:val="0"/>
      <w:marTop w:val="0"/>
      <w:marBottom w:val="0"/>
      <w:divBdr>
        <w:top w:val="none" w:sz="0" w:space="0" w:color="auto"/>
        <w:left w:val="none" w:sz="0" w:space="0" w:color="auto"/>
        <w:bottom w:val="none" w:sz="0" w:space="0" w:color="auto"/>
        <w:right w:val="none" w:sz="0" w:space="0" w:color="auto"/>
      </w:divBdr>
      <w:divsChild>
        <w:div w:id="1292246506">
          <w:marLeft w:val="0"/>
          <w:marRight w:val="0"/>
          <w:marTop w:val="0"/>
          <w:marBottom w:val="0"/>
          <w:divBdr>
            <w:top w:val="none" w:sz="0" w:space="0" w:color="auto"/>
            <w:left w:val="none" w:sz="0" w:space="0" w:color="auto"/>
            <w:bottom w:val="none" w:sz="0" w:space="0" w:color="auto"/>
            <w:right w:val="none" w:sz="0" w:space="0" w:color="auto"/>
          </w:divBdr>
        </w:div>
      </w:divsChild>
    </w:div>
    <w:div w:id="433020692">
      <w:bodyDiv w:val="1"/>
      <w:marLeft w:val="0"/>
      <w:marRight w:val="0"/>
      <w:marTop w:val="0"/>
      <w:marBottom w:val="0"/>
      <w:divBdr>
        <w:top w:val="none" w:sz="0" w:space="0" w:color="auto"/>
        <w:left w:val="none" w:sz="0" w:space="0" w:color="auto"/>
        <w:bottom w:val="none" w:sz="0" w:space="0" w:color="auto"/>
        <w:right w:val="none" w:sz="0" w:space="0" w:color="auto"/>
      </w:divBdr>
      <w:divsChild>
        <w:div w:id="2069258996">
          <w:marLeft w:val="0"/>
          <w:marRight w:val="0"/>
          <w:marTop w:val="0"/>
          <w:marBottom w:val="0"/>
          <w:divBdr>
            <w:top w:val="none" w:sz="0" w:space="0" w:color="auto"/>
            <w:left w:val="none" w:sz="0" w:space="0" w:color="auto"/>
            <w:bottom w:val="none" w:sz="0" w:space="0" w:color="auto"/>
            <w:right w:val="none" w:sz="0" w:space="0" w:color="auto"/>
          </w:divBdr>
        </w:div>
      </w:divsChild>
    </w:div>
    <w:div w:id="438834758">
      <w:bodyDiv w:val="1"/>
      <w:marLeft w:val="0"/>
      <w:marRight w:val="0"/>
      <w:marTop w:val="0"/>
      <w:marBottom w:val="0"/>
      <w:divBdr>
        <w:top w:val="none" w:sz="0" w:space="0" w:color="auto"/>
        <w:left w:val="none" w:sz="0" w:space="0" w:color="auto"/>
        <w:bottom w:val="none" w:sz="0" w:space="0" w:color="auto"/>
        <w:right w:val="none" w:sz="0" w:space="0" w:color="auto"/>
      </w:divBdr>
      <w:divsChild>
        <w:div w:id="1627393162">
          <w:marLeft w:val="0"/>
          <w:marRight w:val="0"/>
          <w:marTop w:val="0"/>
          <w:marBottom w:val="0"/>
          <w:divBdr>
            <w:top w:val="none" w:sz="0" w:space="0" w:color="auto"/>
            <w:left w:val="none" w:sz="0" w:space="0" w:color="auto"/>
            <w:bottom w:val="none" w:sz="0" w:space="0" w:color="auto"/>
            <w:right w:val="none" w:sz="0" w:space="0" w:color="auto"/>
          </w:divBdr>
        </w:div>
      </w:divsChild>
    </w:div>
    <w:div w:id="462039029">
      <w:bodyDiv w:val="1"/>
      <w:marLeft w:val="0"/>
      <w:marRight w:val="0"/>
      <w:marTop w:val="0"/>
      <w:marBottom w:val="0"/>
      <w:divBdr>
        <w:top w:val="none" w:sz="0" w:space="0" w:color="auto"/>
        <w:left w:val="none" w:sz="0" w:space="0" w:color="auto"/>
        <w:bottom w:val="none" w:sz="0" w:space="0" w:color="auto"/>
        <w:right w:val="none" w:sz="0" w:space="0" w:color="auto"/>
      </w:divBdr>
      <w:divsChild>
        <w:div w:id="1757438295">
          <w:marLeft w:val="0"/>
          <w:marRight w:val="0"/>
          <w:marTop w:val="0"/>
          <w:marBottom w:val="0"/>
          <w:divBdr>
            <w:top w:val="none" w:sz="0" w:space="0" w:color="auto"/>
            <w:left w:val="none" w:sz="0" w:space="0" w:color="auto"/>
            <w:bottom w:val="none" w:sz="0" w:space="0" w:color="auto"/>
            <w:right w:val="none" w:sz="0" w:space="0" w:color="auto"/>
          </w:divBdr>
        </w:div>
      </w:divsChild>
    </w:div>
    <w:div w:id="473563410">
      <w:bodyDiv w:val="1"/>
      <w:marLeft w:val="0"/>
      <w:marRight w:val="0"/>
      <w:marTop w:val="0"/>
      <w:marBottom w:val="0"/>
      <w:divBdr>
        <w:top w:val="none" w:sz="0" w:space="0" w:color="auto"/>
        <w:left w:val="none" w:sz="0" w:space="0" w:color="auto"/>
        <w:bottom w:val="none" w:sz="0" w:space="0" w:color="auto"/>
        <w:right w:val="none" w:sz="0" w:space="0" w:color="auto"/>
      </w:divBdr>
      <w:divsChild>
        <w:div w:id="1824617186">
          <w:marLeft w:val="0"/>
          <w:marRight w:val="0"/>
          <w:marTop w:val="0"/>
          <w:marBottom w:val="0"/>
          <w:divBdr>
            <w:top w:val="none" w:sz="0" w:space="0" w:color="auto"/>
            <w:left w:val="none" w:sz="0" w:space="0" w:color="auto"/>
            <w:bottom w:val="none" w:sz="0" w:space="0" w:color="auto"/>
            <w:right w:val="none" w:sz="0" w:space="0" w:color="auto"/>
          </w:divBdr>
        </w:div>
        <w:div w:id="1917546316">
          <w:marLeft w:val="0"/>
          <w:marRight w:val="0"/>
          <w:marTop w:val="0"/>
          <w:marBottom w:val="0"/>
          <w:divBdr>
            <w:top w:val="none" w:sz="0" w:space="0" w:color="auto"/>
            <w:left w:val="none" w:sz="0" w:space="0" w:color="auto"/>
            <w:bottom w:val="none" w:sz="0" w:space="0" w:color="auto"/>
            <w:right w:val="none" w:sz="0" w:space="0" w:color="auto"/>
          </w:divBdr>
        </w:div>
      </w:divsChild>
    </w:div>
    <w:div w:id="488863226">
      <w:bodyDiv w:val="1"/>
      <w:marLeft w:val="0"/>
      <w:marRight w:val="0"/>
      <w:marTop w:val="0"/>
      <w:marBottom w:val="0"/>
      <w:divBdr>
        <w:top w:val="none" w:sz="0" w:space="0" w:color="auto"/>
        <w:left w:val="none" w:sz="0" w:space="0" w:color="auto"/>
        <w:bottom w:val="none" w:sz="0" w:space="0" w:color="auto"/>
        <w:right w:val="none" w:sz="0" w:space="0" w:color="auto"/>
      </w:divBdr>
      <w:divsChild>
        <w:div w:id="2018801927">
          <w:marLeft w:val="0"/>
          <w:marRight w:val="0"/>
          <w:marTop w:val="0"/>
          <w:marBottom w:val="0"/>
          <w:divBdr>
            <w:top w:val="none" w:sz="0" w:space="0" w:color="auto"/>
            <w:left w:val="none" w:sz="0" w:space="0" w:color="auto"/>
            <w:bottom w:val="none" w:sz="0" w:space="0" w:color="auto"/>
            <w:right w:val="none" w:sz="0" w:space="0" w:color="auto"/>
          </w:divBdr>
        </w:div>
      </w:divsChild>
    </w:div>
    <w:div w:id="506747212">
      <w:bodyDiv w:val="1"/>
      <w:marLeft w:val="0"/>
      <w:marRight w:val="0"/>
      <w:marTop w:val="0"/>
      <w:marBottom w:val="0"/>
      <w:divBdr>
        <w:top w:val="none" w:sz="0" w:space="0" w:color="auto"/>
        <w:left w:val="none" w:sz="0" w:space="0" w:color="auto"/>
        <w:bottom w:val="none" w:sz="0" w:space="0" w:color="auto"/>
        <w:right w:val="none" w:sz="0" w:space="0" w:color="auto"/>
      </w:divBdr>
      <w:divsChild>
        <w:div w:id="1613318384">
          <w:marLeft w:val="0"/>
          <w:marRight w:val="0"/>
          <w:marTop w:val="0"/>
          <w:marBottom w:val="0"/>
          <w:divBdr>
            <w:top w:val="none" w:sz="0" w:space="0" w:color="auto"/>
            <w:left w:val="none" w:sz="0" w:space="0" w:color="auto"/>
            <w:bottom w:val="none" w:sz="0" w:space="0" w:color="auto"/>
            <w:right w:val="none" w:sz="0" w:space="0" w:color="auto"/>
          </w:divBdr>
        </w:div>
      </w:divsChild>
    </w:div>
    <w:div w:id="615601554">
      <w:bodyDiv w:val="1"/>
      <w:marLeft w:val="0"/>
      <w:marRight w:val="0"/>
      <w:marTop w:val="0"/>
      <w:marBottom w:val="0"/>
      <w:divBdr>
        <w:top w:val="none" w:sz="0" w:space="0" w:color="auto"/>
        <w:left w:val="none" w:sz="0" w:space="0" w:color="auto"/>
        <w:bottom w:val="none" w:sz="0" w:space="0" w:color="auto"/>
        <w:right w:val="none" w:sz="0" w:space="0" w:color="auto"/>
      </w:divBdr>
      <w:divsChild>
        <w:div w:id="1911576379">
          <w:marLeft w:val="0"/>
          <w:marRight w:val="0"/>
          <w:marTop w:val="0"/>
          <w:marBottom w:val="0"/>
          <w:divBdr>
            <w:top w:val="none" w:sz="0" w:space="0" w:color="auto"/>
            <w:left w:val="none" w:sz="0" w:space="0" w:color="auto"/>
            <w:bottom w:val="none" w:sz="0" w:space="0" w:color="auto"/>
            <w:right w:val="none" w:sz="0" w:space="0" w:color="auto"/>
          </w:divBdr>
        </w:div>
      </w:divsChild>
    </w:div>
    <w:div w:id="622536340">
      <w:bodyDiv w:val="1"/>
      <w:marLeft w:val="0"/>
      <w:marRight w:val="0"/>
      <w:marTop w:val="0"/>
      <w:marBottom w:val="0"/>
      <w:divBdr>
        <w:top w:val="none" w:sz="0" w:space="0" w:color="auto"/>
        <w:left w:val="none" w:sz="0" w:space="0" w:color="auto"/>
        <w:bottom w:val="none" w:sz="0" w:space="0" w:color="auto"/>
        <w:right w:val="none" w:sz="0" w:space="0" w:color="auto"/>
      </w:divBdr>
      <w:divsChild>
        <w:div w:id="89816410">
          <w:marLeft w:val="0"/>
          <w:marRight w:val="0"/>
          <w:marTop w:val="0"/>
          <w:marBottom w:val="0"/>
          <w:divBdr>
            <w:top w:val="none" w:sz="0" w:space="0" w:color="auto"/>
            <w:left w:val="none" w:sz="0" w:space="0" w:color="auto"/>
            <w:bottom w:val="none" w:sz="0" w:space="0" w:color="auto"/>
            <w:right w:val="none" w:sz="0" w:space="0" w:color="auto"/>
          </w:divBdr>
        </w:div>
      </w:divsChild>
    </w:div>
    <w:div w:id="634993161">
      <w:bodyDiv w:val="1"/>
      <w:marLeft w:val="0"/>
      <w:marRight w:val="0"/>
      <w:marTop w:val="0"/>
      <w:marBottom w:val="0"/>
      <w:divBdr>
        <w:top w:val="none" w:sz="0" w:space="0" w:color="auto"/>
        <w:left w:val="none" w:sz="0" w:space="0" w:color="auto"/>
        <w:bottom w:val="none" w:sz="0" w:space="0" w:color="auto"/>
        <w:right w:val="none" w:sz="0" w:space="0" w:color="auto"/>
      </w:divBdr>
      <w:divsChild>
        <w:div w:id="147527103">
          <w:marLeft w:val="0"/>
          <w:marRight w:val="0"/>
          <w:marTop w:val="0"/>
          <w:marBottom w:val="0"/>
          <w:divBdr>
            <w:top w:val="none" w:sz="0" w:space="0" w:color="auto"/>
            <w:left w:val="none" w:sz="0" w:space="0" w:color="auto"/>
            <w:bottom w:val="none" w:sz="0" w:space="0" w:color="auto"/>
            <w:right w:val="none" w:sz="0" w:space="0" w:color="auto"/>
          </w:divBdr>
        </w:div>
      </w:divsChild>
    </w:div>
    <w:div w:id="641427199">
      <w:bodyDiv w:val="1"/>
      <w:marLeft w:val="0"/>
      <w:marRight w:val="0"/>
      <w:marTop w:val="0"/>
      <w:marBottom w:val="0"/>
      <w:divBdr>
        <w:top w:val="none" w:sz="0" w:space="0" w:color="auto"/>
        <w:left w:val="none" w:sz="0" w:space="0" w:color="auto"/>
        <w:bottom w:val="none" w:sz="0" w:space="0" w:color="auto"/>
        <w:right w:val="none" w:sz="0" w:space="0" w:color="auto"/>
      </w:divBdr>
      <w:divsChild>
        <w:div w:id="512035458">
          <w:marLeft w:val="0"/>
          <w:marRight w:val="0"/>
          <w:marTop w:val="0"/>
          <w:marBottom w:val="0"/>
          <w:divBdr>
            <w:top w:val="none" w:sz="0" w:space="0" w:color="auto"/>
            <w:left w:val="none" w:sz="0" w:space="0" w:color="auto"/>
            <w:bottom w:val="none" w:sz="0" w:space="0" w:color="auto"/>
            <w:right w:val="none" w:sz="0" w:space="0" w:color="auto"/>
          </w:divBdr>
        </w:div>
      </w:divsChild>
    </w:div>
    <w:div w:id="680549308">
      <w:bodyDiv w:val="1"/>
      <w:marLeft w:val="0"/>
      <w:marRight w:val="0"/>
      <w:marTop w:val="0"/>
      <w:marBottom w:val="0"/>
      <w:divBdr>
        <w:top w:val="none" w:sz="0" w:space="0" w:color="auto"/>
        <w:left w:val="none" w:sz="0" w:space="0" w:color="auto"/>
        <w:bottom w:val="none" w:sz="0" w:space="0" w:color="auto"/>
        <w:right w:val="none" w:sz="0" w:space="0" w:color="auto"/>
      </w:divBdr>
      <w:divsChild>
        <w:div w:id="1176574945">
          <w:marLeft w:val="0"/>
          <w:marRight w:val="0"/>
          <w:marTop w:val="0"/>
          <w:marBottom w:val="0"/>
          <w:divBdr>
            <w:top w:val="none" w:sz="0" w:space="0" w:color="auto"/>
            <w:left w:val="none" w:sz="0" w:space="0" w:color="auto"/>
            <w:bottom w:val="none" w:sz="0" w:space="0" w:color="auto"/>
            <w:right w:val="none" w:sz="0" w:space="0" w:color="auto"/>
          </w:divBdr>
        </w:div>
        <w:div w:id="260840383">
          <w:marLeft w:val="0"/>
          <w:marRight w:val="0"/>
          <w:marTop w:val="0"/>
          <w:marBottom w:val="0"/>
          <w:divBdr>
            <w:top w:val="none" w:sz="0" w:space="0" w:color="auto"/>
            <w:left w:val="none" w:sz="0" w:space="0" w:color="auto"/>
            <w:bottom w:val="none" w:sz="0" w:space="0" w:color="auto"/>
            <w:right w:val="none" w:sz="0" w:space="0" w:color="auto"/>
          </w:divBdr>
        </w:div>
        <w:div w:id="1847939058">
          <w:marLeft w:val="0"/>
          <w:marRight w:val="0"/>
          <w:marTop w:val="0"/>
          <w:marBottom w:val="0"/>
          <w:divBdr>
            <w:top w:val="none" w:sz="0" w:space="0" w:color="auto"/>
            <w:left w:val="none" w:sz="0" w:space="0" w:color="auto"/>
            <w:bottom w:val="none" w:sz="0" w:space="0" w:color="auto"/>
            <w:right w:val="none" w:sz="0" w:space="0" w:color="auto"/>
          </w:divBdr>
        </w:div>
        <w:div w:id="109783475">
          <w:marLeft w:val="0"/>
          <w:marRight w:val="0"/>
          <w:marTop w:val="0"/>
          <w:marBottom w:val="0"/>
          <w:divBdr>
            <w:top w:val="none" w:sz="0" w:space="0" w:color="auto"/>
            <w:left w:val="none" w:sz="0" w:space="0" w:color="auto"/>
            <w:bottom w:val="none" w:sz="0" w:space="0" w:color="auto"/>
            <w:right w:val="none" w:sz="0" w:space="0" w:color="auto"/>
          </w:divBdr>
        </w:div>
        <w:div w:id="992491584">
          <w:marLeft w:val="0"/>
          <w:marRight w:val="0"/>
          <w:marTop w:val="0"/>
          <w:marBottom w:val="0"/>
          <w:divBdr>
            <w:top w:val="none" w:sz="0" w:space="0" w:color="auto"/>
            <w:left w:val="none" w:sz="0" w:space="0" w:color="auto"/>
            <w:bottom w:val="none" w:sz="0" w:space="0" w:color="auto"/>
            <w:right w:val="none" w:sz="0" w:space="0" w:color="auto"/>
          </w:divBdr>
        </w:div>
        <w:div w:id="2135905404">
          <w:marLeft w:val="0"/>
          <w:marRight w:val="0"/>
          <w:marTop w:val="0"/>
          <w:marBottom w:val="0"/>
          <w:divBdr>
            <w:top w:val="none" w:sz="0" w:space="0" w:color="auto"/>
            <w:left w:val="none" w:sz="0" w:space="0" w:color="auto"/>
            <w:bottom w:val="none" w:sz="0" w:space="0" w:color="auto"/>
            <w:right w:val="none" w:sz="0" w:space="0" w:color="auto"/>
          </w:divBdr>
        </w:div>
        <w:div w:id="678578348">
          <w:marLeft w:val="0"/>
          <w:marRight w:val="0"/>
          <w:marTop w:val="0"/>
          <w:marBottom w:val="0"/>
          <w:divBdr>
            <w:top w:val="none" w:sz="0" w:space="0" w:color="auto"/>
            <w:left w:val="none" w:sz="0" w:space="0" w:color="auto"/>
            <w:bottom w:val="none" w:sz="0" w:space="0" w:color="auto"/>
            <w:right w:val="none" w:sz="0" w:space="0" w:color="auto"/>
          </w:divBdr>
        </w:div>
      </w:divsChild>
    </w:div>
    <w:div w:id="686444417">
      <w:bodyDiv w:val="1"/>
      <w:marLeft w:val="0"/>
      <w:marRight w:val="0"/>
      <w:marTop w:val="0"/>
      <w:marBottom w:val="0"/>
      <w:divBdr>
        <w:top w:val="none" w:sz="0" w:space="0" w:color="auto"/>
        <w:left w:val="none" w:sz="0" w:space="0" w:color="auto"/>
        <w:bottom w:val="none" w:sz="0" w:space="0" w:color="auto"/>
        <w:right w:val="none" w:sz="0" w:space="0" w:color="auto"/>
      </w:divBdr>
      <w:divsChild>
        <w:div w:id="1441025495">
          <w:marLeft w:val="0"/>
          <w:marRight w:val="0"/>
          <w:marTop w:val="0"/>
          <w:marBottom w:val="0"/>
          <w:divBdr>
            <w:top w:val="none" w:sz="0" w:space="0" w:color="auto"/>
            <w:left w:val="none" w:sz="0" w:space="0" w:color="auto"/>
            <w:bottom w:val="none" w:sz="0" w:space="0" w:color="auto"/>
            <w:right w:val="none" w:sz="0" w:space="0" w:color="auto"/>
          </w:divBdr>
        </w:div>
      </w:divsChild>
    </w:div>
    <w:div w:id="697437457">
      <w:bodyDiv w:val="1"/>
      <w:marLeft w:val="0"/>
      <w:marRight w:val="0"/>
      <w:marTop w:val="0"/>
      <w:marBottom w:val="0"/>
      <w:divBdr>
        <w:top w:val="none" w:sz="0" w:space="0" w:color="auto"/>
        <w:left w:val="none" w:sz="0" w:space="0" w:color="auto"/>
        <w:bottom w:val="none" w:sz="0" w:space="0" w:color="auto"/>
        <w:right w:val="none" w:sz="0" w:space="0" w:color="auto"/>
      </w:divBdr>
      <w:divsChild>
        <w:div w:id="876814113">
          <w:marLeft w:val="0"/>
          <w:marRight w:val="0"/>
          <w:marTop w:val="0"/>
          <w:marBottom w:val="0"/>
          <w:divBdr>
            <w:top w:val="none" w:sz="0" w:space="0" w:color="auto"/>
            <w:left w:val="none" w:sz="0" w:space="0" w:color="auto"/>
            <w:bottom w:val="none" w:sz="0" w:space="0" w:color="auto"/>
            <w:right w:val="none" w:sz="0" w:space="0" w:color="auto"/>
          </w:divBdr>
        </w:div>
      </w:divsChild>
    </w:div>
    <w:div w:id="698239026">
      <w:bodyDiv w:val="1"/>
      <w:marLeft w:val="0"/>
      <w:marRight w:val="0"/>
      <w:marTop w:val="0"/>
      <w:marBottom w:val="0"/>
      <w:divBdr>
        <w:top w:val="none" w:sz="0" w:space="0" w:color="auto"/>
        <w:left w:val="none" w:sz="0" w:space="0" w:color="auto"/>
        <w:bottom w:val="none" w:sz="0" w:space="0" w:color="auto"/>
        <w:right w:val="none" w:sz="0" w:space="0" w:color="auto"/>
      </w:divBdr>
      <w:divsChild>
        <w:div w:id="348718690">
          <w:marLeft w:val="0"/>
          <w:marRight w:val="0"/>
          <w:marTop w:val="0"/>
          <w:marBottom w:val="0"/>
          <w:divBdr>
            <w:top w:val="none" w:sz="0" w:space="0" w:color="auto"/>
            <w:left w:val="none" w:sz="0" w:space="0" w:color="auto"/>
            <w:bottom w:val="none" w:sz="0" w:space="0" w:color="auto"/>
            <w:right w:val="none" w:sz="0" w:space="0" w:color="auto"/>
          </w:divBdr>
        </w:div>
        <w:div w:id="1794134054">
          <w:marLeft w:val="0"/>
          <w:marRight w:val="0"/>
          <w:marTop w:val="0"/>
          <w:marBottom w:val="0"/>
          <w:divBdr>
            <w:top w:val="none" w:sz="0" w:space="0" w:color="auto"/>
            <w:left w:val="none" w:sz="0" w:space="0" w:color="auto"/>
            <w:bottom w:val="none" w:sz="0" w:space="0" w:color="auto"/>
            <w:right w:val="none" w:sz="0" w:space="0" w:color="auto"/>
          </w:divBdr>
        </w:div>
      </w:divsChild>
    </w:div>
    <w:div w:id="717051700">
      <w:bodyDiv w:val="1"/>
      <w:marLeft w:val="0"/>
      <w:marRight w:val="0"/>
      <w:marTop w:val="0"/>
      <w:marBottom w:val="0"/>
      <w:divBdr>
        <w:top w:val="none" w:sz="0" w:space="0" w:color="auto"/>
        <w:left w:val="none" w:sz="0" w:space="0" w:color="auto"/>
        <w:bottom w:val="none" w:sz="0" w:space="0" w:color="auto"/>
        <w:right w:val="none" w:sz="0" w:space="0" w:color="auto"/>
      </w:divBdr>
      <w:divsChild>
        <w:div w:id="1392844887">
          <w:marLeft w:val="0"/>
          <w:marRight w:val="0"/>
          <w:marTop w:val="0"/>
          <w:marBottom w:val="0"/>
          <w:divBdr>
            <w:top w:val="none" w:sz="0" w:space="0" w:color="auto"/>
            <w:left w:val="none" w:sz="0" w:space="0" w:color="auto"/>
            <w:bottom w:val="none" w:sz="0" w:space="0" w:color="auto"/>
            <w:right w:val="none" w:sz="0" w:space="0" w:color="auto"/>
          </w:divBdr>
        </w:div>
      </w:divsChild>
    </w:div>
    <w:div w:id="762456161">
      <w:bodyDiv w:val="1"/>
      <w:marLeft w:val="0"/>
      <w:marRight w:val="0"/>
      <w:marTop w:val="0"/>
      <w:marBottom w:val="0"/>
      <w:divBdr>
        <w:top w:val="none" w:sz="0" w:space="0" w:color="auto"/>
        <w:left w:val="none" w:sz="0" w:space="0" w:color="auto"/>
        <w:bottom w:val="none" w:sz="0" w:space="0" w:color="auto"/>
        <w:right w:val="none" w:sz="0" w:space="0" w:color="auto"/>
      </w:divBdr>
      <w:divsChild>
        <w:div w:id="1810779401">
          <w:marLeft w:val="0"/>
          <w:marRight w:val="0"/>
          <w:marTop w:val="0"/>
          <w:marBottom w:val="0"/>
          <w:divBdr>
            <w:top w:val="none" w:sz="0" w:space="0" w:color="auto"/>
            <w:left w:val="none" w:sz="0" w:space="0" w:color="auto"/>
            <w:bottom w:val="none" w:sz="0" w:space="0" w:color="auto"/>
            <w:right w:val="none" w:sz="0" w:space="0" w:color="auto"/>
          </w:divBdr>
        </w:div>
      </w:divsChild>
    </w:div>
    <w:div w:id="777143706">
      <w:bodyDiv w:val="1"/>
      <w:marLeft w:val="0"/>
      <w:marRight w:val="0"/>
      <w:marTop w:val="0"/>
      <w:marBottom w:val="0"/>
      <w:divBdr>
        <w:top w:val="none" w:sz="0" w:space="0" w:color="auto"/>
        <w:left w:val="none" w:sz="0" w:space="0" w:color="auto"/>
        <w:bottom w:val="none" w:sz="0" w:space="0" w:color="auto"/>
        <w:right w:val="none" w:sz="0" w:space="0" w:color="auto"/>
      </w:divBdr>
      <w:divsChild>
        <w:div w:id="2142451613">
          <w:marLeft w:val="0"/>
          <w:marRight w:val="0"/>
          <w:marTop w:val="0"/>
          <w:marBottom w:val="0"/>
          <w:divBdr>
            <w:top w:val="none" w:sz="0" w:space="0" w:color="auto"/>
            <w:left w:val="none" w:sz="0" w:space="0" w:color="auto"/>
            <w:bottom w:val="none" w:sz="0" w:space="0" w:color="auto"/>
            <w:right w:val="none" w:sz="0" w:space="0" w:color="auto"/>
          </w:divBdr>
        </w:div>
        <w:div w:id="541482965">
          <w:marLeft w:val="0"/>
          <w:marRight w:val="0"/>
          <w:marTop w:val="0"/>
          <w:marBottom w:val="0"/>
          <w:divBdr>
            <w:top w:val="none" w:sz="0" w:space="0" w:color="auto"/>
            <w:left w:val="none" w:sz="0" w:space="0" w:color="auto"/>
            <w:bottom w:val="none" w:sz="0" w:space="0" w:color="auto"/>
            <w:right w:val="none" w:sz="0" w:space="0" w:color="auto"/>
          </w:divBdr>
        </w:div>
      </w:divsChild>
    </w:div>
    <w:div w:id="793476272">
      <w:bodyDiv w:val="1"/>
      <w:marLeft w:val="0"/>
      <w:marRight w:val="0"/>
      <w:marTop w:val="0"/>
      <w:marBottom w:val="0"/>
      <w:divBdr>
        <w:top w:val="none" w:sz="0" w:space="0" w:color="auto"/>
        <w:left w:val="none" w:sz="0" w:space="0" w:color="auto"/>
        <w:bottom w:val="none" w:sz="0" w:space="0" w:color="auto"/>
        <w:right w:val="none" w:sz="0" w:space="0" w:color="auto"/>
      </w:divBdr>
      <w:divsChild>
        <w:div w:id="837041731">
          <w:marLeft w:val="0"/>
          <w:marRight w:val="0"/>
          <w:marTop w:val="0"/>
          <w:marBottom w:val="0"/>
          <w:divBdr>
            <w:top w:val="none" w:sz="0" w:space="0" w:color="auto"/>
            <w:left w:val="none" w:sz="0" w:space="0" w:color="auto"/>
            <w:bottom w:val="none" w:sz="0" w:space="0" w:color="auto"/>
            <w:right w:val="none" w:sz="0" w:space="0" w:color="auto"/>
          </w:divBdr>
        </w:div>
      </w:divsChild>
    </w:div>
    <w:div w:id="843545691">
      <w:bodyDiv w:val="1"/>
      <w:marLeft w:val="0"/>
      <w:marRight w:val="0"/>
      <w:marTop w:val="0"/>
      <w:marBottom w:val="0"/>
      <w:divBdr>
        <w:top w:val="none" w:sz="0" w:space="0" w:color="auto"/>
        <w:left w:val="none" w:sz="0" w:space="0" w:color="auto"/>
        <w:bottom w:val="none" w:sz="0" w:space="0" w:color="auto"/>
        <w:right w:val="none" w:sz="0" w:space="0" w:color="auto"/>
      </w:divBdr>
      <w:divsChild>
        <w:div w:id="2145347679">
          <w:marLeft w:val="0"/>
          <w:marRight w:val="0"/>
          <w:marTop w:val="0"/>
          <w:marBottom w:val="0"/>
          <w:divBdr>
            <w:top w:val="none" w:sz="0" w:space="0" w:color="auto"/>
            <w:left w:val="none" w:sz="0" w:space="0" w:color="auto"/>
            <w:bottom w:val="none" w:sz="0" w:space="0" w:color="auto"/>
            <w:right w:val="none" w:sz="0" w:space="0" w:color="auto"/>
          </w:divBdr>
        </w:div>
      </w:divsChild>
    </w:div>
    <w:div w:id="858467455">
      <w:bodyDiv w:val="1"/>
      <w:marLeft w:val="0"/>
      <w:marRight w:val="0"/>
      <w:marTop w:val="0"/>
      <w:marBottom w:val="0"/>
      <w:divBdr>
        <w:top w:val="none" w:sz="0" w:space="0" w:color="auto"/>
        <w:left w:val="none" w:sz="0" w:space="0" w:color="auto"/>
        <w:bottom w:val="none" w:sz="0" w:space="0" w:color="auto"/>
        <w:right w:val="none" w:sz="0" w:space="0" w:color="auto"/>
      </w:divBdr>
      <w:divsChild>
        <w:div w:id="2030831563">
          <w:marLeft w:val="0"/>
          <w:marRight w:val="0"/>
          <w:marTop w:val="0"/>
          <w:marBottom w:val="0"/>
          <w:divBdr>
            <w:top w:val="none" w:sz="0" w:space="0" w:color="auto"/>
            <w:left w:val="none" w:sz="0" w:space="0" w:color="auto"/>
            <w:bottom w:val="none" w:sz="0" w:space="0" w:color="auto"/>
            <w:right w:val="none" w:sz="0" w:space="0" w:color="auto"/>
          </w:divBdr>
        </w:div>
      </w:divsChild>
    </w:div>
    <w:div w:id="862936774">
      <w:bodyDiv w:val="1"/>
      <w:marLeft w:val="0"/>
      <w:marRight w:val="0"/>
      <w:marTop w:val="0"/>
      <w:marBottom w:val="0"/>
      <w:divBdr>
        <w:top w:val="none" w:sz="0" w:space="0" w:color="auto"/>
        <w:left w:val="none" w:sz="0" w:space="0" w:color="auto"/>
        <w:bottom w:val="none" w:sz="0" w:space="0" w:color="auto"/>
        <w:right w:val="none" w:sz="0" w:space="0" w:color="auto"/>
      </w:divBdr>
      <w:divsChild>
        <w:div w:id="323245121">
          <w:marLeft w:val="0"/>
          <w:marRight w:val="0"/>
          <w:marTop w:val="0"/>
          <w:marBottom w:val="0"/>
          <w:divBdr>
            <w:top w:val="none" w:sz="0" w:space="0" w:color="auto"/>
            <w:left w:val="none" w:sz="0" w:space="0" w:color="auto"/>
            <w:bottom w:val="none" w:sz="0" w:space="0" w:color="auto"/>
            <w:right w:val="none" w:sz="0" w:space="0" w:color="auto"/>
          </w:divBdr>
        </w:div>
      </w:divsChild>
    </w:div>
    <w:div w:id="883567213">
      <w:bodyDiv w:val="1"/>
      <w:marLeft w:val="0"/>
      <w:marRight w:val="0"/>
      <w:marTop w:val="0"/>
      <w:marBottom w:val="0"/>
      <w:divBdr>
        <w:top w:val="none" w:sz="0" w:space="0" w:color="auto"/>
        <w:left w:val="none" w:sz="0" w:space="0" w:color="auto"/>
        <w:bottom w:val="none" w:sz="0" w:space="0" w:color="auto"/>
        <w:right w:val="none" w:sz="0" w:space="0" w:color="auto"/>
      </w:divBdr>
      <w:divsChild>
        <w:div w:id="276330986">
          <w:marLeft w:val="0"/>
          <w:marRight w:val="0"/>
          <w:marTop w:val="0"/>
          <w:marBottom w:val="0"/>
          <w:divBdr>
            <w:top w:val="none" w:sz="0" w:space="0" w:color="auto"/>
            <w:left w:val="none" w:sz="0" w:space="0" w:color="auto"/>
            <w:bottom w:val="none" w:sz="0" w:space="0" w:color="auto"/>
            <w:right w:val="none" w:sz="0" w:space="0" w:color="auto"/>
          </w:divBdr>
        </w:div>
      </w:divsChild>
    </w:div>
    <w:div w:id="885800899">
      <w:bodyDiv w:val="1"/>
      <w:marLeft w:val="0"/>
      <w:marRight w:val="0"/>
      <w:marTop w:val="0"/>
      <w:marBottom w:val="0"/>
      <w:divBdr>
        <w:top w:val="none" w:sz="0" w:space="0" w:color="auto"/>
        <w:left w:val="none" w:sz="0" w:space="0" w:color="auto"/>
        <w:bottom w:val="none" w:sz="0" w:space="0" w:color="auto"/>
        <w:right w:val="none" w:sz="0" w:space="0" w:color="auto"/>
      </w:divBdr>
      <w:divsChild>
        <w:div w:id="897939954">
          <w:marLeft w:val="0"/>
          <w:marRight w:val="0"/>
          <w:marTop w:val="0"/>
          <w:marBottom w:val="0"/>
          <w:divBdr>
            <w:top w:val="none" w:sz="0" w:space="0" w:color="auto"/>
            <w:left w:val="none" w:sz="0" w:space="0" w:color="auto"/>
            <w:bottom w:val="none" w:sz="0" w:space="0" w:color="auto"/>
            <w:right w:val="none" w:sz="0" w:space="0" w:color="auto"/>
          </w:divBdr>
        </w:div>
      </w:divsChild>
    </w:div>
    <w:div w:id="920068140">
      <w:bodyDiv w:val="1"/>
      <w:marLeft w:val="0"/>
      <w:marRight w:val="0"/>
      <w:marTop w:val="0"/>
      <w:marBottom w:val="0"/>
      <w:divBdr>
        <w:top w:val="none" w:sz="0" w:space="0" w:color="auto"/>
        <w:left w:val="none" w:sz="0" w:space="0" w:color="auto"/>
        <w:bottom w:val="none" w:sz="0" w:space="0" w:color="auto"/>
        <w:right w:val="none" w:sz="0" w:space="0" w:color="auto"/>
      </w:divBdr>
      <w:divsChild>
        <w:div w:id="1187253441">
          <w:marLeft w:val="0"/>
          <w:marRight w:val="0"/>
          <w:marTop w:val="0"/>
          <w:marBottom w:val="0"/>
          <w:divBdr>
            <w:top w:val="none" w:sz="0" w:space="0" w:color="auto"/>
            <w:left w:val="none" w:sz="0" w:space="0" w:color="auto"/>
            <w:bottom w:val="none" w:sz="0" w:space="0" w:color="auto"/>
            <w:right w:val="none" w:sz="0" w:space="0" w:color="auto"/>
          </w:divBdr>
        </w:div>
      </w:divsChild>
    </w:div>
    <w:div w:id="931863478">
      <w:bodyDiv w:val="1"/>
      <w:marLeft w:val="0"/>
      <w:marRight w:val="0"/>
      <w:marTop w:val="0"/>
      <w:marBottom w:val="0"/>
      <w:divBdr>
        <w:top w:val="none" w:sz="0" w:space="0" w:color="auto"/>
        <w:left w:val="none" w:sz="0" w:space="0" w:color="auto"/>
        <w:bottom w:val="none" w:sz="0" w:space="0" w:color="auto"/>
        <w:right w:val="none" w:sz="0" w:space="0" w:color="auto"/>
      </w:divBdr>
      <w:divsChild>
        <w:div w:id="1609040548">
          <w:marLeft w:val="0"/>
          <w:marRight w:val="0"/>
          <w:marTop w:val="0"/>
          <w:marBottom w:val="0"/>
          <w:divBdr>
            <w:top w:val="none" w:sz="0" w:space="0" w:color="auto"/>
            <w:left w:val="none" w:sz="0" w:space="0" w:color="auto"/>
            <w:bottom w:val="none" w:sz="0" w:space="0" w:color="auto"/>
            <w:right w:val="none" w:sz="0" w:space="0" w:color="auto"/>
          </w:divBdr>
        </w:div>
      </w:divsChild>
    </w:div>
    <w:div w:id="955719229">
      <w:bodyDiv w:val="1"/>
      <w:marLeft w:val="0"/>
      <w:marRight w:val="0"/>
      <w:marTop w:val="0"/>
      <w:marBottom w:val="0"/>
      <w:divBdr>
        <w:top w:val="none" w:sz="0" w:space="0" w:color="auto"/>
        <w:left w:val="none" w:sz="0" w:space="0" w:color="auto"/>
        <w:bottom w:val="none" w:sz="0" w:space="0" w:color="auto"/>
        <w:right w:val="none" w:sz="0" w:space="0" w:color="auto"/>
      </w:divBdr>
      <w:divsChild>
        <w:div w:id="779183431">
          <w:marLeft w:val="0"/>
          <w:marRight w:val="0"/>
          <w:marTop w:val="0"/>
          <w:marBottom w:val="0"/>
          <w:divBdr>
            <w:top w:val="none" w:sz="0" w:space="0" w:color="auto"/>
            <w:left w:val="none" w:sz="0" w:space="0" w:color="auto"/>
            <w:bottom w:val="none" w:sz="0" w:space="0" w:color="auto"/>
            <w:right w:val="none" w:sz="0" w:space="0" w:color="auto"/>
          </w:divBdr>
        </w:div>
        <w:div w:id="127556461">
          <w:marLeft w:val="0"/>
          <w:marRight w:val="0"/>
          <w:marTop w:val="0"/>
          <w:marBottom w:val="0"/>
          <w:divBdr>
            <w:top w:val="none" w:sz="0" w:space="0" w:color="auto"/>
            <w:left w:val="none" w:sz="0" w:space="0" w:color="auto"/>
            <w:bottom w:val="none" w:sz="0" w:space="0" w:color="auto"/>
            <w:right w:val="none" w:sz="0" w:space="0" w:color="auto"/>
          </w:divBdr>
        </w:div>
        <w:div w:id="222757789">
          <w:marLeft w:val="0"/>
          <w:marRight w:val="0"/>
          <w:marTop w:val="0"/>
          <w:marBottom w:val="0"/>
          <w:divBdr>
            <w:top w:val="none" w:sz="0" w:space="0" w:color="auto"/>
            <w:left w:val="none" w:sz="0" w:space="0" w:color="auto"/>
            <w:bottom w:val="none" w:sz="0" w:space="0" w:color="auto"/>
            <w:right w:val="none" w:sz="0" w:space="0" w:color="auto"/>
          </w:divBdr>
        </w:div>
        <w:div w:id="691109715">
          <w:marLeft w:val="0"/>
          <w:marRight w:val="0"/>
          <w:marTop w:val="0"/>
          <w:marBottom w:val="0"/>
          <w:divBdr>
            <w:top w:val="none" w:sz="0" w:space="0" w:color="auto"/>
            <w:left w:val="none" w:sz="0" w:space="0" w:color="auto"/>
            <w:bottom w:val="none" w:sz="0" w:space="0" w:color="auto"/>
            <w:right w:val="none" w:sz="0" w:space="0" w:color="auto"/>
          </w:divBdr>
        </w:div>
      </w:divsChild>
    </w:div>
    <w:div w:id="982929959">
      <w:bodyDiv w:val="1"/>
      <w:marLeft w:val="0"/>
      <w:marRight w:val="0"/>
      <w:marTop w:val="0"/>
      <w:marBottom w:val="0"/>
      <w:divBdr>
        <w:top w:val="none" w:sz="0" w:space="0" w:color="auto"/>
        <w:left w:val="none" w:sz="0" w:space="0" w:color="auto"/>
        <w:bottom w:val="none" w:sz="0" w:space="0" w:color="auto"/>
        <w:right w:val="none" w:sz="0" w:space="0" w:color="auto"/>
      </w:divBdr>
      <w:divsChild>
        <w:div w:id="1742554519">
          <w:marLeft w:val="0"/>
          <w:marRight w:val="0"/>
          <w:marTop w:val="0"/>
          <w:marBottom w:val="0"/>
          <w:divBdr>
            <w:top w:val="none" w:sz="0" w:space="0" w:color="auto"/>
            <w:left w:val="none" w:sz="0" w:space="0" w:color="auto"/>
            <w:bottom w:val="none" w:sz="0" w:space="0" w:color="auto"/>
            <w:right w:val="none" w:sz="0" w:space="0" w:color="auto"/>
          </w:divBdr>
        </w:div>
      </w:divsChild>
    </w:div>
    <w:div w:id="1008286256">
      <w:bodyDiv w:val="1"/>
      <w:marLeft w:val="0"/>
      <w:marRight w:val="0"/>
      <w:marTop w:val="0"/>
      <w:marBottom w:val="0"/>
      <w:divBdr>
        <w:top w:val="none" w:sz="0" w:space="0" w:color="auto"/>
        <w:left w:val="none" w:sz="0" w:space="0" w:color="auto"/>
        <w:bottom w:val="none" w:sz="0" w:space="0" w:color="auto"/>
        <w:right w:val="none" w:sz="0" w:space="0" w:color="auto"/>
      </w:divBdr>
      <w:divsChild>
        <w:div w:id="1108545702">
          <w:marLeft w:val="0"/>
          <w:marRight w:val="0"/>
          <w:marTop w:val="0"/>
          <w:marBottom w:val="0"/>
          <w:divBdr>
            <w:top w:val="none" w:sz="0" w:space="0" w:color="auto"/>
            <w:left w:val="none" w:sz="0" w:space="0" w:color="auto"/>
            <w:bottom w:val="none" w:sz="0" w:space="0" w:color="auto"/>
            <w:right w:val="none" w:sz="0" w:space="0" w:color="auto"/>
          </w:divBdr>
        </w:div>
      </w:divsChild>
    </w:div>
    <w:div w:id="1024402677">
      <w:bodyDiv w:val="1"/>
      <w:marLeft w:val="0"/>
      <w:marRight w:val="0"/>
      <w:marTop w:val="0"/>
      <w:marBottom w:val="0"/>
      <w:divBdr>
        <w:top w:val="none" w:sz="0" w:space="0" w:color="auto"/>
        <w:left w:val="none" w:sz="0" w:space="0" w:color="auto"/>
        <w:bottom w:val="none" w:sz="0" w:space="0" w:color="auto"/>
        <w:right w:val="none" w:sz="0" w:space="0" w:color="auto"/>
      </w:divBdr>
      <w:divsChild>
        <w:div w:id="1229918859">
          <w:marLeft w:val="0"/>
          <w:marRight w:val="0"/>
          <w:marTop w:val="0"/>
          <w:marBottom w:val="0"/>
          <w:divBdr>
            <w:top w:val="none" w:sz="0" w:space="0" w:color="auto"/>
            <w:left w:val="none" w:sz="0" w:space="0" w:color="auto"/>
            <w:bottom w:val="none" w:sz="0" w:space="0" w:color="auto"/>
            <w:right w:val="none" w:sz="0" w:space="0" w:color="auto"/>
          </w:divBdr>
        </w:div>
      </w:divsChild>
    </w:div>
    <w:div w:id="1167134197">
      <w:bodyDiv w:val="1"/>
      <w:marLeft w:val="0"/>
      <w:marRight w:val="0"/>
      <w:marTop w:val="0"/>
      <w:marBottom w:val="0"/>
      <w:divBdr>
        <w:top w:val="none" w:sz="0" w:space="0" w:color="auto"/>
        <w:left w:val="none" w:sz="0" w:space="0" w:color="auto"/>
        <w:bottom w:val="none" w:sz="0" w:space="0" w:color="auto"/>
        <w:right w:val="none" w:sz="0" w:space="0" w:color="auto"/>
      </w:divBdr>
      <w:divsChild>
        <w:div w:id="1627159670">
          <w:marLeft w:val="0"/>
          <w:marRight w:val="0"/>
          <w:marTop w:val="0"/>
          <w:marBottom w:val="0"/>
          <w:divBdr>
            <w:top w:val="none" w:sz="0" w:space="0" w:color="auto"/>
            <w:left w:val="none" w:sz="0" w:space="0" w:color="auto"/>
            <w:bottom w:val="none" w:sz="0" w:space="0" w:color="auto"/>
            <w:right w:val="none" w:sz="0" w:space="0" w:color="auto"/>
          </w:divBdr>
        </w:div>
      </w:divsChild>
    </w:div>
    <w:div w:id="1181162420">
      <w:bodyDiv w:val="1"/>
      <w:marLeft w:val="0"/>
      <w:marRight w:val="0"/>
      <w:marTop w:val="0"/>
      <w:marBottom w:val="0"/>
      <w:divBdr>
        <w:top w:val="none" w:sz="0" w:space="0" w:color="auto"/>
        <w:left w:val="none" w:sz="0" w:space="0" w:color="auto"/>
        <w:bottom w:val="none" w:sz="0" w:space="0" w:color="auto"/>
        <w:right w:val="none" w:sz="0" w:space="0" w:color="auto"/>
      </w:divBdr>
      <w:divsChild>
        <w:div w:id="1739984791">
          <w:marLeft w:val="0"/>
          <w:marRight w:val="0"/>
          <w:marTop w:val="0"/>
          <w:marBottom w:val="0"/>
          <w:divBdr>
            <w:top w:val="none" w:sz="0" w:space="0" w:color="auto"/>
            <w:left w:val="none" w:sz="0" w:space="0" w:color="auto"/>
            <w:bottom w:val="none" w:sz="0" w:space="0" w:color="auto"/>
            <w:right w:val="none" w:sz="0" w:space="0" w:color="auto"/>
          </w:divBdr>
        </w:div>
        <w:div w:id="260531387">
          <w:marLeft w:val="0"/>
          <w:marRight w:val="0"/>
          <w:marTop w:val="0"/>
          <w:marBottom w:val="0"/>
          <w:divBdr>
            <w:top w:val="none" w:sz="0" w:space="0" w:color="auto"/>
            <w:left w:val="none" w:sz="0" w:space="0" w:color="auto"/>
            <w:bottom w:val="none" w:sz="0" w:space="0" w:color="auto"/>
            <w:right w:val="none" w:sz="0" w:space="0" w:color="auto"/>
          </w:divBdr>
        </w:div>
      </w:divsChild>
    </w:div>
    <w:div w:id="1195272324">
      <w:bodyDiv w:val="1"/>
      <w:marLeft w:val="0"/>
      <w:marRight w:val="0"/>
      <w:marTop w:val="0"/>
      <w:marBottom w:val="0"/>
      <w:divBdr>
        <w:top w:val="none" w:sz="0" w:space="0" w:color="auto"/>
        <w:left w:val="none" w:sz="0" w:space="0" w:color="auto"/>
        <w:bottom w:val="none" w:sz="0" w:space="0" w:color="auto"/>
        <w:right w:val="none" w:sz="0" w:space="0" w:color="auto"/>
      </w:divBdr>
      <w:divsChild>
        <w:div w:id="1428695824">
          <w:marLeft w:val="0"/>
          <w:marRight w:val="0"/>
          <w:marTop w:val="0"/>
          <w:marBottom w:val="0"/>
          <w:divBdr>
            <w:top w:val="none" w:sz="0" w:space="0" w:color="auto"/>
            <w:left w:val="none" w:sz="0" w:space="0" w:color="auto"/>
            <w:bottom w:val="none" w:sz="0" w:space="0" w:color="auto"/>
            <w:right w:val="none" w:sz="0" w:space="0" w:color="auto"/>
          </w:divBdr>
        </w:div>
        <w:div w:id="231744743">
          <w:marLeft w:val="0"/>
          <w:marRight w:val="0"/>
          <w:marTop w:val="0"/>
          <w:marBottom w:val="0"/>
          <w:divBdr>
            <w:top w:val="none" w:sz="0" w:space="0" w:color="auto"/>
            <w:left w:val="none" w:sz="0" w:space="0" w:color="auto"/>
            <w:bottom w:val="none" w:sz="0" w:space="0" w:color="auto"/>
            <w:right w:val="none" w:sz="0" w:space="0" w:color="auto"/>
          </w:divBdr>
        </w:div>
      </w:divsChild>
    </w:div>
    <w:div w:id="1255624021">
      <w:bodyDiv w:val="1"/>
      <w:marLeft w:val="0"/>
      <w:marRight w:val="0"/>
      <w:marTop w:val="0"/>
      <w:marBottom w:val="0"/>
      <w:divBdr>
        <w:top w:val="none" w:sz="0" w:space="0" w:color="auto"/>
        <w:left w:val="none" w:sz="0" w:space="0" w:color="auto"/>
        <w:bottom w:val="none" w:sz="0" w:space="0" w:color="auto"/>
        <w:right w:val="none" w:sz="0" w:space="0" w:color="auto"/>
      </w:divBdr>
      <w:divsChild>
        <w:div w:id="1733655172">
          <w:marLeft w:val="0"/>
          <w:marRight w:val="0"/>
          <w:marTop w:val="0"/>
          <w:marBottom w:val="0"/>
          <w:divBdr>
            <w:top w:val="none" w:sz="0" w:space="0" w:color="auto"/>
            <w:left w:val="none" w:sz="0" w:space="0" w:color="auto"/>
            <w:bottom w:val="none" w:sz="0" w:space="0" w:color="auto"/>
            <w:right w:val="none" w:sz="0" w:space="0" w:color="auto"/>
          </w:divBdr>
        </w:div>
      </w:divsChild>
    </w:div>
    <w:div w:id="1264075512">
      <w:bodyDiv w:val="1"/>
      <w:marLeft w:val="0"/>
      <w:marRight w:val="0"/>
      <w:marTop w:val="0"/>
      <w:marBottom w:val="0"/>
      <w:divBdr>
        <w:top w:val="none" w:sz="0" w:space="0" w:color="auto"/>
        <w:left w:val="none" w:sz="0" w:space="0" w:color="auto"/>
        <w:bottom w:val="none" w:sz="0" w:space="0" w:color="auto"/>
        <w:right w:val="none" w:sz="0" w:space="0" w:color="auto"/>
      </w:divBdr>
      <w:divsChild>
        <w:div w:id="13922450">
          <w:marLeft w:val="0"/>
          <w:marRight w:val="0"/>
          <w:marTop w:val="0"/>
          <w:marBottom w:val="0"/>
          <w:divBdr>
            <w:top w:val="none" w:sz="0" w:space="0" w:color="auto"/>
            <w:left w:val="none" w:sz="0" w:space="0" w:color="auto"/>
            <w:bottom w:val="none" w:sz="0" w:space="0" w:color="auto"/>
            <w:right w:val="none" w:sz="0" w:space="0" w:color="auto"/>
          </w:divBdr>
        </w:div>
      </w:divsChild>
    </w:div>
    <w:div w:id="1298409713">
      <w:bodyDiv w:val="1"/>
      <w:marLeft w:val="0"/>
      <w:marRight w:val="0"/>
      <w:marTop w:val="0"/>
      <w:marBottom w:val="0"/>
      <w:divBdr>
        <w:top w:val="none" w:sz="0" w:space="0" w:color="auto"/>
        <w:left w:val="none" w:sz="0" w:space="0" w:color="auto"/>
        <w:bottom w:val="none" w:sz="0" w:space="0" w:color="auto"/>
        <w:right w:val="none" w:sz="0" w:space="0" w:color="auto"/>
      </w:divBdr>
      <w:divsChild>
        <w:div w:id="1898979642">
          <w:marLeft w:val="0"/>
          <w:marRight w:val="0"/>
          <w:marTop w:val="0"/>
          <w:marBottom w:val="0"/>
          <w:divBdr>
            <w:top w:val="none" w:sz="0" w:space="0" w:color="auto"/>
            <w:left w:val="none" w:sz="0" w:space="0" w:color="auto"/>
            <w:bottom w:val="none" w:sz="0" w:space="0" w:color="auto"/>
            <w:right w:val="none" w:sz="0" w:space="0" w:color="auto"/>
          </w:divBdr>
        </w:div>
        <w:div w:id="1136754130">
          <w:marLeft w:val="0"/>
          <w:marRight w:val="0"/>
          <w:marTop w:val="0"/>
          <w:marBottom w:val="0"/>
          <w:divBdr>
            <w:top w:val="none" w:sz="0" w:space="0" w:color="auto"/>
            <w:left w:val="none" w:sz="0" w:space="0" w:color="auto"/>
            <w:bottom w:val="none" w:sz="0" w:space="0" w:color="auto"/>
            <w:right w:val="none" w:sz="0" w:space="0" w:color="auto"/>
          </w:divBdr>
        </w:div>
      </w:divsChild>
    </w:div>
    <w:div w:id="13397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999472">
          <w:marLeft w:val="0"/>
          <w:marRight w:val="0"/>
          <w:marTop w:val="0"/>
          <w:marBottom w:val="0"/>
          <w:divBdr>
            <w:top w:val="none" w:sz="0" w:space="0" w:color="auto"/>
            <w:left w:val="none" w:sz="0" w:space="0" w:color="auto"/>
            <w:bottom w:val="none" w:sz="0" w:space="0" w:color="auto"/>
            <w:right w:val="none" w:sz="0" w:space="0" w:color="auto"/>
          </w:divBdr>
        </w:div>
      </w:divsChild>
    </w:div>
    <w:div w:id="1351906628">
      <w:bodyDiv w:val="1"/>
      <w:marLeft w:val="0"/>
      <w:marRight w:val="0"/>
      <w:marTop w:val="0"/>
      <w:marBottom w:val="0"/>
      <w:divBdr>
        <w:top w:val="none" w:sz="0" w:space="0" w:color="auto"/>
        <w:left w:val="none" w:sz="0" w:space="0" w:color="auto"/>
        <w:bottom w:val="none" w:sz="0" w:space="0" w:color="auto"/>
        <w:right w:val="none" w:sz="0" w:space="0" w:color="auto"/>
      </w:divBdr>
      <w:divsChild>
        <w:div w:id="1304309809">
          <w:marLeft w:val="0"/>
          <w:marRight w:val="0"/>
          <w:marTop w:val="0"/>
          <w:marBottom w:val="0"/>
          <w:divBdr>
            <w:top w:val="none" w:sz="0" w:space="0" w:color="auto"/>
            <w:left w:val="none" w:sz="0" w:space="0" w:color="auto"/>
            <w:bottom w:val="none" w:sz="0" w:space="0" w:color="auto"/>
            <w:right w:val="none" w:sz="0" w:space="0" w:color="auto"/>
          </w:divBdr>
        </w:div>
      </w:divsChild>
    </w:div>
    <w:div w:id="1374160882">
      <w:bodyDiv w:val="1"/>
      <w:marLeft w:val="0"/>
      <w:marRight w:val="0"/>
      <w:marTop w:val="0"/>
      <w:marBottom w:val="0"/>
      <w:divBdr>
        <w:top w:val="none" w:sz="0" w:space="0" w:color="auto"/>
        <w:left w:val="none" w:sz="0" w:space="0" w:color="auto"/>
        <w:bottom w:val="none" w:sz="0" w:space="0" w:color="auto"/>
        <w:right w:val="none" w:sz="0" w:space="0" w:color="auto"/>
      </w:divBdr>
      <w:divsChild>
        <w:div w:id="229385852">
          <w:marLeft w:val="0"/>
          <w:marRight w:val="0"/>
          <w:marTop w:val="0"/>
          <w:marBottom w:val="0"/>
          <w:divBdr>
            <w:top w:val="none" w:sz="0" w:space="0" w:color="auto"/>
            <w:left w:val="none" w:sz="0" w:space="0" w:color="auto"/>
            <w:bottom w:val="none" w:sz="0" w:space="0" w:color="auto"/>
            <w:right w:val="none" w:sz="0" w:space="0" w:color="auto"/>
          </w:divBdr>
        </w:div>
      </w:divsChild>
    </w:div>
    <w:div w:id="1383018726">
      <w:bodyDiv w:val="1"/>
      <w:marLeft w:val="0"/>
      <w:marRight w:val="0"/>
      <w:marTop w:val="0"/>
      <w:marBottom w:val="0"/>
      <w:divBdr>
        <w:top w:val="none" w:sz="0" w:space="0" w:color="auto"/>
        <w:left w:val="none" w:sz="0" w:space="0" w:color="auto"/>
        <w:bottom w:val="none" w:sz="0" w:space="0" w:color="auto"/>
        <w:right w:val="none" w:sz="0" w:space="0" w:color="auto"/>
      </w:divBdr>
      <w:divsChild>
        <w:div w:id="290944247">
          <w:marLeft w:val="0"/>
          <w:marRight w:val="0"/>
          <w:marTop w:val="0"/>
          <w:marBottom w:val="0"/>
          <w:divBdr>
            <w:top w:val="none" w:sz="0" w:space="0" w:color="auto"/>
            <w:left w:val="none" w:sz="0" w:space="0" w:color="auto"/>
            <w:bottom w:val="none" w:sz="0" w:space="0" w:color="auto"/>
            <w:right w:val="none" w:sz="0" w:space="0" w:color="auto"/>
          </w:divBdr>
        </w:div>
      </w:divsChild>
    </w:div>
    <w:div w:id="1388725347">
      <w:bodyDiv w:val="1"/>
      <w:marLeft w:val="0"/>
      <w:marRight w:val="0"/>
      <w:marTop w:val="0"/>
      <w:marBottom w:val="0"/>
      <w:divBdr>
        <w:top w:val="none" w:sz="0" w:space="0" w:color="auto"/>
        <w:left w:val="none" w:sz="0" w:space="0" w:color="auto"/>
        <w:bottom w:val="none" w:sz="0" w:space="0" w:color="auto"/>
        <w:right w:val="none" w:sz="0" w:space="0" w:color="auto"/>
      </w:divBdr>
      <w:divsChild>
        <w:div w:id="516506664">
          <w:marLeft w:val="0"/>
          <w:marRight w:val="0"/>
          <w:marTop w:val="0"/>
          <w:marBottom w:val="0"/>
          <w:divBdr>
            <w:top w:val="none" w:sz="0" w:space="0" w:color="auto"/>
            <w:left w:val="none" w:sz="0" w:space="0" w:color="auto"/>
            <w:bottom w:val="none" w:sz="0" w:space="0" w:color="auto"/>
            <w:right w:val="none" w:sz="0" w:space="0" w:color="auto"/>
          </w:divBdr>
        </w:div>
      </w:divsChild>
    </w:div>
    <w:div w:id="1393575142">
      <w:bodyDiv w:val="1"/>
      <w:marLeft w:val="0"/>
      <w:marRight w:val="0"/>
      <w:marTop w:val="0"/>
      <w:marBottom w:val="0"/>
      <w:divBdr>
        <w:top w:val="none" w:sz="0" w:space="0" w:color="auto"/>
        <w:left w:val="none" w:sz="0" w:space="0" w:color="auto"/>
        <w:bottom w:val="none" w:sz="0" w:space="0" w:color="auto"/>
        <w:right w:val="none" w:sz="0" w:space="0" w:color="auto"/>
      </w:divBdr>
      <w:divsChild>
        <w:div w:id="1159492821">
          <w:marLeft w:val="0"/>
          <w:marRight w:val="0"/>
          <w:marTop w:val="0"/>
          <w:marBottom w:val="0"/>
          <w:divBdr>
            <w:top w:val="none" w:sz="0" w:space="0" w:color="auto"/>
            <w:left w:val="none" w:sz="0" w:space="0" w:color="auto"/>
            <w:bottom w:val="none" w:sz="0" w:space="0" w:color="auto"/>
            <w:right w:val="none" w:sz="0" w:space="0" w:color="auto"/>
          </w:divBdr>
        </w:div>
      </w:divsChild>
    </w:div>
    <w:div w:id="1413546857">
      <w:bodyDiv w:val="1"/>
      <w:marLeft w:val="0"/>
      <w:marRight w:val="0"/>
      <w:marTop w:val="0"/>
      <w:marBottom w:val="0"/>
      <w:divBdr>
        <w:top w:val="none" w:sz="0" w:space="0" w:color="auto"/>
        <w:left w:val="none" w:sz="0" w:space="0" w:color="auto"/>
        <w:bottom w:val="none" w:sz="0" w:space="0" w:color="auto"/>
        <w:right w:val="none" w:sz="0" w:space="0" w:color="auto"/>
      </w:divBdr>
      <w:divsChild>
        <w:div w:id="2119719029">
          <w:marLeft w:val="0"/>
          <w:marRight w:val="0"/>
          <w:marTop w:val="0"/>
          <w:marBottom w:val="0"/>
          <w:divBdr>
            <w:top w:val="none" w:sz="0" w:space="0" w:color="auto"/>
            <w:left w:val="none" w:sz="0" w:space="0" w:color="auto"/>
            <w:bottom w:val="none" w:sz="0" w:space="0" w:color="auto"/>
            <w:right w:val="none" w:sz="0" w:space="0" w:color="auto"/>
          </w:divBdr>
        </w:div>
      </w:divsChild>
    </w:div>
    <w:div w:id="1421365499">
      <w:bodyDiv w:val="1"/>
      <w:marLeft w:val="0"/>
      <w:marRight w:val="0"/>
      <w:marTop w:val="0"/>
      <w:marBottom w:val="0"/>
      <w:divBdr>
        <w:top w:val="none" w:sz="0" w:space="0" w:color="auto"/>
        <w:left w:val="none" w:sz="0" w:space="0" w:color="auto"/>
        <w:bottom w:val="none" w:sz="0" w:space="0" w:color="auto"/>
        <w:right w:val="none" w:sz="0" w:space="0" w:color="auto"/>
      </w:divBdr>
      <w:divsChild>
        <w:div w:id="1494221132">
          <w:marLeft w:val="0"/>
          <w:marRight w:val="0"/>
          <w:marTop w:val="0"/>
          <w:marBottom w:val="0"/>
          <w:divBdr>
            <w:top w:val="none" w:sz="0" w:space="0" w:color="auto"/>
            <w:left w:val="none" w:sz="0" w:space="0" w:color="auto"/>
            <w:bottom w:val="none" w:sz="0" w:space="0" w:color="auto"/>
            <w:right w:val="none" w:sz="0" w:space="0" w:color="auto"/>
          </w:divBdr>
        </w:div>
      </w:divsChild>
    </w:div>
    <w:div w:id="1432237363">
      <w:bodyDiv w:val="1"/>
      <w:marLeft w:val="0"/>
      <w:marRight w:val="0"/>
      <w:marTop w:val="0"/>
      <w:marBottom w:val="0"/>
      <w:divBdr>
        <w:top w:val="none" w:sz="0" w:space="0" w:color="auto"/>
        <w:left w:val="none" w:sz="0" w:space="0" w:color="auto"/>
        <w:bottom w:val="none" w:sz="0" w:space="0" w:color="auto"/>
        <w:right w:val="none" w:sz="0" w:space="0" w:color="auto"/>
      </w:divBdr>
      <w:divsChild>
        <w:div w:id="733622128">
          <w:marLeft w:val="0"/>
          <w:marRight w:val="0"/>
          <w:marTop w:val="0"/>
          <w:marBottom w:val="0"/>
          <w:divBdr>
            <w:top w:val="none" w:sz="0" w:space="0" w:color="auto"/>
            <w:left w:val="none" w:sz="0" w:space="0" w:color="auto"/>
            <w:bottom w:val="none" w:sz="0" w:space="0" w:color="auto"/>
            <w:right w:val="none" w:sz="0" w:space="0" w:color="auto"/>
          </w:divBdr>
        </w:div>
      </w:divsChild>
    </w:div>
    <w:div w:id="1473718825">
      <w:bodyDiv w:val="1"/>
      <w:marLeft w:val="0"/>
      <w:marRight w:val="0"/>
      <w:marTop w:val="0"/>
      <w:marBottom w:val="0"/>
      <w:divBdr>
        <w:top w:val="none" w:sz="0" w:space="0" w:color="auto"/>
        <w:left w:val="none" w:sz="0" w:space="0" w:color="auto"/>
        <w:bottom w:val="none" w:sz="0" w:space="0" w:color="auto"/>
        <w:right w:val="none" w:sz="0" w:space="0" w:color="auto"/>
      </w:divBdr>
      <w:divsChild>
        <w:div w:id="935013851">
          <w:marLeft w:val="0"/>
          <w:marRight w:val="0"/>
          <w:marTop w:val="0"/>
          <w:marBottom w:val="0"/>
          <w:divBdr>
            <w:top w:val="none" w:sz="0" w:space="0" w:color="auto"/>
            <w:left w:val="none" w:sz="0" w:space="0" w:color="auto"/>
            <w:bottom w:val="none" w:sz="0" w:space="0" w:color="auto"/>
            <w:right w:val="none" w:sz="0" w:space="0" w:color="auto"/>
          </w:divBdr>
        </w:div>
      </w:divsChild>
    </w:div>
    <w:div w:id="1487437231">
      <w:bodyDiv w:val="1"/>
      <w:marLeft w:val="0"/>
      <w:marRight w:val="0"/>
      <w:marTop w:val="0"/>
      <w:marBottom w:val="0"/>
      <w:divBdr>
        <w:top w:val="none" w:sz="0" w:space="0" w:color="auto"/>
        <w:left w:val="none" w:sz="0" w:space="0" w:color="auto"/>
        <w:bottom w:val="none" w:sz="0" w:space="0" w:color="auto"/>
        <w:right w:val="none" w:sz="0" w:space="0" w:color="auto"/>
      </w:divBdr>
      <w:divsChild>
        <w:div w:id="63571320">
          <w:marLeft w:val="0"/>
          <w:marRight w:val="0"/>
          <w:marTop w:val="0"/>
          <w:marBottom w:val="0"/>
          <w:divBdr>
            <w:top w:val="none" w:sz="0" w:space="0" w:color="auto"/>
            <w:left w:val="none" w:sz="0" w:space="0" w:color="auto"/>
            <w:bottom w:val="none" w:sz="0" w:space="0" w:color="auto"/>
            <w:right w:val="none" w:sz="0" w:space="0" w:color="auto"/>
          </w:divBdr>
        </w:div>
        <w:div w:id="1300570255">
          <w:marLeft w:val="0"/>
          <w:marRight w:val="0"/>
          <w:marTop w:val="0"/>
          <w:marBottom w:val="0"/>
          <w:divBdr>
            <w:top w:val="none" w:sz="0" w:space="0" w:color="auto"/>
            <w:left w:val="none" w:sz="0" w:space="0" w:color="auto"/>
            <w:bottom w:val="none" w:sz="0" w:space="0" w:color="auto"/>
            <w:right w:val="none" w:sz="0" w:space="0" w:color="auto"/>
          </w:divBdr>
        </w:div>
        <w:div w:id="582419743">
          <w:marLeft w:val="0"/>
          <w:marRight w:val="0"/>
          <w:marTop w:val="0"/>
          <w:marBottom w:val="0"/>
          <w:divBdr>
            <w:top w:val="none" w:sz="0" w:space="0" w:color="auto"/>
            <w:left w:val="none" w:sz="0" w:space="0" w:color="auto"/>
            <w:bottom w:val="none" w:sz="0" w:space="0" w:color="auto"/>
            <w:right w:val="none" w:sz="0" w:space="0" w:color="auto"/>
          </w:divBdr>
        </w:div>
        <w:div w:id="298851271">
          <w:marLeft w:val="0"/>
          <w:marRight w:val="0"/>
          <w:marTop w:val="0"/>
          <w:marBottom w:val="0"/>
          <w:divBdr>
            <w:top w:val="none" w:sz="0" w:space="0" w:color="auto"/>
            <w:left w:val="none" w:sz="0" w:space="0" w:color="auto"/>
            <w:bottom w:val="none" w:sz="0" w:space="0" w:color="auto"/>
            <w:right w:val="none" w:sz="0" w:space="0" w:color="auto"/>
          </w:divBdr>
        </w:div>
        <w:div w:id="692877368">
          <w:marLeft w:val="0"/>
          <w:marRight w:val="0"/>
          <w:marTop w:val="0"/>
          <w:marBottom w:val="0"/>
          <w:divBdr>
            <w:top w:val="none" w:sz="0" w:space="0" w:color="auto"/>
            <w:left w:val="none" w:sz="0" w:space="0" w:color="auto"/>
            <w:bottom w:val="none" w:sz="0" w:space="0" w:color="auto"/>
            <w:right w:val="none" w:sz="0" w:space="0" w:color="auto"/>
          </w:divBdr>
        </w:div>
        <w:div w:id="402803899">
          <w:marLeft w:val="0"/>
          <w:marRight w:val="0"/>
          <w:marTop w:val="0"/>
          <w:marBottom w:val="0"/>
          <w:divBdr>
            <w:top w:val="none" w:sz="0" w:space="0" w:color="auto"/>
            <w:left w:val="none" w:sz="0" w:space="0" w:color="auto"/>
            <w:bottom w:val="none" w:sz="0" w:space="0" w:color="auto"/>
            <w:right w:val="none" w:sz="0" w:space="0" w:color="auto"/>
          </w:divBdr>
        </w:div>
        <w:div w:id="852064728">
          <w:marLeft w:val="0"/>
          <w:marRight w:val="0"/>
          <w:marTop w:val="0"/>
          <w:marBottom w:val="0"/>
          <w:divBdr>
            <w:top w:val="none" w:sz="0" w:space="0" w:color="auto"/>
            <w:left w:val="none" w:sz="0" w:space="0" w:color="auto"/>
            <w:bottom w:val="none" w:sz="0" w:space="0" w:color="auto"/>
            <w:right w:val="none" w:sz="0" w:space="0" w:color="auto"/>
          </w:divBdr>
        </w:div>
      </w:divsChild>
    </w:div>
    <w:div w:id="1489831815">
      <w:bodyDiv w:val="1"/>
      <w:marLeft w:val="0"/>
      <w:marRight w:val="0"/>
      <w:marTop w:val="0"/>
      <w:marBottom w:val="0"/>
      <w:divBdr>
        <w:top w:val="none" w:sz="0" w:space="0" w:color="auto"/>
        <w:left w:val="none" w:sz="0" w:space="0" w:color="auto"/>
        <w:bottom w:val="none" w:sz="0" w:space="0" w:color="auto"/>
        <w:right w:val="none" w:sz="0" w:space="0" w:color="auto"/>
      </w:divBdr>
      <w:divsChild>
        <w:div w:id="893853767">
          <w:marLeft w:val="0"/>
          <w:marRight w:val="0"/>
          <w:marTop w:val="0"/>
          <w:marBottom w:val="0"/>
          <w:divBdr>
            <w:top w:val="none" w:sz="0" w:space="0" w:color="auto"/>
            <w:left w:val="none" w:sz="0" w:space="0" w:color="auto"/>
            <w:bottom w:val="none" w:sz="0" w:space="0" w:color="auto"/>
            <w:right w:val="none" w:sz="0" w:space="0" w:color="auto"/>
          </w:divBdr>
        </w:div>
        <w:div w:id="1726567516">
          <w:marLeft w:val="0"/>
          <w:marRight w:val="0"/>
          <w:marTop w:val="0"/>
          <w:marBottom w:val="0"/>
          <w:divBdr>
            <w:top w:val="none" w:sz="0" w:space="0" w:color="auto"/>
            <w:left w:val="none" w:sz="0" w:space="0" w:color="auto"/>
            <w:bottom w:val="none" w:sz="0" w:space="0" w:color="auto"/>
            <w:right w:val="none" w:sz="0" w:space="0" w:color="auto"/>
          </w:divBdr>
        </w:div>
        <w:div w:id="1767654848">
          <w:marLeft w:val="0"/>
          <w:marRight w:val="0"/>
          <w:marTop w:val="0"/>
          <w:marBottom w:val="0"/>
          <w:divBdr>
            <w:top w:val="none" w:sz="0" w:space="0" w:color="auto"/>
            <w:left w:val="none" w:sz="0" w:space="0" w:color="auto"/>
            <w:bottom w:val="none" w:sz="0" w:space="0" w:color="auto"/>
            <w:right w:val="none" w:sz="0" w:space="0" w:color="auto"/>
          </w:divBdr>
        </w:div>
      </w:divsChild>
    </w:div>
    <w:div w:id="1492674742">
      <w:bodyDiv w:val="1"/>
      <w:marLeft w:val="0"/>
      <w:marRight w:val="0"/>
      <w:marTop w:val="0"/>
      <w:marBottom w:val="0"/>
      <w:divBdr>
        <w:top w:val="none" w:sz="0" w:space="0" w:color="auto"/>
        <w:left w:val="none" w:sz="0" w:space="0" w:color="auto"/>
        <w:bottom w:val="none" w:sz="0" w:space="0" w:color="auto"/>
        <w:right w:val="none" w:sz="0" w:space="0" w:color="auto"/>
      </w:divBdr>
      <w:divsChild>
        <w:div w:id="242300956">
          <w:marLeft w:val="0"/>
          <w:marRight w:val="0"/>
          <w:marTop w:val="0"/>
          <w:marBottom w:val="0"/>
          <w:divBdr>
            <w:top w:val="none" w:sz="0" w:space="0" w:color="auto"/>
            <w:left w:val="none" w:sz="0" w:space="0" w:color="auto"/>
            <w:bottom w:val="none" w:sz="0" w:space="0" w:color="auto"/>
            <w:right w:val="none" w:sz="0" w:space="0" w:color="auto"/>
          </w:divBdr>
        </w:div>
      </w:divsChild>
    </w:div>
    <w:div w:id="1500390917">
      <w:bodyDiv w:val="1"/>
      <w:marLeft w:val="0"/>
      <w:marRight w:val="0"/>
      <w:marTop w:val="0"/>
      <w:marBottom w:val="0"/>
      <w:divBdr>
        <w:top w:val="none" w:sz="0" w:space="0" w:color="auto"/>
        <w:left w:val="none" w:sz="0" w:space="0" w:color="auto"/>
        <w:bottom w:val="none" w:sz="0" w:space="0" w:color="auto"/>
        <w:right w:val="none" w:sz="0" w:space="0" w:color="auto"/>
      </w:divBdr>
      <w:divsChild>
        <w:div w:id="1526597574">
          <w:marLeft w:val="0"/>
          <w:marRight w:val="0"/>
          <w:marTop w:val="0"/>
          <w:marBottom w:val="0"/>
          <w:divBdr>
            <w:top w:val="none" w:sz="0" w:space="0" w:color="auto"/>
            <w:left w:val="none" w:sz="0" w:space="0" w:color="auto"/>
            <w:bottom w:val="none" w:sz="0" w:space="0" w:color="auto"/>
            <w:right w:val="none" w:sz="0" w:space="0" w:color="auto"/>
          </w:divBdr>
        </w:div>
        <w:div w:id="1134174854">
          <w:marLeft w:val="0"/>
          <w:marRight w:val="0"/>
          <w:marTop w:val="0"/>
          <w:marBottom w:val="0"/>
          <w:divBdr>
            <w:top w:val="none" w:sz="0" w:space="0" w:color="auto"/>
            <w:left w:val="none" w:sz="0" w:space="0" w:color="auto"/>
            <w:bottom w:val="none" w:sz="0" w:space="0" w:color="auto"/>
            <w:right w:val="none" w:sz="0" w:space="0" w:color="auto"/>
          </w:divBdr>
        </w:div>
        <w:div w:id="2129278557">
          <w:marLeft w:val="0"/>
          <w:marRight w:val="0"/>
          <w:marTop w:val="0"/>
          <w:marBottom w:val="0"/>
          <w:divBdr>
            <w:top w:val="none" w:sz="0" w:space="0" w:color="auto"/>
            <w:left w:val="none" w:sz="0" w:space="0" w:color="auto"/>
            <w:bottom w:val="none" w:sz="0" w:space="0" w:color="auto"/>
            <w:right w:val="none" w:sz="0" w:space="0" w:color="auto"/>
          </w:divBdr>
        </w:div>
        <w:div w:id="408892658">
          <w:marLeft w:val="0"/>
          <w:marRight w:val="0"/>
          <w:marTop w:val="0"/>
          <w:marBottom w:val="0"/>
          <w:divBdr>
            <w:top w:val="none" w:sz="0" w:space="0" w:color="auto"/>
            <w:left w:val="none" w:sz="0" w:space="0" w:color="auto"/>
            <w:bottom w:val="none" w:sz="0" w:space="0" w:color="auto"/>
            <w:right w:val="none" w:sz="0" w:space="0" w:color="auto"/>
          </w:divBdr>
        </w:div>
        <w:div w:id="802502916">
          <w:marLeft w:val="0"/>
          <w:marRight w:val="0"/>
          <w:marTop w:val="0"/>
          <w:marBottom w:val="0"/>
          <w:divBdr>
            <w:top w:val="none" w:sz="0" w:space="0" w:color="auto"/>
            <w:left w:val="none" w:sz="0" w:space="0" w:color="auto"/>
            <w:bottom w:val="none" w:sz="0" w:space="0" w:color="auto"/>
            <w:right w:val="none" w:sz="0" w:space="0" w:color="auto"/>
          </w:divBdr>
        </w:div>
      </w:divsChild>
    </w:div>
    <w:div w:id="1542013670">
      <w:bodyDiv w:val="1"/>
      <w:marLeft w:val="0"/>
      <w:marRight w:val="0"/>
      <w:marTop w:val="0"/>
      <w:marBottom w:val="0"/>
      <w:divBdr>
        <w:top w:val="none" w:sz="0" w:space="0" w:color="auto"/>
        <w:left w:val="none" w:sz="0" w:space="0" w:color="auto"/>
        <w:bottom w:val="none" w:sz="0" w:space="0" w:color="auto"/>
        <w:right w:val="none" w:sz="0" w:space="0" w:color="auto"/>
      </w:divBdr>
      <w:divsChild>
        <w:div w:id="606083605">
          <w:marLeft w:val="0"/>
          <w:marRight w:val="0"/>
          <w:marTop w:val="0"/>
          <w:marBottom w:val="0"/>
          <w:divBdr>
            <w:top w:val="none" w:sz="0" w:space="0" w:color="auto"/>
            <w:left w:val="none" w:sz="0" w:space="0" w:color="auto"/>
            <w:bottom w:val="none" w:sz="0" w:space="0" w:color="auto"/>
            <w:right w:val="none" w:sz="0" w:space="0" w:color="auto"/>
          </w:divBdr>
        </w:div>
        <w:div w:id="539363197">
          <w:marLeft w:val="0"/>
          <w:marRight w:val="0"/>
          <w:marTop w:val="0"/>
          <w:marBottom w:val="0"/>
          <w:divBdr>
            <w:top w:val="none" w:sz="0" w:space="0" w:color="auto"/>
            <w:left w:val="none" w:sz="0" w:space="0" w:color="auto"/>
            <w:bottom w:val="none" w:sz="0" w:space="0" w:color="auto"/>
            <w:right w:val="none" w:sz="0" w:space="0" w:color="auto"/>
          </w:divBdr>
        </w:div>
        <w:div w:id="1256356238">
          <w:marLeft w:val="0"/>
          <w:marRight w:val="0"/>
          <w:marTop w:val="0"/>
          <w:marBottom w:val="0"/>
          <w:divBdr>
            <w:top w:val="none" w:sz="0" w:space="0" w:color="auto"/>
            <w:left w:val="none" w:sz="0" w:space="0" w:color="auto"/>
            <w:bottom w:val="none" w:sz="0" w:space="0" w:color="auto"/>
            <w:right w:val="none" w:sz="0" w:space="0" w:color="auto"/>
          </w:divBdr>
        </w:div>
      </w:divsChild>
    </w:div>
    <w:div w:id="1543833713">
      <w:bodyDiv w:val="1"/>
      <w:marLeft w:val="0"/>
      <w:marRight w:val="0"/>
      <w:marTop w:val="0"/>
      <w:marBottom w:val="0"/>
      <w:divBdr>
        <w:top w:val="none" w:sz="0" w:space="0" w:color="auto"/>
        <w:left w:val="none" w:sz="0" w:space="0" w:color="auto"/>
        <w:bottom w:val="none" w:sz="0" w:space="0" w:color="auto"/>
        <w:right w:val="none" w:sz="0" w:space="0" w:color="auto"/>
      </w:divBdr>
      <w:divsChild>
        <w:div w:id="1563254293">
          <w:marLeft w:val="0"/>
          <w:marRight w:val="0"/>
          <w:marTop w:val="0"/>
          <w:marBottom w:val="0"/>
          <w:divBdr>
            <w:top w:val="none" w:sz="0" w:space="0" w:color="auto"/>
            <w:left w:val="none" w:sz="0" w:space="0" w:color="auto"/>
            <w:bottom w:val="none" w:sz="0" w:space="0" w:color="auto"/>
            <w:right w:val="none" w:sz="0" w:space="0" w:color="auto"/>
          </w:divBdr>
        </w:div>
      </w:divsChild>
    </w:div>
    <w:div w:id="1551381470">
      <w:bodyDiv w:val="1"/>
      <w:marLeft w:val="0"/>
      <w:marRight w:val="0"/>
      <w:marTop w:val="0"/>
      <w:marBottom w:val="0"/>
      <w:divBdr>
        <w:top w:val="none" w:sz="0" w:space="0" w:color="auto"/>
        <w:left w:val="none" w:sz="0" w:space="0" w:color="auto"/>
        <w:bottom w:val="none" w:sz="0" w:space="0" w:color="auto"/>
        <w:right w:val="none" w:sz="0" w:space="0" w:color="auto"/>
      </w:divBdr>
      <w:divsChild>
        <w:div w:id="1207720791">
          <w:marLeft w:val="0"/>
          <w:marRight w:val="0"/>
          <w:marTop w:val="0"/>
          <w:marBottom w:val="0"/>
          <w:divBdr>
            <w:top w:val="none" w:sz="0" w:space="0" w:color="auto"/>
            <w:left w:val="none" w:sz="0" w:space="0" w:color="auto"/>
            <w:bottom w:val="none" w:sz="0" w:space="0" w:color="auto"/>
            <w:right w:val="none" w:sz="0" w:space="0" w:color="auto"/>
          </w:divBdr>
        </w:div>
      </w:divsChild>
    </w:div>
    <w:div w:id="1573346345">
      <w:bodyDiv w:val="1"/>
      <w:marLeft w:val="0"/>
      <w:marRight w:val="0"/>
      <w:marTop w:val="0"/>
      <w:marBottom w:val="0"/>
      <w:divBdr>
        <w:top w:val="none" w:sz="0" w:space="0" w:color="auto"/>
        <w:left w:val="none" w:sz="0" w:space="0" w:color="auto"/>
        <w:bottom w:val="none" w:sz="0" w:space="0" w:color="auto"/>
        <w:right w:val="none" w:sz="0" w:space="0" w:color="auto"/>
      </w:divBdr>
      <w:divsChild>
        <w:div w:id="1395155456">
          <w:marLeft w:val="0"/>
          <w:marRight w:val="0"/>
          <w:marTop w:val="0"/>
          <w:marBottom w:val="0"/>
          <w:divBdr>
            <w:top w:val="none" w:sz="0" w:space="0" w:color="auto"/>
            <w:left w:val="none" w:sz="0" w:space="0" w:color="auto"/>
            <w:bottom w:val="none" w:sz="0" w:space="0" w:color="auto"/>
            <w:right w:val="none" w:sz="0" w:space="0" w:color="auto"/>
          </w:divBdr>
        </w:div>
      </w:divsChild>
    </w:div>
    <w:div w:id="1616014713">
      <w:bodyDiv w:val="1"/>
      <w:marLeft w:val="0"/>
      <w:marRight w:val="0"/>
      <w:marTop w:val="0"/>
      <w:marBottom w:val="0"/>
      <w:divBdr>
        <w:top w:val="none" w:sz="0" w:space="0" w:color="auto"/>
        <w:left w:val="none" w:sz="0" w:space="0" w:color="auto"/>
        <w:bottom w:val="none" w:sz="0" w:space="0" w:color="auto"/>
        <w:right w:val="none" w:sz="0" w:space="0" w:color="auto"/>
      </w:divBdr>
      <w:divsChild>
        <w:div w:id="28991504">
          <w:marLeft w:val="0"/>
          <w:marRight w:val="0"/>
          <w:marTop w:val="0"/>
          <w:marBottom w:val="0"/>
          <w:divBdr>
            <w:top w:val="none" w:sz="0" w:space="0" w:color="auto"/>
            <w:left w:val="none" w:sz="0" w:space="0" w:color="auto"/>
            <w:bottom w:val="none" w:sz="0" w:space="0" w:color="auto"/>
            <w:right w:val="none" w:sz="0" w:space="0" w:color="auto"/>
          </w:divBdr>
        </w:div>
      </w:divsChild>
    </w:div>
    <w:div w:id="1651708029">
      <w:bodyDiv w:val="1"/>
      <w:marLeft w:val="0"/>
      <w:marRight w:val="0"/>
      <w:marTop w:val="0"/>
      <w:marBottom w:val="0"/>
      <w:divBdr>
        <w:top w:val="none" w:sz="0" w:space="0" w:color="auto"/>
        <w:left w:val="none" w:sz="0" w:space="0" w:color="auto"/>
        <w:bottom w:val="none" w:sz="0" w:space="0" w:color="auto"/>
        <w:right w:val="none" w:sz="0" w:space="0" w:color="auto"/>
      </w:divBdr>
      <w:divsChild>
        <w:div w:id="12340182">
          <w:marLeft w:val="0"/>
          <w:marRight w:val="0"/>
          <w:marTop w:val="0"/>
          <w:marBottom w:val="0"/>
          <w:divBdr>
            <w:top w:val="none" w:sz="0" w:space="0" w:color="auto"/>
            <w:left w:val="none" w:sz="0" w:space="0" w:color="auto"/>
            <w:bottom w:val="none" w:sz="0" w:space="0" w:color="auto"/>
            <w:right w:val="none" w:sz="0" w:space="0" w:color="auto"/>
          </w:divBdr>
        </w:div>
      </w:divsChild>
    </w:div>
    <w:div w:id="1655599072">
      <w:bodyDiv w:val="1"/>
      <w:marLeft w:val="0"/>
      <w:marRight w:val="0"/>
      <w:marTop w:val="0"/>
      <w:marBottom w:val="0"/>
      <w:divBdr>
        <w:top w:val="none" w:sz="0" w:space="0" w:color="auto"/>
        <w:left w:val="none" w:sz="0" w:space="0" w:color="auto"/>
        <w:bottom w:val="none" w:sz="0" w:space="0" w:color="auto"/>
        <w:right w:val="none" w:sz="0" w:space="0" w:color="auto"/>
      </w:divBdr>
      <w:divsChild>
        <w:div w:id="1065295756">
          <w:marLeft w:val="0"/>
          <w:marRight w:val="0"/>
          <w:marTop w:val="0"/>
          <w:marBottom w:val="0"/>
          <w:divBdr>
            <w:top w:val="none" w:sz="0" w:space="0" w:color="auto"/>
            <w:left w:val="none" w:sz="0" w:space="0" w:color="auto"/>
            <w:bottom w:val="none" w:sz="0" w:space="0" w:color="auto"/>
            <w:right w:val="none" w:sz="0" w:space="0" w:color="auto"/>
          </w:divBdr>
        </w:div>
      </w:divsChild>
    </w:div>
    <w:div w:id="1657227155">
      <w:bodyDiv w:val="1"/>
      <w:marLeft w:val="0"/>
      <w:marRight w:val="0"/>
      <w:marTop w:val="0"/>
      <w:marBottom w:val="0"/>
      <w:divBdr>
        <w:top w:val="none" w:sz="0" w:space="0" w:color="auto"/>
        <w:left w:val="none" w:sz="0" w:space="0" w:color="auto"/>
        <w:bottom w:val="none" w:sz="0" w:space="0" w:color="auto"/>
        <w:right w:val="none" w:sz="0" w:space="0" w:color="auto"/>
      </w:divBdr>
      <w:divsChild>
        <w:div w:id="1966034905">
          <w:marLeft w:val="0"/>
          <w:marRight w:val="0"/>
          <w:marTop w:val="0"/>
          <w:marBottom w:val="0"/>
          <w:divBdr>
            <w:top w:val="none" w:sz="0" w:space="0" w:color="auto"/>
            <w:left w:val="none" w:sz="0" w:space="0" w:color="auto"/>
            <w:bottom w:val="none" w:sz="0" w:space="0" w:color="auto"/>
            <w:right w:val="none" w:sz="0" w:space="0" w:color="auto"/>
          </w:divBdr>
        </w:div>
      </w:divsChild>
    </w:div>
    <w:div w:id="1670060337">
      <w:bodyDiv w:val="1"/>
      <w:marLeft w:val="0"/>
      <w:marRight w:val="0"/>
      <w:marTop w:val="0"/>
      <w:marBottom w:val="0"/>
      <w:divBdr>
        <w:top w:val="none" w:sz="0" w:space="0" w:color="auto"/>
        <w:left w:val="none" w:sz="0" w:space="0" w:color="auto"/>
        <w:bottom w:val="none" w:sz="0" w:space="0" w:color="auto"/>
        <w:right w:val="none" w:sz="0" w:space="0" w:color="auto"/>
      </w:divBdr>
      <w:divsChild>
        <w:div w:id="165291602">
          <w:marLeft w:val="0"/>
          <w:marRight w:val="0"/>
          <w:marTop w:val="0"/>
          <w:marBottom w:val="0"/>
          <w:divBdr>
            <w:top w:val="none" w:sz="0" w:space="0" w:color="auto"/>
            <w:left w:val="none" w:sz="0" w:space="0" w:color="auto"/>
            <w:bottom w:val="none" w:sz="0" w:space="0" w:color="auto"/>
            <w:right w:val="none" w:sz="0" w:space="0" w:color="auto"/>
          </w:divBdr>
        </w:div>
        <w:div w:id="700471775">
          <w:marLeft w:val="0"/>
          <w:marRight w:val="0"/>
          <w:marTop w:val="0"/>
          <w:marBottom w:val="0"/>
          <w:divBdr>
            <w:top w:val="none" w:sz="0" w:space="0" w:color="auto"/>
            <w:left w:val="none" w:sz="0" w:space="0" w:color="auto"/>
            <w:bottom w:val="none" w:sz="0" w:space="0" w:color="auto"/>
            <w:right w:val="none" w:sz="0" w:space="0" w:color="auto"/>
          </w:divBdr>
        </w:div>
      </w:divsChild>
    </w:div>
    <w:div w:id="1685018053">
      <w:bodyDiv w:val="1"/>
      <w:marLeft w:val="0"/>
      <w:marRight w:val="0"/>
      <w:marTop w:val="0"/>
      <w:marBottom w:val="0"/>
      <w:divBdr>
        <w:top w:val="none" w:sz="0" w:space="0" w:color="auto"/>
        <w:left w:val="none" w:sz="0" w:space="0" w:color="auto"/>
        <w:bottom w:val="none" w:sz="0" w:space="0" w:color="auto"/>
        <w:right w:val="none" w:sz="0" w:space="0" w:color="auto"/>
      </w:divBdr>
      <w:divsChild>
        <w:div w:id="801070213">
          <w:marLeft w:val="0"/>
          <w:marRight w:val="0"/>
          <w:marTop w:val="0"/>
          <w:marBottom w:val="0"/>
          <w:divBdr>
            <w:top w:val="none" w:sz="0" w:space="0" w:color="auto"/>
            <w:left w:val="none" w:sz="0" w:space="0" w:color="auto"/>
            <w:bottom w:val="none" w:sz="0" w:space="0" w:color="auto"/>
            <w:right w:val="none" w:sz="0" w:space="0" w:color="auto"/>
          </w:divBdr>
        </w:div>
      </w:divsChild>
    </w:div>
    <w:div w:id="1691906619">
      <w:bodyDiv w:val="1"/>
      <w:marLeft w:val="0"/>
      <w:marRight w:val="0"/>
      <w:marTop w:val="0"/>
      <w:marBottom w:val="0"/>
      <w:divBdr>
        <w:top w:val="none" w:sz="0" w:space="0" w:color="auto"/>
        <w:left w:val="none" w:sz="0" w:space="0" w:color="auto"/>
        <w:bottom w:val="none" w:sz="0" w:space="0" w:color="auto"/>
        <w:right w:val="none" w:sz="0" w:space="0" w:color="auto"/>
      </w:divBdr>
      <w:divsChild>
        <w:div w:id="218324774">
          <w:marLeft w:val="0"/>
          <w:marRight w:val="0"/>
          <w:marTop w:val="0"/>
          <w:marBottom w:val="0"/>
          <w:divBdr>
            <w:top w:val="none" w:sz="0" w:space="0" w:color="auto"/>
            <w:left w:val="none" w:sz="0" w:space="0" w:color="auto"/>
            <w:bottom w:val="none" w:sz="0" w:space="0" w:color="auto"/>
            <w:right w:val="none" w:sz="0" w:space="0" w:color="auto"/>
          </w:divBdr>
        </w:div>
      </w:divsChild>
    </w:div>
    <w:div w:id="1703940529">
      <w:bodyDiv w:val="1"/>
      <w:marLeft w:val="0"/>
      <w:marRight w:val="0"/>
      <w:marTop w:val="0"/>
      <w:marBottom w:val="0"/>
      <w:divBdr>
        <w:top w:val="none" w:sz="0" w:space="0" w:color="auto"/>
        <w:left w:val="none" w:sz="0" w:space="0" w:color="auto"/>
        <w:bottom w:val="none" w:sz="0" w:space="0" w:color="auto"/>
        <w:right w:val="none" w:sz="0" w:space="0" w:color="auto"/>
      </w:divBdr>
      <w:divsChild>
        <w:div w:id="1556963679">
          <w:marLeft w:val="0"/>
          <w:marRight w:val="0"/>
          <w:marTop w:val="0"/>
          <w:marBottom w:val="0"/>
          <w:divBdr>
            <w:top w:val="none" w:sz="0" w:space="0" w:color="auto"/>
            <w:left w:val="none" w:sz="0" w:space="0" w:color="auto"/>
            <w:bottom w:val="none" w:sz="0" w:space="0" w:color="auto"/>
            <w:right w:val="none" w:sz="0" w:space="0" w:color="auto"/>
          </w:divBdr>
        </w:div>
      </w:divsChild>
    </w:div>
    <w:div w:id="1745373416">
      <w:bodyDiv w:val="1"/>
      <w:marLeft w:val="0"/>
      <w:marRight w:val="0"/>
      <w:marTop w:val="0"/>
      <w:marBottom w:val="0"/>
      <w:divBdr>
        <w:top w:val="none" w:sz="0" w:space="0" w:color="auto"/>
        <w:left w:val="none" w:sz="0" w:space="0" w:color="auto"/>
        <w:bottom w:val="none" w:sz="0" w:space="0" w:color="auto"/>
        <w:right w:val="none" w:sz="0" w:space="0" w:color="auto"/>
      </w:divBdr>
      <w:divsChild>
        <w:div w:id="925377997">
          <w:marLeft w:val="0"/>
          <w:marRight w:val="0"/>
          <w:marTop w:val="0"/>
          <w:marBottom w:val="0"/>
          <w:divBdr>
            <w:top w:val="none" w:sz="0" w:space="0" w:color="auto"/>
            <w:left w:val="none" w:sz="0" w:space="0" w:color="auto"/>
            <w:bottom w:val="none" w:sz="0" w:space="0" w:color="auto"/>
            <w:right w:val="none" w:sz="0" w:space="0" w:color="auto"/>
          </w:divBdr>
        </w:div>
        <w:div w:id="983697129">
          <w:marLeft w:val="0"/>
          <w:marRight w:val="0"/>
          <w:marTop w:val="0"/>
          <w:marBottom w:val="0"/>
          <w:divBdr>
            <w:top w:val="none" w:sz="0" w:space="0" w:color="auto"/>
            <w:left w:val="none" w:sz="0" w:space="0" w:color="auto"/>
            <w:bottom w:val="none" w:sz="0" w:space="0" w:color="auto"/>
            <w:right w:val="none" w:sz="0" w:space="0" w:color="auto"/>
          </w:divBdr>
        </w:div>
        <w:div w:id="692148988">
          <w:marLeft w:val="0"/>
          <w:marRight w:val="0"/>
          <w:marTop w:val="0"/>
          <w:marBottom w:val="0"/>
          <w:divBdr>
            <w:top w:val="none" w:sz="0" w:space="0" w:color="auto"/>
            <w:left w:val="none" w:sz="0" w:space="0" w:color="auto"/>
            <w:bottom w:val="none" w:sz="0" w:space="0" w:color="auto"/>
            <w:right w:val="none" w:sz="0" w:space="0" w:color="auto"/>
          </w:divBdr>
        </w:div>
        <w:div w:id="522477666">
          <w:marLeft w:val="0"/>
          <w:marRight w:val="0"/>
          <w:marTop w:val="0"/>
          <w:marBottom w:val="0"/>
          <w:divBdr>
            <w:top w:val="none" w:sz="0" w:space="0" w:color="auto"/>
            <w:left w:val="none" w:sz="0" w:space="0" w:color="auto"/>
            <w:bottom w:val="none" w:sz="0" w:space="0" w:color="auto"/>
            <w:right w:val="none" w:sz="0" w:space="0" w:color="auto"/>
          </w:divBdr>
        </w:div>
        <w:div w:id="1144203194">
          <w:marLeft w:val="0"/>
          <w:marRight w:val="0"/>
          <w:marTop w:val="0"/>
          <w:marBottom w:val="0"/>
          <w:divBdr>
            <w:top w:val="none" w:sz="0" w:space="0" w:color="auto"/>
            <w:left w:val="none" w:sz="0" w:space="0" w:color="auto"/>
            <w:bottom w:val="none" w:sz="0" w:space="0" w:color="auto"/>
            <w:right w:val="none" w:sz="0" w:space="0" w:color="auto"/>
          </w:divBdr>
        </w:div>
        <w:div w:id="796722811">
          <w:marLeft w:val="0"/>
          <w:marRight w:val="0"/>
          <w:marTop w:val="0"/>
          <w:marBottom w:val="0"/>
          <w:divBdr>
            <w:top w:val="none" w:sz="0" w:space="0" w:color="auto"/>
            <w:left w:val="none" w:sz="0" w:space="0" w:color="auto"/>
            <w:bottom w:val="none" w:sz="0" w:space="0" w:color="auto"/>
            <w:right w:val="none" w:sz="0" w:space="0" w:color="auto"/>
          </w:divBdr>
        </w:div>
        <w:div w:id="415789204">
          <w:marLeft w:val="0"/>
          <w:marRight w:val="0"/>
          <w:marTop w:val="0"/>
          <w:marBottom w:val="0"/>
          <w:divBdr>
            <w:top w:val="none" w:sz="0" w:space="0" w:color="auto"/>
            <w:left w:val="none" w:sz="0" w:space="0" w:color="auto"/>
            <w:bottom w:val="none" w:sz="0" w:space="0" w:color="auto"/>
            <w:right w:val="none" w:sz="0" w:space="0" w:color="auto"/>
          </w:divBdr>
        </w:div>
      </w:divsChild>
    </w:div>
    <w:div w:id="1748765498">
      <w:bodyDiv w:val="1"/>
      <w:marLeft w:val="0"/>
      <w:marRight w:val="0"/>
      <w:marTop w:val="0"/>
      <w:marBottom w:val="0"/>
      <w:divBdr>
        <w:top w:val="none" w:sz="0" w:space="0" w:color="auto"/>
        <w:left w:val="none" w:sz="0" w:space="0" w:color="auto"/>
        <w:bottom w:val="none" w:sz="0" w:space="0" w:color="auto"/>
        <w:right w:val="none" w:sz="0" w:space="0" w:color="auto"/>
      </w:divBdr>
      <w:divsChild>
        <w:div w:id="927496297">
          <w:marLeft w:val="0"/>
          <w:marRight w:val="0"/>
          <w:marTop w:val="0"/>
          <w:marBottom w:val="0"/>
          <w:divBdr>
            <w:top w:val="none" w:sz="0" w:space="0" w:color="auto"/>
            <w:left w:val="none" w:sz="0" w:space="0" w:color="auto"/>
            <w:bottom w:val="none" w:sz="0" w:space="0" w:color="auto"/>
            <w:right w:val="none" w:sz="0" w:space="0" w:color="auto"/>
          </w:divBdr>
        </w:div>
      </w:divsChild>
    </w:div>
    <w:div w:id="1768185750">
      <w:bodyDiv w:val="1"/>
      <w:marLeft w:val="0"/>
      <w:marRight w:val="0"/>
      <w:marTop w:val="0"/>
      <w:marBottom w:val="0"/>
      <w:divBdr>
        <w:top w:val="none" w:sz="0" w:space="0" w:color="auto"/>
        <w:left w:val="none" w:sz="0" w:space="0" w:color="auto"/>
        <w:bottom w:val="none" w:sz="0" w:space="0" w:color="auto"/>
        <w:right w:val="none" w:sz="0" w:space="0" w:color="auto"/>
      </w:divBdr>
      <w:divsChild>
        <w:div w:id="148789871">
          <w:marLeft w:val="0"/>
          <w:marRight w:val="0"/>
          <w:marTop w:val="0"/>
          <w:marBottom w:val="0"/>
          <w:divBdr>
            <w:top w:val="none" w:sz="0" w:space="0" w:color="auto"/>
            <w:left w:val="none" w:sz="0" w:space="0" w:color="auto"/>
            <w:bottom w:val="none" w:sz="0" w:space="0" w:color="auto"/>
            <w:right w:val="none" w:sz="0" w:space="0" w:color="auto"/>
          </w:divBdr>
        </w:div>
        <w:div w:id="2135899128">
          <w:marLeft w:val="0"/>
          <w:marRight w:val="0"/>
          <w:marTop w:val="0"/>
          <w:marBottom w:val="0"/>
          <w:divBdr>
            <w:top w:val="none" w:sz="0" w:space="0" w:color="auto"/>
            <w:left w:val="none" w:sz="0" w:space="0" w:color="auto"/>
            <w:bottom w:val="none" w:sz="0" w:space="0" w:color="auto"/>
            <w:right w:val="none" w:sz="0" w:space="0" w:color="auto"/>
          </w:divBdr>
        </w:div>
      </w:divsChild>
    </w:div>
    <w:div w:id="1772118519">
      <w:bodyDiv w:val="1"/>
      <w:marLeft w:val="0"/>
      <w:marRight w:val="0"/>
      <w:marTop w:val="0"/>
      <w:marBottom w:val="0"/>
      <w:divBdr>
        <w:top w:val="none" w:sz="0" w:space="0" w:color="auto"/>
        <w:left w:val="none" w:sz="0" w:space="0" w:color="auto"/>
        <w:bottom w:val="none" w:sz="0" w:space="0" w:color="auto"/>
        <w:right w:val="none" w:sz="0" w:space="0" w:color="auto"/>
      </w:divBdr>
      <w:divsChild>
        <w:div w:id="609972827">
          <w:marLeft w:val="0"/>
          <w:marRight w:val="0"/>
          <w:marTop w:val="0"/>
          <w:marBottom w:val="0"/>
          <w:divBdr>
            <w:top w:val="none" w:sz="0" w:space="0" w:color="auto"/>
            <w:left w:val="none" w:sz="0" w:space="0" w:color="auto"/>
            <w:bottom w:val="none" w:sz="0" w:space="0" w:color="auto"/>
            <w:right w:val="none" w:sz="0" w:space="0" w:color="auto"/>
          </w:divBdr>
        </w:div>
      </w:divsChild>
    </w:div>
    <w:div w:id="1793548734">
      <w:bodyDiv w:val="1"/>
      <w:marLeft w:val="0"/>
      <w:marRight w:val="0"/>
      <w:marTop w:val="0"/>
      <w:marBottom w:val="0"/>
      <w:divBdr>
        <w:top w:val="none" w:sz="0" w:space="0" w:color="auto"/>
        <w:left w:val="none" w:sz="0" w:space="0" w:color="auto"/>
        <w:bottom w:val="none" w:sz="0" w:space="0" w:color="auto"/>
        <w:right w:val="none" w:sz="0" w:space="0" w:color="auto"/>
      </w:divBdr>
      <w:divsChild>
        <w:div w:id="1504053443">
          <w:marLeft w:val="0"/>
          <w:marRight w:val="0"/>
          <w:marTop w:val="0"/>
          <w:marBottom w:val="0"/>
          <w:divBdr>
            <w:top w:val="none" w:sz="0" w:space="0" w:color="auto"/>
            <w:left w:val="none" w:sz="0" w:space="0" w:color="auto"/>
            <w:bottom w:val="none" w:sz="0" w:space="0" w:color="auto"/>
            <w:right w:val="none" w:sz="0" w:space="0" w:color="auto"/>
          </w:divBdr>
        </w:div>
      </w:divsChild>
    </w:div>
    <w:div w:id="1796409934">
      <w:bodyDiv w:val="1"/>
      <w:marLeft w:val="0"/>
      <w:marRight w:val="0"/>
      <w:marTop w:val="0"/>
      <w:marBottom w:val="0"/>
      <w:divBdr>
        <w:top w:val="none" w:sz="0" w:space="0" w:color="auto"/>
        <w:left w:val="none" w:sz="0" w:space="0" w:color="auto"/>
        <w:bottom w:val="none" w:sz="0" w:space="0" w:color="auto"/>
        <w:right w:val="none" w:sz="0" w:space="0" w:color="auto"/>
      </w:divBdr>
      <w:divsChild>
        <w:div w:id="1337075592">
          <w:marLeft w:val="0"/>
          <w:marRight w:val="0"/>
          <w:marTop w:val="0"/>
          <w:marBottom w:val="0"/>
          <w:divBdr>
            <w:top w:val="none" w:sz="0" w:space="0" w:color="auto"/>
            <w:left w:val="none" w:sz="0" w:space="0" w:color="auto"/>
            <w:bottom w:val="none" w:sz="0" w:space="0" w:color="auto"/>
            <w:right w:val="none" w:sz="0" w:space="0" w:color="auto"/>
          </w:divBdr>
        </w:div>
      </w:divsChild>
    </w:div>
    <w:div w:id="1806116972">
      <w:bodyDiv w:val="1"/>
      <w:marLeft w:val="0"/>
      <w:marRight w:val="0"/>
      <w:marTop w:val="0"/>
      <w:marBottom w:val="0"/>
      <w:divBdr>
        <w:top w:val="none" w:sz="0" w:space="0" w:color="auto"/>
        <w:left w:val="none" w:sz="0" w:space="0" w:color="auto"/>
        <w:bottom w:val="none" w:sz="0" w:space="0" w:color="auto"/>
        <w:right w:val="none" w:sz="0" w:space="0" w:color="auto"/>
      </w:divBdr>
      <w:divsChild>
        <w:div w:id="1338187554">
          <w:marLeft w:val="0"/>
          <w:marRight w:val="0"/>
          <w:marTop w:val="0"/>
          <w:marBottom w:val="0"/>
          <w:divBdr>
            <w:top w:val="none" w:sz="0" w:space="0" w:color="auto"/>
            <w:left w:val="none" w:sz="0" w:space="0" w:color="auto"/>
            <w:bottom w:val="none" w:sz="0" w:space="0" w:color="auto"/>
            <w:right w:val="none" w:sz="0" w:space="0" w:color="auto"/>
          </w:divBdr>
        </w:div>
      </w:divsChild>
    </w:div>
    <w:div w:id="1823814703">
      <w:bodyDiv w:val="1"/>
      <w:marLeft w:val="0"/>
      <w:marRight w:val="0"/>
      <w:marTop w:val="0"/>
      <w:marBottom w:val="0"/>
      <w:divBdr>
        <w:top w:val="none" w:sz="0" w:space="0" w:color="auto"/>
        <w:left w:val="none" w:sz="0" w:space="0" w:color="auto"/>
        <w:bottom w:val="none" w:sz="0" w:space="0" w:color="auto"/>
        <w:right w:val="none" w:sz="0" w:space="0" w:color="auto"/>
      </w:divBdr>
      <w:divsChild>
        <w:div w:id="1283002884">
          <w:marLeft w:val="0"/>
          <w:marRight w:val="0"/>
          <w:marTop w:val="0"/>
          <w:marBottom w:val="0"/>
          <w:divBdr>
            <w:top w:val="none" w:sz="0" w:space="0" w:color="auto"/>
            <w:left w:val="none" w:sz="0" w:space="0" w:color="auto"/>
            <w:bottom w:val="none" w:sz="0" w:space="0" w:color="auto"/>
            <w:right w:val="none" w:sz="0" w:space="0" w:color="auto"/>
          </w:divBdr>
        </w:div>
      </w:divsChild>
    </w:div>
    <w:div w:id="1826124693">
      <w:bodyDiv w:val="1"/>
      <w:marLeft w:val="0"/>
      <w:marRight w:val="0"/>
      <w:marTop w:val="0"/>
      <w:marBottom w:val="0"/>
      <w:divBdr>
        <w:top w:val="none" w:sz="0" w:space="0" w:color="auto"/>
        <w:left w:val="none" w:sz="0" w:space="0" w:color="auto"/>
        <w:bottom w:val="none" w:sz="0" w:space="0" w:color="auto"/>
        <w:right w:val="none" w:sz="0" w:space="0" w:color="auto"/>
      </w:divBdr>
      <w:divsChild>
        <w:div w:id="1373766239">
          <w:marLeft w:val="0"/>
          <w:marRight w:val="0"/>
          <w:marTop w:val="0"/>
          <w:marBottom w:val="0"/>
          <w:divBdr>
            <w:top w:val="none" w:sz="0" w:space="0" w:color="auto"/>
            <w:left w:val="none" w:sz="0" w:space="0" w:color="auto"/>
            <w:bottom w:val="none" w:sz="0" w:space="0" w:color="auto"/>
            <w:right w:val="none" w:sz="0" w:space="0" w:color="auto"/>
          </w:divBdr>
        </w:div>
      </w:divsChild>
    </w:div>
    <w:div w:id="1837722212">
      <w:bodyDiv w:val="1"/>
      <w:marLeft w:val="0"/>
      <w:marRight w:val="0"/>
      <w:marTop w:val="0"/>
      <w:marBottom w:val="0"/>
      <w:divBdr>
        <w:top w:val="none" w:sz="0" w:space="0" w:color="auto"/>
        <w:left w:val="none" w:sz="0" w:space="0" w:color="auto"/>
        <w:bottom w:val="none" w:sz="0" w:space="0" w:color="auto"/>
        <w:right w:val="none" w:sz="0" w:space="0" w:color="auto"/>
      </w:divBdr>
      <w:divsChild>
        <w:div w:id="1363439006">
          <w:marLeft w:val="0"/>
          <w:marRight w:val="0"/>
          <w:marTop w:val="0"/>
          <w:marBottom w:val="0"/>
          <w:divBdr>
            <w:top w:val="none" w:sz="0" w:space="0" w:color="auto"/>
            <w:left w:val="none" w:sz="0" w:space="0" w:color="auto"/>
            <w:bottom w:val="none" w:sz="0" w:space="0" w:color="auto"/>
            <w:right w:val="none" w:sz="0" w:space="0" w:color="auto"/>
          </w:divBdr>
        </w:div>
      </w:divsChild>
    </w:div>
    <w:div w:id="1838880658">
      <w:bodyDiv w:val="1"/>
      <w:marLeft w:val="0"/>
      <w:marRight w:val="0"/>
      <w:marTop w:val="0"/>
      <w:marBottom w:val="0"/>
      <w:divBdr>
        <w:top w:val="none" w:sz="0" w:space="0" w:color="auto"/>
        <w:left w:val="none" w:sz="0" w:space="0" w:color="auto"/>
        <w:bottom w:val="none" w:sz="0" w:space="0" w:color="auto"/>
        <w:right w:val="none" w:sz="0" w:space="0" w:color="auto"/>
      </w:divBdr>
      <w:divsChild>
        <w:div w:id="1709915645">
          <w:marLeft w:val="0"/>
          <w:marRight w:val="0"/>
          <w:marTop w:val="0"/>
          <w:marBottom w:val="0"/>
          <w:divBdr>
            <w:top w:val="none" w:sz="0" w:space="0" w:color="auto"/>
            <w:left w:val="none" w:sz="0" w:space="0" w:color="auto"/>
            <w:bottom w:val="none" w:sz="0" w:space="0" w:color="auto"/>
            <w:right w:val="none" w:sz="0" w:space="0" w:color="auto"/>
          </w:divBdr>
        </w:div>
        <w:div w:id="526870316">
          <w:marLeft w:val="0"/>
          <w:marRight w:val="0"/>
          <w:marTop w:val="0"/>
          <w:marBottom w:val="0"/>
          <w:divBdr>
            <w:top w:val="none" w:sz="0" w:space="0" w:color="auto"/>
            <w:left w:val="none" w:sz="0" w:space="0" w:color="auto"/>
            <w:bottom w:val="none" w:sz="0" w:space="0" w:color="auto"/>
            <w:right w:val="none" w:sz="0" w:space="0" w:color="auto"/>
          </w:divBdr>
        </w:div>
      </w:divsChild>
    </w:div>
    <w:div w:id="1859193423">
      <w:bodyDiv w:val="1"/>
      <w:marLeft w:val="0"/>
      <w:marRight w:val="0"/>
      <w:marTop w:val="0"/>
      <w:marBottom w:val="0"/>
      <w:divBdr>
        <w:top w:val="none" w:sz="0" w:space="0" w:color="auto"/>
        <w:left w:val="none" w:sz="0" w:space="0" w:color="auto"/>
        <w:bottom w:val="none" w:sz="0" w:space="0" w:color="auto"/>
        <w:right w:val="none" w:sz="0" w:space="0" w:color="auto"/>
      </w:divBdr>
      <w:divsChild>
        <w:div w:id="1190949274">
          <w:marLeft w:val="0"/>
          <w:marRight w:val="0"/>
          <w:marTop w:val="0"/>
          <w:marBottom w:val="0"/>
          <w:divBdr>
            <w:top w:val="none" w:sz="0" w:space="0" w:color="auto"/>
            <w:left w:val="none" w:sz="0" w:space="0" w:color="auto"/>
            <w:bottom w:val="none" w:sz="0" w:space="0" w:color="auto"/>
            <w:right w:val="none" w:sz="0" w:space="0" w:color="auto"/>
          </w:divBdr>
        </w:div>
        <w:div w:id="1463040980">
          <w:marLeft w:val="0"/>
          <w:marRight w:val="0"/>
          <w:marTop w:val="0"/>
          <w:marBottom w:val="0"/>
          <w:divBdr>
            <w:top w:val="none" w:sz="0" w:space="0" w:color="auto"/>
            <w:left w:val="none" w:sz="0" w:space="0" w:color="auto"/>
            <w:bottom w:val="none" w:sz="0" w:space="0" w:color="auto"/>
            <w:right w:val="none" w:sz="0" w:space="0" w:color="auto"/>
          </w:divBdr>
        </w:div>
      </w:divsChild>
    </w:div>
    <w:div w:id="1881504049">
      <w:bodyDiv w:val="1"/>
      <w:marLeft w:val="0"/>
      <w:marRight w:val="0"/>
      <w:marTop w:val="0"/>
      <w:marBottom w:val="0"/>
      <w:divBdr>
        <w:top w:val="none" w:sz="0" w:space="0" w:color="auto"/>
        <w:left w:val="none" w:sz="0" w:space="0" w:color="auto"/>
        <w:bottom w:val="none" w:sz="0" w:space="0" w:color="auto"/>
        <w:right w:val="none" w:sz="0" w:space="0" w:color="auto"/>
      </w:divBdr>
      <w:divsChild>
        <w:div w:id="859851414">
          <w:marLeft w:val="0"/>
          <w:marRight w:val="0"/>
          <w:marTop w:val="0"/>
          <w:marBottom w:val="0"/>
          <w:divBdr>
            <w:top w:val="none" w:sz="0" w:space="0" w:color="auto"/>
            <w:left w:val="none" w:sz="0" w:space="0" w:color="auto"/>
            <w:bottom w:val="none" w:sz="0" w:space="0" w:color="auto"/>
            <w:right w:val="none" w:sz="0" w:space="0" w:color="auto"/>
          </w:divBdr>
        </w:div>
      </w:divsChild>
    </w:div>
    <w:div w:id="1937708285">
      <w:bodyDiv w:val="1"/>
      <w:marLeft w:val="0"/>
      <w:marRight w:val="0"/>
      <w:marTop w:val="0"/>
      <w:marBottom w:val="0"/>
      <w:divBdr>
        <w:top w:val="none" w:sz="0" w:space="0" w:color="auto"/>
        <w:left w:val="none" w:sz="0" w:space="0" w:color="auto"/>
        <w:bottom w:val="none" w:sz="0" w:space="0" w:color="auto"/>
        <w:right w:val="none" w:sz="0" w:space="0" w:color="auto"/>
      </w:divBdr>
      <w:divsChild>
        <w:div w:id="782769851">
          <w:marLeft w:val="0"/>
          <w:marRight w:val="0"/>
          <w:marTop w:val="0"/>
          <w:marBottom w:val="0"/>
          <w:divBdr>
            <w:top w:val="none" w:sz="0" w:space="0" w:color="auto"/>
            <w:left w:val="none" w:sz="0" w:space="0" w:color="auto"/>
            <w:bottom w:val="none" w:sz="0" w:space="0" w:color="auto"/>
            <w:right w:val="none" w:sz="0" w:space="0" w:color="auto"/>
          </w:divBdr>
        </w:div>
      </w:divsChild>
    </w:div>
    <w:div w:id="2001040779">
      <w:bodyDiv w:val="1"/>
      <w:marLeft w:val="0"/>
      <w:marRight w:val="0"/>
      <w:marTop w:val="0"/>
      <w:marBottom w:val="0"/>
      <w:divBdr>
        <w:top w:val="none" w:sz="0" w:space="0" w:color="auto"/>
        <w:left w:val="none" w:sz="0" w:space="0" w:color="auto"/>
        <w:bottom w:val="none" w:sz="0" w:space="0" w:color="auto"/>
        <w:right w:val="none" w:sz="0" w:space="0" w:color="auto"/>
      </w:divBdr>
      <w:divsChild>
        <w:div w:id="373507479">
          <w:marLeft w:val="0"/>
          <w:marRight w:val="0"/>
          <w:marTop w:val="0"/>
          <w:marBottom w:val="0"/>
          <w:divBdr>
            <w:top w:val="none" w:sz="0" w:space="0" w:color="auto"/>
            <w:left w:val="none" w:sz="0" w:space="0" w:color="auto"/>
            <w:bottom w:val="none" w:sz="0" w:space="0" w:color="auto"/>
            <w:right w:val="none" w:sz="0" w:space="0" w:color="auto"/>
          </w:divBdr>
        </w:div>
      </w:divsChild>
    </w:div>
    <w:div w:id="2013027408">
      <w:bodyDiv w:val="1"/>
      <w:marLeft w:val="0"/>
      <w:marRight w:val="0"/>
      <w:marTop w:val="0"/>
      <w:marBottom w:val="0"/>
      <w:divBdr>
        <w:top w:val="none" w:sz="0" w:space="0" w:color="auto"/>
        <w:left w:val="none" w:sz="0" w:space="0" w:color="auto"/>
        <w:bottom w:val="none" w:sz="0" w:space="0" w:color="auto"/>
        <w:right w:val="none" w:sz="0" w:space="0" w:color="auto"/>
      </w:divBdr>
      <w:divsChild>
        <w:div w:id="1992444612">
          <w:marLeft w:val="0"/>
          <w:marRight w:val="0"/>
          <w:marTop w:val="0"/>
          <w:marBottom w:val="0"/>
          <w:divBdr>
            <w:top w:val="none" w:sz="0" w:space="0" w:color="auto"/>
            <w:left w:val="none" w:sz="0" w:space="0" w:color="auto"/>
            <w:bottom w:val="none" w:sz="0" w:space="0" w:color="auto"/>
            <w:right w:val="none" w:sz="0" w:space="0" w:color="auto"/>
          </w:divBdr>
        </w:div>
        <w:div w:id="1701931163">
          <w:marLeft w:val="0"/>
          <w:marRight w:val="0"/>
          <w:marTop w:val="0"/>
          <w:marBottom w:val="0"/>
          <w:divBdr>
            <w:top w:val="none" w:sz="0" w:space="0" w:color="auto"/>
            <w:left w:val="none" w:sz="0" w:space="0" w:color="auto"/>
            <w:bottom w:val="none" w:sz="0" w:space="0" w:color="auto"/>
            <w:right w:val="none" w:sz="0" w:space="0" w:color="auto"/>
          </w:divBdr>
        </w:div>
      </w:divsChild>
    </w:div>
    <w:div w:id="2101682234">
      <w:bodyDiv w:val="1"/>
      <w:marLeft w:val="0"/>
      <w:marRight w:val="0"/>
      <w:marTop w:val="0"/>
      <w:marBottom w:val="0"/>
      <w:divBdr>
        <w:top w:val="none" w:sz="0" w:space="0" w:color="auto"/>
        <w:left w:val="none" w:sz="0" w:space="0" w:color="auto"/>
        <w:bottom w:val="none" w:sz="0" w:space="0" w:color="auto"/>
        <w:right w:val="none" w:sz="0" w:space="0" w:color="auto"/>
      </w:divBdr>
    </w:div>
    <w:div w:id="2103842626">
      <w:bodyDiv w:val="1"/>
      <w:marLeft w:val="0"/>
      <w:marRight w:val="0"/>
      <w:marTop w:val="0"/>
      <w:marBottom w:val="0"/>
      <w:divBdr>
        <w:top w:val="none" w:sz="0" w:space="0" w:color="auto"/>
        <w:left w:val="none" w:sz="0" w:space="0" w:color="auto"/>
        <w:bottom w:val="none" w:sz="0" w:space="0" w:color="auto"/>
        <w:right w:val="none" w:sz="0" w:space="0" w:color="auto"/>
      </w:divBdr>
      <w:divsChild>
        <w:div w:id="47074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A4DB1E4C42459E946134E837DAA7C8"/>
        <w:category>
          <w:name w:val="常规"/>
          <w:gallery w:val="placeholder"/>
        </w:category>
        <w:types>
          <w:type w:val="bbPlcHdr"/>
        </w:types>
        <w:behaviors>
          <w:behavior w:val="content"/>
        </w:behaviors>
        <w:guid w:val="{6766E140-31E8-4B0E-9129-CE74AAECD067}"/>
      </w:docPartPr>
      <w:docPartBody>
        <w:p w:rsidR="00366FA9" w:rsidRDefault="004C4BDE">
          <w:pPr>
            <w:pStyle w:val="BEA4DB1E4C42459E946134E837DAA7C8"/>
          </w:pPr>
          <w:r w:rsidRPr="00751A05">
            <w:rPr>
              <w:rStyle w:val="a3"/>
              <w:rFonts w:hint="eastAsia"/>
            </w:rPr>
            <w:t>单击或点击此处输入文字。</w:t>
          </w:r>
        </w:p>
      </w:docPartBody>
    </w:docPart>
    <w:docPart>
      <w:docPartPr>
        <w:name w:val="FBE291C026C14CC9971599D52A1CF8EB"/>
        <w:category>
          <w:name w:val="常规"/>
          <w:gallery w:val="placeholder"/>
        </w:category>
        <w:types>
          <w:type w:val="bbPlcHdr"/>
        </w:types>
        <w:behaviors>
          <w:behavior w:val="content"/>
        </w:behaviors>
        <w:guid w:val="{08A00383-49D8-4557-AE3D-36BACFBA8822}"/>
      </w:docPartPr>
      <w:docPartBody>
        <w:p w:rsidR="00366FA9" w:rsidRDefault="004C4BDE">
          <w:pPr>
            <w:pStyle w:val="FBE291C026C14CC9971599D52A1CF8EB"/>
          </w:pPr>
          <w:r w:rsidRPr="00FB6243">
            <w:rPr>
              <w:rStyle w:val="a3"/>
              <w:rFonts w:hint="eastAsia"/>
            </w:rPr>
            <w:t>选择一项。</w:t>
          </w:r>
        </w:p>
      </w:docPartBody>
    </w:docPart>
    <w:docPart>
      <w:docPartPr>
        <w:name w:val="42D379C498E2493093CA2C0561D98CE9"/>
        <w:category>
          <w:name w:val="常规"/>
          <w:gallery w:val="placeholder"/>
        </w:category>
        <w:types>
          <w:type w:val="bbPlcHdr"/>
        </w:types>
        <w:behaviors>
          <w:behavior w:val="content"/>
        </w:behaviors>
        <w:guid w:val="{E9A732CD-3559-44E4-91CD-08F33EB3B8FF}"/>
      </w:docPartPr>
      <w:docPartBody>
        <w:p w:rsidR="00366FA9" w:rsidRDefault="004C4BDE">
          <w:pPr>
            <w:pStyle w:val="42D379C498E2493093CA2C0561D98CE9"/>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4BDE"/>
    <w:rsid w:val="00084181"/>
    <w:rsid w:val="000A17E5"/>
    <w:rsid w:val="001D7E57"/>
    <w:rsid w:val="001E2714"/>
    <w:rsid w:val="002A0E9B"/>
    <w:rsid w:val="00366FA9"/>
    <w:rsid w:val="003B7E16"/>
    <w:rsid w:val="003C51A6"/>
    <w:rsid w:val="004679B6"/>
    <w:rsid w:val="00495A10"/>
    <w:rsid w:val="004A6795"/>
    <w:rsid w:val="004C4BDE"/>
    <w:rsid w:val="005223C3"/>
    <w:rsid w:val="006454CC"/>
    <w:rsid w:val="00654169"/>
    <w:rsid w:val="006F669E"/>
    <w:rsid w:val="00710915"/>
    <w:rsid w:val="00774824"/>
    <w:rsid w:val="007F6518"/>
    <w:rsid w:val="008E6297"/>
    <w:rsid w:val="00941880"/>
    <w:rsid w:val="009A24D0"/>
    <w:rsid w:val="009F3539"/>
    <w:rsid w:val="009F612C"/>
    <w:rsid w:val="00A873B0"/>
    <w:rsid w:val="00AA37D4"/>
    <w:rsid w:val="00B40272"/>
    <w:rsid w:val="00B55DEA"/>
    <w:rsid w:val="00DA5C2D"/>
    <w:rsid w:val="00EE0EB7"/>
    <w:rsid w:val="00EE32CE"/>
    <w:rsid w:val="00EE4497"/>
    <w:rsid w:val="00F51A69"/>
    <w:rsid w:val="00F57F7E"/>
    <w:rsid w:val="00F81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2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0272"/>
    <w:rPr>
      <w:color w:val="808080"/>
    </w:rPr>
  </w:style>
  <w:style w:type="paragraph" w:customStyle="1" w:styleId="BEA4DB1E4C42459E946134E837DAA7C8">
    <w:name w:val="BEA4DB1E4C42459E946134E837DAA7C8"/>
    <w:rsid w:val="00B40272"/>
    <w:pPr>
      <w:widowControl w:val="0"/>
      <w:jc w:val="both"/>
    </w:pPr>
  </w:style>
  <w:style w:type="paragraph" w:customStyle="1" w:styleId="FBE291C026C14CC9971599D52A1CF8EB">
    <w:name w:val="FBE291C026C14CC9971599D52A1CF8EB"/>
    <w:rsid w:val="00B40272"/>
    <w:pPr>
      <w:widowControl w:val="0"/>
      <w:jc w:val="both"/>
    </w:pPr>
  </w:style>
  <w:style w:type="paragraph" w:customStyle="1" w:styleId="42D379C498E2493093CA2C0561D98CE9">
    <w:name w:val="42D379C498E2493093CA2C0561D98CE9"/>
    <w:rsid w:val="00B4027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1B0A-47A8-4444-868B-5A16E4C5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9583</TotalTime>
  <Pages>21</Pages>
  <Words>1956</Words>
  <Characters>11153</Characters>
  <Application>Microsoft Office Word</Application>
  <DocSecurity>0</DocSecurity>
  <Lines>92</Lines>
  <Paragraphs>26</Paragraphs>
  <ScaleCrop>false</ScaleCrop>
  <Company>PCMI</Company>
  <LinksUpToDate>false</LinksUpToDate>
  <CharactersWithSpaces>13083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罗惠霞</cp:lastModifiedBy>
  <cp:revision>120</cp:revision>
  <cp:lastPrinted>2024-01-03T07:09:00Z</cp:lastPrinted>
  <dcterms:created xsi:type="dcterms:W3CDTF">2023-12-05T01:09:00Z</dcterms:created>
  <dcterms:modified xsi:type="dcterms:W3CDTF">2024-01-29T08:13:00Z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