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ind w:left="1301" w:hanging="1296" w:hangingChars="300"/>
        <w:textAlignment w:val="baseline"/>
        <w:rPr>
          <w:rFonts w:hint="eastAsia" w:ascii="方正小标宋简体" w:hAnsi="方正小标宋简体" w:eastAsia="方正小标宋简体" w:cs="方正小标宋简体"/>
          <w:b w:val="0"/>
          <w:bCs w:val="0"/>
          <w:color w:val="auto"/>
          <w:spacing w:val="-4"/>
          <w:position w:val="16"/>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1301" w:hanging="1314" w:hangingChars="300"/>
        <w:textAlignment w:val="baseline"/>
        <w:rPr>
          <w:rFonts w:hint="eastAsia" w:ascii="方正小标宋简体" w:hAnsi="方正小标宋简体" w:eastAsia="方正小标宋简体" w:cs="方正小标宋简体"/>
          <w:b w:val="0"/>
          <w:bCs w:val="0"/>
          <w:color w:val="auto"/>
          <w:spacing w:val="-1"/>
          <w:position w:val="0"/>
          <w:sz w:val="44"/>
          <w:szCs w:val="44"/>
          <w:lang w:eastAsia="zh-CN"/>
        </w:rPr>
      </w:pPr>
      <w:r>
        <w:rPr>
          <w:rFonts w:hint="eastAsia" w:ascii="方正小标宋简体" w:hAnsi="方正小标宋简体" w:eastAsia="方正小标宋简体" w:cs="方正小标宋简体"/>
          <w:b w:val="0"/>
          <w:bCs w:val="0"/>
          <w:color w:val="auto"/>
          <w:spacing w:val="-1"/>
          <w:position w:val="0"/>
          <w:sz w:val="44"/>
          <w:szCs w:val="44"/>
          <w:lang w:eastAsia="zh-CN"/>
        </w:rPr>
        <w:t>湛江市基层农业专业技术人才职称“定向评价定向使用”实施方案（试行）</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CESI楷体-GB2312" w:hAnsi="CESI楷体-GB2312" w:eastAsia="CESI楷体-GB2312" w:cs="CESI楷体-GB2312"/>
          <w:b w:val="0"/>
          <w:bCs w:val="0"/>
          <w:color w:val="auto"/>
          <w:spacing w:val="-1"/>
          <w:position w:val="0"/>
          <w:sz w:val="32"/>
          <w:szCs w:val="32"/>
          <w:lang w:eastAsia="zh-CN"/>
        </w:rPr>
      </w:pPr>
      <w:r>
        <w:rPr>
          <w:rFonts w:hint="eastAsia" w:ascii="CESI楷体-GB2312" w:hAnsi="CESI楷体-GB2312" w:eastAsia="CESI楷体-GB2312" w:cs="CESI楷体-GB2312"/>
          <w:b w:val="0"/>
          <w:bCs w:val="0"/>
          <w:color w:val="auto"/>
          <w:spacing w:val="-1"/>
          <w:position w:val="0"/>
          <w:sz w:val="32"/>
          <w:szCs w:val="32"/>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color w:val="auto"/>
          <w:lang w:eastAsia="zh-CN"/>
        </w:rPr>
      </w:pP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28" w:right="-92" w:rightChars="-44" w:firstLine="488"/>
        <w:jc w:val="both"/>
        <w:textAlignment w:val="baseline"/>
        <w:rPr>
          <w:color w:val="auto"/>
          <w:lang w:eastAsia="zh-CN"/>
        </w:rPr>
      </w:pPr>
      <w:r>
        <w:rPr>
          <w:rFonts w:hint="eastAsia"/>
          <w:color w:val="auto"/>
          <w:spacing w:val="-20"/>
          <w:lang w:eastAsia="zh-CN"/>
        </w:rPr>
        <w:t>根据《广东省人力资源和社会保障厅广东省农业农村厅关于印发&lt;广东省农业农村专业人才职称评价改革实施方案&gt;的通知》</w:t>
      </w:r>
      <w:r>
        <w:rPr>
          <w:rFonts w:hint="eastAsia"/>
          <w:color w:val="auto"/>
          <w:spacing w:val="-1"/>
          <w:lang w:eastAsia="zh-CN"/>
        </w:rPr>
        <w:t>（粤人社发〔2021〕1 号</w:t>
      </w:r>
      <w:r>
        <w:rPr>
          <w:rFonts w:hint="eastAsia"/>
          <w:color w:val="auto"/>
          <w:lang w:eastAsia="zh-CN"/>
        </w:rPr>
        <w:t>）、</w:t>
      </w:r>
      <w:r>
        <w:rPr>
          <w:rFonts w:hint="eastAsia"/>
          <w:color w:val="auto"/>
          <w:spacing w:val="-1"/>
          <w:lang w:eastAsia="zh-CN"/>
        </w:rPr>
        <w:t>《关于进一步做好职称评审工作的通知》（粤人社发〔2023〕7 号</w:t>
      </w:r>
      <w:r>
        <w:rPr>
          <w:rFonts w:hint="eastAsia"/>
          <w:color w:val="auto"/>
          <w:lang w:eastAsia="zh-CN"/>
        </w:rPr>
        <w:t>）的精神，为</w:t>
      </w:r>
      <w:r>
        <w:rPr>
          <w:rFonts w:hint="eastAsia"/>
          <w:color w:val="auto"/>
          <w:spacing w:val="-20"/>
          <w:lang w:eastAsia="zh-CN"/>
        </w:rPr>
        <w:t>切实加强基层农业专业技术人才队伍建设，助力乡村振兴，鼓励和引导农业专业技术人才扎根基层、服务基层，</w:t>
      </w:r>
      <w:r>
        <w:rPr>
          <w:rFonts w:hint="eastAsia"/>
          <w:color w:val="auto"/>
          <w:spacing w:val="-1"/>
          <w:lang w:eastAsia="zh-CN"/>
        </w:rPr>
        <w:t>结合我市实际，</w:t>
      </w:r>
      <w:r>
        <w:rPr>
          <w:rFonts w:hint="eastAsia"/>
          <w:color w:val="auto"/>
          <w:spacing w:val="12"/>
          <w:lang w:eastAsia="zh-CN"/>
        </w:rPr>
        <w:t>就开展基层农业专业技术人才</w:t>
      </w:r>
      <w:r>
        <w:rPr>
          <w:rFonts w:hint="eastAsia"/>
          <w:color w:val="auto"/>
          <w:spacing w:val="11"/>
          <w:lang w:eastAsia="zh-CN"/>
        </w:rPr>
        <w:t>职</w:t>
      </w:r>
      <w:r>
        <w:rPr>
          <w:rFonts w:hint="eastAsia"/>
          <w:color w:val="auto"/>
          <w:spacing w:val="-5"/>
          <w:lang w:eastAsia="zh-CN"/>
        </w:rPr>
        <w:t>称“定向评价、定向使用”制定本方案。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71"/>
        <w:jc w:val="both"/>
        <w:textAlignment w:val="baseline"/>
        <w:rPr>
          <w:rFonts w:ascii="黑体" w:hAnsi="黑体" w:eastAsia="黑体" w:cs="黑体"/>
          <w:color w:val="auto"/>
          <w:sz w:val="32"/>
          <w:szCs w:val="32"/>
          <w:lang w:eastAsia="zh-CN"/>
        </w:rPr>
      </w:pPr>
      <w:r>
        <w:rPr>
          <w:rFonts w:hint="eastAsia" w:ascii="黑体" w:hAnsi="黑体" w:eastAsia="黑体" w:cs="黑体"/>
          <w:color w:val="auto"/>
          <w:spacing w:val="-5"/>
          <w:sz w:val="32"/>
          <w:szCs w:val="32"/>
          <w:lang w:eastAsia="zh-CN"/>
        </w:rPr>
        <w:t>一、指导思想</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1" w:right="19" w:firstLine="688"/>
        <w:jc w:val="both"/>
        <w:textAlignment w:val="baseline"/>
        <w:rPr>
          <w:color w:val="auto"/>
          <w:lang w:eastAsia="zh-CN"/>
        </w:rPr>
      </w:pPr>
      <w:r>
        <w:rPr>
          <w:rFonts w:hint="eastAsia"/>
          <w:color w:val="auto"/>
          <w:spacing w:val="-13"/>
          <w:lang w:eastAsia="zh-CN"/>
        </w:rPr>
        <w:t>以习近平新时代中国特色社会主义思想为指导，全面贯</w:t>
      </w:r>
      <w:r>
        <w:rPr>
          <w:rFonts w:hint="eastAsia"/>
          <w:color w:val="auto"/>
          <w:spacing w:val="-10"/>
          <w:lang w:eastAsia="zh-CN"/>
        </w:rPr>
        <w:t>彻党的二十大精神，认真落实“百县千镇万村高质量发展工程”的部署，深入实</w:t>
      </w:r>
      <w:r>
        <w:rPr>
          <w:rFonts w:hint="eastAsia"/>
          <w:color w:val="auto"/>
          <w:spacing w:val="-5"/>
          <w:lang w:eastAsia="zh-CN"/>
        </w:rPr>
        <w:t>施乡村振兴战略和人才优先发展战略，遵循基</w:t>
      </w:r>
      <w:r>
        <w:rPr>
          <w:rFonts w:hint="eastAsia"/>
          <w:color w:val="auto"/>
          <w:spacing w:val="-6"/>
          <w:lang w:eastAsia="zh-CN"/>
        </w:rPr>
        <w:t>层农业专</w:t>
      </w:r>
      <w:r>
        <w:rPr>
          <w:rFonts w:hint="eastAsia"/>
          <w:color w:val="auto"/>
          <w:spacing w:val="-19"/>
          <w:lang w:eastAsia="zh-CN"/>
        </w:rPr>
        <w:t>业技术人才成长规律，创新政策举措，建立体现基层农业</w:t>
      </w:r>
      <w:r>
        <w:rPr>
          <w:rFonts w:hint="eastAsia"/>
          <w:color w:val="auto"/>
          <w:spacing w:val="12"/>
          <w:lang w:eastAsia="zh-CN"/>
        </w:rPr>
        <w:t>专业技术人才工作实际和特点的人才评</w:t>
      </w:r>
      <w:r>
        <w:rPr>
          <w:rFonts w:hint="eastAsia"/>
          <w:color w:val="auto"/>
          <w:spacing w:val="-7"/>
          <w:lang w:eastAsia="zh-CN"/>
        </w:rPr>
        <w:t>价机制， 进一步激发基层农业专业技术人员创新创造活</w:t>
      </w:r>
      <w:r>
        <w:rPr>
          <w:rFonts w:hint="eastAsia"/>
          <w:color w:val="auto"/>
          <w:spacing w:val="-5"/>
          <w:lang w:eastAsia="zh-CN"/>
        </w:rPr>
        <w:t>力，为乡村振兴提供强有力的人才支撑。</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71"/>
        <w:jc w:val="both"/>
        <w:textAlignment w:val="baseline"/>
        <w:rPr>
          <w:rFonts w:ascii="黑体" w:hAnsi="黑体" w:eastAsia="黑体" w:cs="黑体"/>
          <w:color w:val="auto"/>
          <w:spacing w:val="-5"/>
          <w:sz w:val="32"/>
          <w:szCs w:val="32"/>
          <w:lang w:eastAsia="zh-CN"/>
        </w:rPr>
      </w:pPr>
      <w:r>
        <w:rPr>
          <w:rFonts w:hint="eastAsia" w:ascii="黑体" w:hAnsi="黑体" w:eastAsia="黑体" w:cs="黑体"/>
          <w:color w:val="auto"/>
          <w:spacing w:val="-5"/>
          <w:sz w:val="32"/>
          <w:szCs w:val="32"/>
          <w:lang w:eastAsia="zh-CN"/>
        </w:rPr>
        <w:t>二、基本原则</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1" w:right="19" w:firstLine="689" w:firstLineChars="234"/>
        <w:jc w:val="both"/>
        <w:textAlignment w:val="baseline"/>
        <w:rPr>
          <w:color w:val="auto"/>
          <w:spacing w:val="-13"/>
          <w:lang w:eastAsia="zh-CN"/>
        </w:rPr>
      </w:pPr>
      <w:r>
        <w:rPr>
          <w:rFonts w:hint="eastAsia" w:ascii="CESI楷体-GB2312" w:hAnsi="CESI楷体-GB2312" w:eastAsia="CESI楷体-GB2312" w:cs="CESI楷体-GB2312"/>
          <w:b/>
          <w:bCs/>
          <w:color w:val="auto"/>
          <w:spacing w:val="-13"/>
          <w:lang w:eastAsia="zh-CN"/>
        </w:rPr>
        <w:t>（一）服务发展大局。</w:t>
      </w:r>
      <w:r>
        <w:rPr>
          <w:rFonts w:hint="eastAsia"/>
          <w:color w:val="auto"/>
          <w:spacing w:val="-13"/>
          <w:lang w:eastAsia="zh-CN"/>
        </w:rPr>
        <w:t>围绕乡村振兴和农业现代化发展需要，充分发挥职称评价“总牵引”作用，通过推进基层农业专业技术人才职称“定向评价、定向使用”，激发农业专业人才创新创造活力，引导农业技术人才深耕农业、扎根农村、服务农民，让基层农业专业技术人才价值得到充分尊重和体现。</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50" w:firstLine="589" w:firstLineChars="200"/>
        <w:jc w:val="both"/>
        <w:textAlignment w:val="baseline"/>
        <w:rPr>
          <w:color w:val="auto"/>
          <w:lang w:eastAsia="zh-CN"/>
        </w:rPr>
      </w:pPr>
      <w:r>
        <w:rPr>
          <w:rFonts w:hint="eastAsia" w:ascii="CESI楷体-GB2312" w:hAnsi="CESI楷体-GB2312" w:eastAsia="CESI楷体-GB2312" w:cs="CESI楷体-GB2312"/>
          <w:b/>
          <w:bCs/>
          <w:color w:val="auto"/>
          <w:spacing w:val="-13"/>
          <w:lang w:eastAsia="zh-CN"/>
        </w:rPr>
        <w:t>（二）注重科学评价。</w:t>
      </w:r>
      <w:r>
        <w:rPr>
          <w:rFonts w:hint="eastAsia"/>
          <w:color w:val="auto"/>
          <w:spacing w:val="-13"/>
          <w:lang w:eastAsia="zh-CN"/>
        </w:rPr>
        <w:t>以品德、能力、业绩、贡献为导向，破除唯学历、唯资历、唯论文、唯奖项倾向，注重考察基层农业专业技术人才服务基</w:t>
      </w:r>
      <w:r>
        <w:rPr>
          <w:rFonts w:hint="eastAsia"/>
          <w:color w:val="auto"/>
          <w:spacing w:val="-6"/>
          <w:lang w:eastAsia="zh-CN"/>
        </w:rPr>
        <w:t>层和解决基层实际问题的能力</w:t>
      </w:r>
      <w:r>
        <w:rPr>
          <w:rFonts w:hint="eastAsia"/>
          <w:color w:val="auto"/>
          <w:spacing w:val="-8"/>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1" w:leftChars="-140" w:hanging="295" w:hangingChars="100"/>
        <w:jc w:val="both"/>
        <w:textAlignment w:val="baseline"/>
        <w:rPr>
          <w:color w:val="auto"/>
          <w:lang w:eastAsia="zh-CN"/>
        </w:rPr>
      </w:pPr>
      <w:r>
        <w:rPr>
          <w:rFonts w:hint="eastAsia"/>
          <w:b/>
          <w:bCs/>
          <w:color w:val="auto"/>
          <w:spacing w:val="-13"/>
          <w:lang w:eastAsia="zh-CN"/>
        </w:rPr>
        <w:t xml:space="preserve">  </w:t>
      </w:r>
      <w:r>
        <w:rPr>
          <w:rFonts w:hint="eastAsia"/>
          <w:b/>
          <w:bCs/>
          <w:color w:val="auto"/>
          <w:spacing w:val="-13"/>
          <w:lang w:val="en-US" w:eastAsia="zh-CN"/>
        </w:rPr>
        <w:t xml:space="preserve">   </w:t>
      </w:r>
      <w:r>
        <w:rPr>
          <w:rFonts w:hint="eastAsia" w:ascii="CESI楷体-GB2312" w:hAnsi="CESI楷体-GB2312" w:eastAsia="CESI楷体-GB2312" w:cs="CESI楷体-GB2312"/>
          <w:b/>
          <w:bCs/>
          <w:color w:val="auto"/>
          <w:spacing w:val="-13"/>
          <w:lang w:val="en-US" w:eastAsia="zh-CN"/>
        </w:rPr>
        <w:t xml:space="preserve"> </w:t>
      </w:r>
      <w:r>
        <w:rPr>
          <w:rFonts w:hint="eastAsia" w:ascii="CESI楷体-GB2312" w:hAnsi="CESI楷体-GB2312" w:eastAsia="CESI楷体-GB2312" w:cs="CESI楷体-GB2312"/>
          <w:b/>
          <w:bCs/>
          <w:color w:val="auto"/>
          <w:spacing w:val="-13"/>
          <w:lang w:eastAsia="zh-CN"/>
        </w:rPr>
        <w:t>（三）坚持以用为本。</w:t>
      </w:r>
      <w:r>
        <w:rPr>
          <w:rFonts w:hint="eastAsia"/>
          <w:color w:val="auto"/>
          <w:spacing w:val="-12"/>
          <w:lang w:eastAsia="zh-CN"/>
        </w:rPr>
        <w:t>围绕用好用活人才，促进职称评审与基层农业人才培养、使用相结合，将基层农业专业技术人才职称制度与选人用人制度相衔接，满足基层单位选才用才需要，鼓励人才向基层一线流动。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72"/>
        <w:jc w:val="both"/>
        <w:textAlignment w:val="baseline"/>
        <w:rPr>
          <w:rFonts w:ascii="黑体" w:hAnsi="黑体" w:eastAsia="黑体" w:cs="黑体"/>
          <w:color w:val="auto"/>
          <w:spacing w:val="-20"/>
          <w:sz w:val="32"/>
          <w:szCs w:val="32"/>
          <w:lang w:eastAsia="zh-CN"/>
        </w:rPr>
      </w:pPr>
      <w:r>
        <w:rPr>
          <w:rFonts w:hint="eastAsia" w:ascii="黑体" w:hAnsi="黑体" w:eastAsia="黑体" w:cs="黑体"/>
          <w:color w:val="auto"/>
          <w:spacing w:val="-20"/>
          <w:sz w:val="32"/>
          <w:szCs w:val="32"/>
          <w:lang w:eastAsia="zh-CN"/>
        </w:rPr>
        <w:t>三、适用范围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2" w:firstLine="534" w:firstLineChars="191"/>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适用于我市县（市、区）级农业系统事业单位在编在职专业技术人员，以及乡镇（街道）所属事业单位从事农业专业技术工作在编在职专业技术人员。</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2" w:firstLine="534" w:firstLineChars="191"/>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根据人事管理权限，市直单位派出县（市、区）人员不能申报。公务员（含参公管理事业编制人员）、离退休人员不能申报。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2" w:firstLine="534" w:firstLineChars="191"/>
        <w:jc w:val="both"/>
        <w:textAlignment w:val="baseline"/>
        <w:rPr>
          <w:rFonts w:ascii="黑体" w:hAnsi="黑体" w:eastAsia="黑体" w:cs="黑体"/>
          <w:color w:val="auto"/>
          <w:spacing w:val="-20"/>
          <w:sz w:val="32"/>
          <w:szCs w:val="32"/>
          <w:lang w:eastAsia="zh-CN"/>
        </w:rPr>
      </w:pPr>
      <w:r>
        <w:rPr>
          <w:rFonts w:hint="eastAsia" w:ascii="黑体" w:hAnsi="黑体" w:eastAsia="黑体" w:cs="黑体"/>
          <w:color w:val="auto"/>
          <w:spacing w:val="-20"/>
          <w:sz w:val="32"/>
          <w:szCs w:val="32"/>
          <w:lang w:eastAsia="zh-CN"/>
        </w:rPr>
        <w:t>四、主要内容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1" w:firstLineChars="200"/>
        <w:jc w:val="both"/>
        <w:textAlignment w:val="baseline"/>
        <w:rPr>
          <w:rFonts w:hint="eastAsia" w:ascii="CESI楷体-GB2312" w:hAnsi="CESI楷体-GB2312" w:eastAsia="CESI楷体-GB2312" w:cs="CESI楷体-GB2312"/>
          <w:b/>
          <w:bCs/>
          <w:color w:val="auto"/>
          <w:spacing w:val="-20"/>
          <w:sz w:val="32"/>
          <w:szCs w:val="32"/>
          <w:lang w:eastAsia="zh-CN"/>
        </w:rPr>
      </w:pPr>
      <w:r>
        <w:rPr>
          <w:rFonts w:hint="eastAsia" w:ascii="CESI楷体-GB2312" w:hAnsi="CESI楷体-GB2312" w:eastAsia="CESI楷体-GB2312" w:cs="CESI楷体-GB2312"/>
          <w:b/>
          <w:bCs/>
          <w:color w:val="auto"/>
          <w:spacing w:val="-20"/>
          <w:sz w:val="32"/>
          <w:szCs w:val="32"/>
          <w:lang w:eastAsia="zh-CN"/>
        </w:rPr>
        <w:t>（一）健全评价体系。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基层农业专业技术人才职称定向评价层级包括中级、助理级、员级，单独制定评价标准条件，在“湛江市农业技术中级职称评审委员会”“湛江市工程系列农业工程专业中级职称评审委员会”设置“基层定向评价”评议组，按照普通职称资格的评审程序进行，根据基层农业专业技术人员的工作特点和实际进行定向评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1" w:firstLineChars="200"/>
        <w:jc w:val="both"/>
        <w:textAlignment w:val="baseline"/>
        <w:rPr>
          <w:rFonts w:hint="eastAsia" w:ascii="CESI楷体-GB2312" w:hAnsi="CESI楷体-GB2312" w:eastAsia="CESI楷体-GB2312" w:cs="CESI楷体-GB2312"/>
          <w:b/>
          <w:bCs/>
          <w:color w:val="auto"/>
          <w:spacing w:val="-20"/>
          <w:sz w:val="32"/>
          <w:szCs w:val="32"/>
          <w:lang w:eastAsia="zh-CN"/>
        </w:rPr>
      </w:pPr>
      <w:r>
        <w:rPr>
          <w:rFonts w:hint="eastAsia" w:ascii="CESI楷体-GB2312" w:hAnsi="CESI楷体-GB2312" w:eastAsia="CESI楷体-GB2312" w:cs="CESI楷体-GB2312"/>
          <w:b/>
          <w:bCs/>
          <w:color w:val="auto"/>
          <w:spacing w:val="-20"/>
          <w:sz w:val="32"/>
          <w:szCs w:val="32"/>
          <w:lang w:eastAsia="zh-CN"/>
        </w:rPr>
        <w:t>（二）优化评审条件。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 xml:space="preserve"> 1.放宽学历资历等限制条件，对申报人学历只作基本要求，不具备学历资历但业绩显著、贡献突出的，可由2名以上具备高级职称的同行专家推荐破格申报（法律法规另有规定的除外）。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2.突出评价业绩水平和实际贡献，避免过于学术化倾向，突出技术性、实践性和创新性。对职称外语和计算机能力考试不作统一要求。不将论文作为职称评审的主要评价指标，不把论文数量、影响因子作为硬性的量化考核评价指标。不将科研项目、经费数量、获奖情况、论文期刊层级、头衔、称号等作为职称评审的限制性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1" w:firstLineChars="200"/>
        <w:jc w:val="both"/>
        <w:textAlignment w:val="baseline"/>
        <w:rPr>
          <w:rFonts w:hint="eastAsia" w:ascii="CESI楷体-GB2312" w:hAnsi="CESI楷体-GB2312" w:eastAsia="CESI楷体-GB2312" w:cs="CESI楷体-GB2312"/>
          <w:b/>
          <w:bCs/>
          <w:color w:val="auto"/>
          <w:spacing w:val="-20"/>
          <w:sz w:val="32"/>
          <w:szCs w:val="32"/>
          <w:lang w:eastAsia="zh-CN"/>
        </w:rPr>
      </w:pPr>
      <w:r>
        <w:rPr>
          <w:rFonts w:hint="eastAsia" w:ascii="CESI楷体-GB2312" w:hAnsi="CESI楷体-GB2312" w:eastAsia="CESI楷体-GB2312" w:cs="CESI楷体-GB2312"/>
          <w:b/>
          <w:bCs/>
          <w:color w:val="auto"/>
          <w:spacing w:val="-20"/>
          <w:sz w:val="32"/>
          <w:szCs w:val="32"/>
          <w:lang w:eastAsia="zh-CN"/>
        </w:rPr>
        <w:t>（三）优化使用方式。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 xml:space="preserve"> 1.符合条件的基层事业单位农业专业技术人员可自主选择定向评价或非定向评价职称，但当年不能同时申报定向和非定向职称。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8" w:firstLineChars="228"/>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2.取得基层农业专业职称的农业专业技术人员，只在我市县（市、区）级及以下农业农村</w:t>
      </w:r>
      <w:bookmarkStart w:id="0" w:name="_GoBack"/>
      <w:bookmarkEnd w:id="0"/>
      <w:r>
        <w:rPr>
          <w:rFonts w:hint="eastAsia" w:ascii="仿宋" w:hAnsi="仿宋" w:eastAsia="仿宋" w:cs="仿宋"/>
          <w:color w:val="auto"/>
          <w:spacing w:val="-20"/>
          <w:sz w:val="32"/>
          <w:szCs w:val="32"/>
          <w:lang w:eastAsia="zh-CN"/>
        </w:rPr>
        <w:t>系统事业单位聘用，由县（市、区）级及以下事业单位向市级及以上事业单位流动并从事农业专业技术工作时，聘用时应取得非基层农业专业技术职称资格。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8" w:firstLineChars="228"/>
        <w:jc w:val="both"/>
        <w:textAlignment w:val="baseline"/>
        <w:rPr>
          <w:rFonts w:ascii="仿宋" w:hAnsi="仿宋" w:eastAsia="仿宋" w:cs="仿宋"/>
          <w:color w:val="auto"/>
          <w:spacing w:val="-20"/>
          <w:sz w:val="32"/>
          <w:szCs w:val="32"/>
          <w:lang w:eastAsia="zh-CN"/>
        </w:rPr>
      </w:pPr>
      <w:r>
        <w:rPr>
          <w:rFonts w:hint="eastAsia" w:ascii="仿宋" w:hAnsi="仿宋" w:eastAsia="仿宋" w:cs="仿宋"/>
          <w:color w:val="auto"/>
          <w:spacing w:val="-20"/>
          <w:sz w:val="32"/>
          <w:szCs w:val="32"/>
          <w:lang w:eastAsia="zh-CN"/>
        </w:rPr>
        <w:t>3.基层职称申报非基层高一级职称的，应先取得非基层同层级职称后再申报高一级职称，资历年限可从获得基层职称算起；非基层职称可直接申报基层高一级职称，无需先取得同层级非基层职称，资历年限从获得非基层职称算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675"/>
        <w:jc w:val="both"/>
        <w:textAlignment w:val="baseline"/>
        <w:rPr>
          <w:rFonts w:ascii="黑体" w:hAnsi="黑体" w:eastAsia="黑体" w:cs="黑体"/>
          <w:color w:val="auto"/>
          <w:spacing w:val="-20"/>
          <w:sz w:val="32"/>
          <w:szCs w:val="32"/>
        </w:rPr>
      </w:pPr>
      <w:r>
        <w:rPr>
          <w:rFonts w:hint="eastAsia" w:ascii="黑体" w:hAnsi="黑体" w:eastAsia="黑体" w:cs="黑体"/>
          <w:color w:val="auto"/>
          <w:spacing w:val="-20"/>
          <w:sz w:val="32"/>
          <w:szCs w:val="32"/>
        </w:rPr>
        <w:t>有关要求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1" w:firstLineChars="200"/>
        <w:jc w:val="both"/>
        <w:textAlignment w:val="baseline"/>
        <w:rPr>
          <w:rFonts w:ascii="仿宋" w:hAnsi="仿宋" w:eastAsia="仿宋" w:cs="仿宋"/>
          <w:color w:val="auto"/>
          <w:spacing w:val="-20"/>
          <w:sz w:val="32"/>
          <w:szCs w:val="32"/>
          <w:lang w:eastAsia="zh-CN"/>
        </w:rPr>
      </w:pPr>
      <w:r>
        <w:rPr>
          <w:rFonts w:hint="eastAsia" w:ascii="CESI楷体-GB2312" w:hAnsi="CESI楷体-GB2312" w:eastAsia="CESI楷体-GB2312" w:cs="CESI楷体-GB2312"/>
          <w:b/>
          <w:bCs/>
          <w:color w:val="auto"/>
          <w:spacing w:val="-20"/>
          <w:sz w:val="32"/>
          <w:szCs w:val="32"/>
          <w:lang w:eastAsia="zh-CN"/>
        </w:rPr>
        <w:t>（一）提高认识。</w:t>
      </w:r>
      <w:r>
        <w:rPr>
          <w:rFonts w:hint="eastAsia" w:ascii="仿宋" w:hAnsi="仿宋" w:eastAsia="仿宋" w:cs="仿宋"/>
          <w:color w:val="auto"/>
          <w:spacing w:val="-20"/>
          <w:sz w:val="32"/>
          <w:szCs w:val="32"/>
          <w:lang w:eastAsia="zh-CN"/>
        </w:rPr>
        <w:t xml:space="preserve"> 要充分认识开展基层农业专业技术人才职称“定向评价、定向使用”工作的重大意义，将此项工作作为加强我市基层农业专业技术人才队伍建设、落实“百县千镇万村高质量发展工程”工作部署和乡村振兴的重要任务予以高度重视。</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29" w:firstLine="624"/>
        <w:jc w:val="both"/>
        <w:textAlignment w:val="baseline"/>
        <w:rPr>
          <w:color w:val="auto"/>
          <w:spacing w:val="-20"/>
          <w:lang w:eastAsia="zh-CN"/>
        </w:rPr>
      </w:pPr>
      <w:r>
        <w:rPr>
          <w:rFonts w:hint="eastAsia" w:ascii="CESI楷体-GB2312" w:hAnsi="CESI楷体-GB2312" w:eastAsia="CESI楷体-GB2312" w:cs="CESI楷体-GB2312"/>
          <w:b/>
          <w:bCs/>
          <w:color w:val="auto"/>
          <w:spacing w:val="-20"/>
          <w:lang w:eastAsia="zh-CN"/>
        </w:rPr>
        <w:t>（二） 加强协调。</w:t>
      </w:r>
      <w:r>
        <w:rPr>
          <w:rFonts w:hint="eastAsia" w:ascii="CESI楷体-GB2312" w:hAnsi="CESI楷体-GB2312" w:eastAsia="CESI楷体-GB2312" w:cs="CESI楷体-GB2312"/>
          <w:color w:val="auto"/>
          <w:spacing w:val="-20"/>
          <w:lang w:eastAsia="zh-CN"/>
        </w:rPr>
        <w:t xml:space="preserve"> </w:t>
      </w:r>
      <w:r>
        <w:rPr>
          <w:rFonts w:hint="eastAsia"/>
          <w:color w:val="auto"/>
          <w:spacing w:val="-20"/>
          <w:lang w:eastAsia="zh-CN"/>
        </w:rPr>
        <w:t>基层农业专业技术人才职称“定向评价、定向使用”工作政策性强、涉及面广、社会影响大，各级人力资源社会保障部门和农业农村部门是这次工作的共同责任主体，两部门要按照现有的职能分工，各司其职， 加强协调、通力合作，认真落实好试行方案的各项规定，确保取得工作实效。</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auto"/>
          <w:spacing w:val="-20"/>
          <w:lang w:eastAsia="zh-CN"/>
        </w:rPr>
      </w:pPr>
      <w:r>
        <w:rPr>
          <w:rFonts w:hint="eastAsia" w:ascii="CESI楷体-GB2312" w:hAnsi="CESI楷体-GB2312" w:eastAsia="CESI楷体-GB2312" w:cs="CESI楷体-GB2312"/>
          <w:b/>
          <w:bCs/>
          <w:color w:val="auto"/>
          <w:spacing w:val="-20"/>
          <w:lang w:eastAsia="zh-CN"/>
        </w:rPr>
        <w:t xml:space="preserve">（三） 稳妥推进。 </w:t>
      </w:r>
      <w:r>
        <w:rPr>
          <w:rFonts w:hint="eastAsia"/>
          <w:color w:val="auto"/>
          <w:spacing w:val="-20"/>
          <w:lang w:eastAsia="zh-CN"/>
        </w:rPr>
        <w:t>要充分认识此项工作的复杂性，注重政策衔接，避免因政策调整引发新的矛盾。要及时研究和妥善处理工作中遇到的问题，深入细致地做好政策解释、舆论宣传和思想政治工作， 引导广大基层专业技术人员积极参与和</w:t>
      </w:r>
      <w:r>
        <w:rPr>
          <w:rFonts w:hint="eastAsia"/>
          <w:color w:val="auto"/>
          <w:spacing w:val="-20"/>
          <w:lang w:eastAsia="zh-CN"/>
        </w:rPr>
        <w:drawing>
          <wp:anchor distT="0" distB="0" distL="0" distR="0" simplePos="0" relativeHeight="251661312" behindDoc="0" locked="0" layoutInCell="0" allowOverlap="1">
            <wp:simplePos x="0" y="0"/>
            <wp:positionH relativeFrom="page">
              <wp:posOffset>1073785</wp:posOffset>
            </wp:positionH>
            <wp:positionV relativeFrom="page">
              <wp:posOffset>9039225</wp:posOffset>
            </wp:positionV>
            <wp:extent cx="541147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5411723" cy="6350"/>
                    </a:xfrm>
                    <a:prstGeom prst="rect">
                      <a:avLst/>
                    </a:prstGeom>
                  </pic:spPr>
                </pic:pic>
              </a:graphicData>
            </a:graphic>
          </wp:anchor>
        </w:drawing>
      </w:r>
      <w:r>
        <w:rPr>
          <w:rFonts w:hint="eastAsia"/>
          <w:color w:val="auto"/>
          <w:spacing w:val="-20"/>
          <w:lang w:eastAsia="zh-CN"/>
        </w:rPr>
        <w:drawing>
          <wp:anchor distT="0" distB="0" distL="0" distR="0" simplePos="0" relativeHeight="251660288" behindDoc="0" locked="0" layoutInCell="0" allowOverlap="1">
            <wp:simplePos x="0" y="0"/>
            <wp:positionH relativeFrom="page">
              <wp:posOffset>1064895</wp:posOffset>
            </wp:positionH>
            <wp:positionV relativeFrom="page">
              <wp:posOffset>9442450</wp:posOffset>
            </wp:positionV>
            <wp:extent cx="5420995"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5420867" cy="6350"/>
                    </a:xfrm>
                    <a:prstGeom prst="rect">
                      <a:avLst/>
                    </a:prstGeom>
                  </pic:spPr>
                </pic:pic>
              </a:graphicData>
            </a:graphic>
          </wp:anchor>
        </w:drawing>
      </w:r>
      <w:r>
        <w:rPr>
          <w:rFonts w:hint="eastAsia"/>
          <w:color w:val="auto"/>
          <w:spacing w:val="-20"/>
          <w:lang w:eastAsia="zh-CN"/>
        </w:rPr>
        <w:t>支持， 最大限度凝聚共识， 营造良好环境， 确保相关工作积极稳妥推进。</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auto"/>
          <w:spacing w:val="-20"/>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auto"/>
          <w:spacing w:val="-20"/>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auto"/>
          <w:spacing w:val="-20"/>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000000" w:themeColor="text1"/>
          <w:spacing w:val="-20"/>
          <w:lang w:eastAsia="zh-CN"/>
          <w14:textFill>
            <w14:solidFill>
              <w14:schemeClr w14:val="tx1"/>
            </w14:solidFill>
          </w14:textFill>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000000" w:themeColor="text1"/>
          <w:spacing w:val="-20"/>
          <w:lang w:eastAsia="zh-CN"/>
          <w14:textFill>
            <w14:solidFill>
              <w14:schemeClr w14:val="tx1"/>
            </w14:solidFill>
          </w14:textFill>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000000" w:themeColor="text1"/>
          <w:spacing w:val="-20"/>
          <w:lang w:eastAsia="zh-CN"/>
          <w14:textFill>
            <w14:solidFill>
              <w14:schemeClr w14:val="tx1"/>
            </w14:solidFill>
          </w14:textFill>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000000" w:themeColor="text1"/>
          <w:spacing w:val="-20"/>
          <w:lang w:eastAsia="zh-CN"/>
          <w14:textFill>
            <w14:solidFill>
              <w14:schemeClr w14:val="tx1"/>
            </w14:solidFill>
          </w14:textFill>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3" w:right="88" w:firstLine="620"/>
        <w:jc w:val="both"/>
        <w:textAlignment w:val="baseline"/>
        <w:rPr>
          <w:color w:val="000000" w:themeColor="text1"/>
          <w:spacing w:val="-20"/>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jc w:val="center"/>
        <w:textAlignment w:val="baseline"/>
        <w:rPr>
          <w:rFonts w:ascii="方正小标宋简体" w:hAnsi="微软雅黑" w:eastAsia="方正小标宋简体" w:cs="微软雅黑"/>
          <w:spacing w:val="-5"/>
          <w:sz w:val="40"/>
          <w:szCs w:val="40"/>
          <w:lang w:eastAsia="zh-CN"/>
        </w:rPr>
      </w:pPr>
      <w:r>
        <w:rPr>
          <w:rFonts w:hint="eastAsia" w:ascii="方正小标宋简体" w:hAnsi="微软雅黑" w:eastAsia="方正小标宋简体" w:cs="微软雅黑"/>
          <w:spacing w:val="-5"/>
          <w:sz w:val="40"/>
          <w:szCs w:val="40"/>
          <w:lang w:eastAsia="zh-CN"/>
        </w:rPr>
        <w:t>湛江市基层农业专业技术人才职称评价</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jc w:val="center"/>
        <w:textAlignment w:val="baseline"/>
        <w:rPr>
          <w:rFonts w:ascii="方正小标宋简体" w:hAnsi="微软雅黑" w:eastAsia="方正小标宋简体" w:cs="微软雅黑"/>
          <w:spacing w:val="-5"/>
          <w:sz w:val="40"/>
          <w:szCs w:val="40"/>
          <w:lang w:eastAsia="zh-CN"/>
        </w:rPr>
      </w:pPr>
      <w:r>
        <w:rPr>
          <w:rFonts w:hint="eastAsia" w:ascii="方正小标宋简体" w:hAnsi="微软雅黑" w:eastAsia="方正小标宋简体" w:cs="微软雅黑"/>
          <w:spacing w:val="-5"/>
          <w:sz w:val="40"/>
          <w:szCs w:val="40"/>
          <w:lang w:eastAsia="zh-CN"/>
        </w:rPr>
        <w:t>标准条件（试行）（征求意见稿）</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方正小标宋简体" w:eastAsia="方正小标宋简体"/>
          <w:lang w:eastAsia="zh-CN"/>
        </w:rPr>
      </w:pPr>
    </w:p>
    <w:p>
      <w:pPr>
        <w:keepNext w:val="0"/>
        <w:keepLines w:val="0"/>
        <w:pageBreakBefore w:val="0"/>
        <w:widowControl/>
        <w:kinsoku w:val="0"/>
        <w:wordWrap/>
        <w:overflowPunct/>
        <w:topLinePunct w:val="0"/>
        <w:autoSpaceDE w:val="0"/>
        <w:autoSpaceDN w:val="0"/>
        <w:bidi w:val="0"/>
        <w:adjustRightInd w:val="0"/>
        <w:snapToGrid w:val="0"/>
        <w:spacing w:before="0" w:line="400" w:lineRule="exact"/>
        <w:ind w:left="3477"/>
        <w:jc w:val="both"/>
        <w:textAlignment w:val="baseline"/>
        <w:outlineLvl w:val="1"/>
        <w:rPr>
          <w:rFonts w:ascii="黑体" w:hAnsi="黑体" w:eastAsia="黑体" w:cs="黑体"/>
          <w:sz w:val="31"/>
          <w:szCs w:val="31"/>
          <w:lang w:eastAsia="zh-CN"/>
        </w:rPr>
      </w:pPr>
      <w:r>
        <w:rPr>
          <w:rFonts w:ascii="黑体" w:hAnsi="黑体" w:eastAsia="黑体" w:cs="黑体"/>
          <w:spacing w:val="2"/>
          <w:sz w:val="31"/>
          <w:szCs w:val="31"/>
          <w:lang w:eastAsia="zh-CN"/>
        </w:rPr>
        <w:t>第一章</w:t>
      </w:r>
      <w:r>
        <w:rPr>
          <w:rFonts w:hint="eastAsia" w:ascii="黑体" w:hAnsi="黑体" w:eastAsia="黑体" w:cs="黑体"/>
          <w:spacing w:val="2"/>
          <w:sz w:val="31"/>
          <w:szCs w:val="31"/>
          <w:lang w:eastAsia="zh-CN"/>
        </w:rPr>
        <w:t xml:space="preserve"> </w:t>
      </w:r>
      <w:r>
        <w:rPr>
          <w:rFonts w:ascii="黑体" w:hAnsi="黑体" w:eastAsia="黑体" w:cs="黑体"/>
          <w:spacing w:val="2"/>
          <w:sz w:val="31"/>
          <w:szCs w:val="31"/>
          <w:lang w:eastAsia="zh-CN"/>
        </w:rPr>
        <w:t>总则</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一、为适应新时代农业农村发展新形势、新要求，健全和完善我</w:t>
      </w:r>
      <w:r>
        <w:rPr>
          <w:rFonts w:hint="eastAsia"/>
          <w:lang w:eastAsia="zh-CN"/>
        </w:rPr>
        <w:t>市</w:t>
      </w:r>
      <w:r>
        <w:rPr>
          <w:lang w:eastAsia="zh-CN"/>
        </w:rPr>
        <w:t>农业技术人才职称评价体制机制，激发</w:t>
      </w:r>
      <w:r>
        <w:rPr>
          <w:rFonts w:hint="eastAsia"/>
          <w:lang w:eastAsia="zh-CN"/>
        </w:rPr>
        <w:t>基层</w:t>
      </w:r>
      <w:r>
        <w:rPr>
          <w:lang w:eastAsia="zh-CN"/>
        </w:rPr>
        <w:t>农业技术人才创新创造活力，</w:t>
      </w:r>
      <w:r>
        <w:rPr>
          <w:rFonts w:hint="eastAsia"/>
          <w:lang w:eastAsia="zh-CN"/>
        </w:rPr>
        <w:t>做好我市基层农业专业技术人才职称“定向评价、定向使用”，</w:t>
      </w:r>
      <w:r>
        <w:rPr>
          <w:lang w:eastAsia="zh-CN"/>
        </w:rPr>
        <w:t>根据国家和省深化职称制度改革指导意见，结合我</w:t>
      </w:r>
      <w:r>
        <w:rPr>
          <w:rFonts w:hint="eastAsia"/>
          <w:lang w:eastAsia="zh-CN"/>
        </w:rPr>
        <w:t>市</w:t>
      </w:r>
      <w:r>
        <w:rPr>
          <w:lang w:eastAsia="zh-CN"/>
        </w:rPr>
        <w:t>实际，制定</w:t>
      </w:r>
      <w:r>
        <w:rPr>
          <w:rFonts w:hint="eastAsia"/>
          <w:lang w:eastAsia="zh-CN"/>
        </w:rPr>
        <w:t>本</w:t>
      </w:r>
      <w:r>
        <w:rPr>
          <w:lang w:eastAsia="zh-CN"/>
        </w:rPr>
        <w:t>标准条件。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FF0000"/>
          <w:lang w:eastAsia="zh-CN"/>
        </w:rPr>
      </w:pPr>
      <w:r>
        <w:rPr>
          <w:rFonts w:hint="eastAsia"/>
          <w:lang w:eastAsia="zh-CN"/>
        </w:rPr>
        <w:t>二、</w:t>
      </w:r>
      <w:r>
        <w:rPr>
          <w:color w:val="auto"/>
          <w:lang w:eastAsia="zh-CN"/>
        </w:rPr>
        <w:t>本标准条件适用于</w:t>
      </w:r>
      <w:r>
        <w:rPr>
          <w:rFonts w:hint="eastAsia"/>
          <w:color w:val="auto"/>
          <w:lang w:eastAsia="zh-CN"/>
        </w:rPr>
        <w:t>我市县（市、区）级农业系统事业单位在编在职专业技术人员，以及乡镇（街道）所属事业单位从事农业专业技术工作在编在职专业技术人员。</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三、</w:t>
      </w:r>
      <w:r>
        <w:rPr>
          <w:rFonts w:hint="eastAsia"/>
          <w:lang w:eastAsia="zh-CN"/>
        </w:rPr>
        <w:t>基层农业专业技术人才职称包括：</w:t>
      </w:r>
      <w:r>
        <w:rPr>
          <w:b/>
          <w:bCs/>
          <w:lang w:eastAsia="zh-CN"/>
        </w:rPr>
        <w:t>农业技术</w:t>
      </w:r>
      <w:r>
        <w:rPr>
          <w:rFonts w:hint="eastAsia"/>
          <w:b/>
          <w:bCs/>
          <w:lang w:eastAsia="zh-CN"/>
        </w:rPr>
        <w:t>系列</w:t>
      </w:r>
      <w:r>
        <w:rPr>
          <w:b/>
          <w:bCs/>
          <w:lang w:eastAsia="zh-CN"/>
        </w:rPr>
        <w:t>职称</w:t>
      </w:r>
      <w:r>
        <w:rPr>
          <w:rFonts w:hint="eastAsia"/>
          <w:b/>
          <w:bCs/>
          <w:lang w:eastAsia="zh-CN"/>
        </w:rPr>
        <w:t>，</w:t>
      </w:r>
      <w:r>
        <w:rPr>
          <w:rFonts w:hint="eastAsia"/>
          <w:lang w:eastAsia="zh-CN"/>
        </w:rPr>
        <w:t>含</w:t>
      </w:r>
      <w:r>
        <w:rPr>
          <w:lang w:eastAsia="zh-CN"/>
        </w:rPr>
        <w:t>农学、园艺、植物保护、土肥、畜牧、兽医等专业</w:t>
      </w:r>
      <w:r>
        <w:rPr>
          <w:rFonts w:hint="eastAsia"/>
          <w:lang w:eastAsia="zh-CN"/>
        </w:rPr>
        <w:t>；</w:t>
      </w:r>
      <w:r>
        <w:rPr>
          <w:b/>
          <w:bCs/>
          <w:lang w:eastAsia="zh-CN"/>
        </w:rPr>
        <w:t>农业工程</w:t>
      </w:r>
      <w:r>
        <w:rPr>
          <w:rFonts w:hint="eastAsia"/>
          <w:b/>
          <w:bCs/>
          <w:lang w:eastAsia="zh-CN"/>
        </w:rPr>
        <w:t>系列</w:t>
      </w:r>
      <w:r>
        <w:rPr>
          <w:b/>
          <w:bCs/>
          <w:lang w:eastAsia="zh-CN"/>
        </w:rPr>
        <w:t>职称</w:t>
      </w:r>
      <w:r>
        <w:rPr>
          <w:rFonts w:hint="eastAsia"/>
          <w:b/>
          <w:bCs/>
          <w:lang w:eastAsia="zh-CN"/>
        </w:rPr>
        <w:t>，</w:t>
      </w:r>
      <w:r>
        <w:rPr>
          <w:rFonts w:hint="eastAsia"/>
          <w:lang w:eastAsia="zh-CN"/>
        </w:rPr>
        <w:t>含</w:t>
      </w:r>
      <w:r>
        <w:rPr>
          <w:lang w:eastAsia="zh-CN"/>
        </w:rPr>
        <w:t>农业机械化、水产、农业资源环境、热作、农业信息工程、农产品加工与检验等专业</w:t>
      </w:r>
      <w:r>
        <w:rPr>
          <w:rFonts w:hint="eastAsia"/>
          <w:lang w:eastAsia="zh-CN"/>
        </w:rPr>
        <w:t>。相关专业可</w:t>
      </w:r>
      <w:r>
        <w:rPr>
          <w:lang w:eastAsia="zh-CN"/>
        </w:rPr>
        <w:t>根据农业现代化发展适时调整。</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四、</w:t>
      </w:r>
      <w:r>
        <w:rPr>
          <w:rFonts w:hint="eastAsia"/>
          <w:lang w:eastAsia="zh-CN"/>
        </w:rPr>
        <w:t>基层农业专业技术人才职称</w:t>
      </w:r>
      <w:r>
        <w:rPr>
          <w:lang w:eastAsia="zh-CN"/>
        </w:rPr>
        <w:t>分为</w:t>
      </w:r>
      <w:r>
        <w:rPr>
          <w:rFonts w:hint="eastAsia"/>
          <w:lang w:eastAsia="zh-CN"/>
        </w:rPr>
        <w:t>员级</w:t>
      </w:r>
      <w:r>
        <w:rPr>
          <w:lang w:eastAsia="zh-CN"/>
        </w:rPr>
        <w:t>、</w:t>
      </w:r>
      <w:r>
        <w:rPr>
          <w:rFonts w:hint="eastAsia"/>
          <w:lang w:eastAsia="zh-CN"/>
        </w:rPr>
        <w:t>助理级、</w:t>
      </w:r>
      <w:r>
        <w:rPr>
          <w:lang w:eastAsia="zh-CN"/>
        </w:rPr>
        <w:t>中级三个层级。农业技术</w:t>
      </w:r>
      <w:r>
        <w:rPr>
          <w:rFonts w:hint="eastAsia"/>
          <w:lang w:eastAsia="zh-CN"/>
        </w:rPr>
        <w:t>系列</w:t>
      </w:r>
      <w:r>
        <w:rPr>
          <w:lang w:eastAsia="zh-CN"/>
        </w:rPr>
        <w:t>职称员级、助理级、中级对应的职称名称依次为：农业技术员</w:t>
      </w:r>
      <w:r>
        <w:rPr>
          <w:rFonts w:hint="eastAsia"/>
          <w:lang w:eastAsia="zh-CN"/>
        </w:rPr>
        <w:t>（基层）</w:t>
      </w:r>
      <w:r>
        <w:rPr>
          <w:lang w:eastAsia="zh-CN"/>
        </w:rPr>
        <w:t>、助理农艺师（助理畜牧师、助理兽医师）</w:t>
      </w:r>
      <w:r>
        <w:rPr>
          <w:rFonts w:hint="eastAsia"/>
          <w:lang w:eastAsia="zh-CN"/>
        </w:rPr>
        <w:t>（基层）</w:t>
      </w:r>
      <w:r>
        <w:rPr>
          <w:lang w:eastAsia="zh-CN"/>
        </w:rPr>
        <w:t>、农艺师（畜牧师、兽医师）</w:t>
      </w:r>
      <w:r>
        <w:rPr>
          <w:rFonts w:hint="eastAsia"/>
          <w:lang w:eastAsia="zh-CN"/>
        </w:rPr>
        <w:t>（基层）；</w:t>
      </w:r>
      <w:r>
        <w:rPr>
          <w:lang w:eastAsia="zh-CN"/>
        </w:rPr>
        <w:t>农业工程</w:t>
      </w:r>
      <w:r>
        <w:rPr>
          <w:rFonts w:hint="eastAsia"/>
          <w:lang w:eastAsia="zh-CN"/>
        </w:rPr>
        <w:t>系列职称</w:t>
      </w:r>
      <w:r>
        <w:rPr>
          <w:lang w:eastAsia="zh-CN"/>
        </w:rPr>
        <w:t>员级、助理级、中级对应的职称名称依次为</w:t>
      </w:r>
      <w:r>
        <w:rPr>
          <w:rFonts w:hint="eastAsia"/>
          <w:lang w:eastAsia="zh-CN"/>
        </w:rPr>
        <w:t>：技术员（基层）、助理工程师（基层）、工程师（基层）</w:t>
      </w:r>
      <w:r>
        <w:rPr>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lang w:eastAsia="zh-CN"/>
        </w:rPr>
      </w:pPr>
      <w:r>
        <w:rPr>
          <w:rFonts w:hint="eastAsia"/>
          <w:lang w:eastAsia="zh-CN"/>
        </w:rPr>
        <w:t>五、本标准条件由基本条件和评价条件组成。申报基层农业专业技术职称各层级职称须同时具备基本条件和各层级职称评价条件。</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658"/>
        <w:jc w:val="both"/>
        <w:textAlignment w:val="baseline"/>
        <w:rPr>
          <w:lang w:eastAsia="zh-CN"/>
        </w:rPr>
      </w:pPr>
    </w:p>
    <w:p>
      <w:pPr>
        <w:keepNext w:val="0"/>
        <w:keepLines w:val="0"/>
        <w:pageBreakBefore w:val="0"/>
        <w:widowControl/>
        <w:kinsoku w:val="0"/>
        <w:wordWrap/>
        <w:overflowPunct/>
        <w:topLinePunct w:val="0"/>
        <w:autoSpaceDE w:val="0"/>
        <w:autoSpaceDN w:val="0"/>
        <w:bidi w:val="0"/>
        <w:adjustRightInd w:val="0"/>
        <w:snapToGrid w:val="0"/>
        <w:spacing w:before="0" w:line="400" w:lineRule="exact"/>
        <w:ind w:firstLine="3140" w:firstLineChars="1000"/>
        <w:jc w:val="both"/>
        <w:textAlignment w:val="baseline"/>
        <w:outlineLvl w:val="1"/>
        <w:rPr>
          <w:rFonts w:ascii="黑体" w:hAnsi="黑体" w:eastAsia="黑体" w:cs="黑体"/>
          <w:spacing w:val="2"/>
          <w:sz w:val="31"/>
          <w:szCs w:val="31"/>
          <w:lang w:eastAsia="zh-CN"/>
        </w:rPr>
      </w:pPr>
      <w:r>
        <w:rPr>
          <w:rFonts w:ascii="黑体" w:hAnsi="黑体" w:eastAsia="黑体" w:cs="黑体"/>
          <w:spacing w:val="2"/>
          <w:sz w:val="31"/>
          <w:szCs w:val="31"/>
          <w:lang w:eastAsia="zh-CN"/>
        </w:rPr>
        <w:t>第二章  基本条件</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658"/>
        <w:jc w:val="both"/>
        <w:textAlignment w:val="baseline"/>
        <w:rPr>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一、拥护中国共产党的领导，执行党的路线、方针、政策，遵守中华人民共和国宪法和法律法规。</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92" w:rightChars="-44" w:firstLine="658"/>
        <w:jc w:val="both"/>
        <w:textAlignment w:val="baseline"/>
        <w:rPr>
          <w:lang w:eastAsia="zh-CN"/>
        </w:rPr>
      </w:pPr>
      <w:r>
        <w:rPr>
          <w:lang w:eastAsia="zh-CN"/>
        </w:rPr>
        <w:t>二、热爱农业、农村、农民工作，认真履行岗位职责，完成本职工作任务，具有良好的职业道德、敬业精神，作风端正。</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三、身心健康，具备从事农业</w:t>
      </w:r>
      <w:r>
        <w:rPr>
          <w:rFonts w:hint="eastAsia"/>
          <w:lang w:eastAsia="zh-CN"/>
        </w:rPr>
        <w:t>农村</w:t>
      </w:r>
      <w:r>
        <w:rPr>
          <w:lang w:eastAsia="zh-CN"/>
        </w:rPr>
        <w:t>相关工作的身体条件。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四、职称外语和计算机应用能力不作统一要求。</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五、根据国家和省有关规定完成继续教育学习任务。</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六、任现职期间，年度考核或绩效考核为称职（合格）以上等次的年限不少于申报职称层级要求的资历年限。</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658"/>
        <w:jc w:val="both"/>
        <w:textAlignment w:val="baseline"/>
        <w:rPr>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3241" w:firstLineChars="1013"/>
        <w:jc w:val="both"/>
        <w:textAlignment w:val="baseline"/>
        <w:rPr>
          <w:rFonts w:ascii="黑体" w:hAnsi="黑体" w:eastAsia="黑体" w:cs="黑体"/>
          <w:b w:val="0"/>
          <w:bCs w:val="0"/>
          <w:lang w:eastAsia="zh-CN"/>
        </w:rPr>
      </w:pPr>
      <w:r>
        <w:rPr>
          <w:rFonts w:hint="eastAsia" w:ascii="黑体" w:hAnsi="黑体" w:eastAsia="黑体" w:cs="黑体"/>
          <w:b w:val="0"/>
          <w:bCs w:val="0"/>
          <w:lang w:eastAsia="zh-CN"/>
        </w:rPr>
        <w:t>第三章  评价条件</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黑体" w:hAnsi="黑体" w:eastAsia="黑体" w:cs="黑体"/>
          <w:b w:val="0"/>
          <w:bCs w:val="0"/>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黑体" w:hAnsi="黑体" w:eastAsia="黑体" w:cs="黑体"/>
          <w:b w:val="0"/>
          <w:bCs w:val="0"/>
          <w:lang w:eastAsia="zh-CN"/>
        </w:rPr>
      </w:pPr>
      <w:r>
        <w:rPr>
          <w:rFonts w:hint="eastAsia" w:ascii="黑体" w:hAnsi="黑体" w:eastAsia="黑体" w:cs="黑体"/>
          <w:b w:val="0"/>
          <w:bCs w:val="0"/>
          <w:lang w:eastAsia="zh-CN"/>
        </w:rPr>
        <w:t>一、技术员（基层）评价条件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b/>
          <w:bCs/>
          <w:lang w:eastAsia="zh-CN"/>
        </w:rPr>
        <w:t>（一）学历资历条件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符合下列条件之一：</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1.具备大学本科学历或学士学位，或技工院校预备技师（技师）班毕业，从事本专业技术工作。</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2.具备大学专科学历或技工院校高级工班毕业，或具备高中（含中专、职高、技校）毕业学历，从事本专业</w:t>
      </w:r>
      <w:r>
        <w:rPr>
          <w:w w:val="90"/>
          <w:lang w:eastAsia="zh-CN"/>
        </w:rPr>
        <w:t>技术工作满 1年</w:t>
      </w:r>
      <w:r>
        <w:rPr>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lang w:eastAsia="zh-CN"/>
        </w:rPr>
      </w:pPr>
      <w:r>
        <w:rPr>
          <w:rFonts w:hint="eastAsia"/>
          <w:lang w:eastAsia="zh-CN"/>
        </w:rPr>
        <w:t xml:space="preserve">     3.不具备上述学历，从事本专业技术工作满10年，可由2名本专业具备高级职称专家书面推荐申报。</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ascii="CESI楷体-GB2312" w:hAnsi="CESI楷体-GB2312" w:eastAsia="CESI楷体-GB2312" w:cs="CESI楷体-GB2312"/>
          <w:b/>
          <w:bCs/>
          <w:lang w:eastAsia="zh-CN"/>
        </w:rPr>
      </w:pPr>
      <w:r>
        <w:rPr>
          <w:rFonts w:hint="eastAsia" w:ascii="CESI楷体-GB2312" w:hAnsi="CESI楷体-GB2312" w:eastAsia="CESI楷体-GB2312" w:cs="CESI楷体-GB2312"/>
          <w:b/>
          <w:bCs/>
          <w:lang w:eastAsia="zh-CN"/>
        </w:rPr>
        <w:t>（二）工作能力（经历）条件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1.熟悉本专业的基础理论和专业技术知识。</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2.具有完成技术辅助性工作的实际能力。</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ascii="黑体" w:hAnsi="黑体" w:eastAsia="黑体" w:cs="黑体"/>
          <w:lang w:eastAsia="zh-CN"/>
        </w:rPr>
      </w:pPr>
      <w:r>
        <w:rPr>
          <w:rFonts w:hint="eastAsia" w:ascii="黑体" w:hAnsi="黑体" w:eastAsia="黑体" w:cs="黑体"/>
          <w:lang w:eastAsia="zh-CN"/>
        </w:rPr>
        <w:t>二、助理农艺师（基层）、助理畜牧师（基层）、助理兽医师（基层）、助理工程师（基层）评价条件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420"/>
        <w:jc w:val="both"/>
        <w:textAlignment w:val="baseline"/>
        <w:rPr>
          <w:rFonts w:hint="eastAsia" w:ascii="CESI楷体-GB2312" w:hAnsi="CESI楷体-GB2312" w:eastAsia="CESI楷体-GB2312" w:cs="CESI楷体-GB2312"/>
          <w:b/>
          <w:bCs/>
          <w:lang w:eastAsia="zh-CN"/>
        </w:rPr>
      </w:pPr>
      <w:r>
        <w:rPr>
          <w:rFonts w:hint="eastAsia" w:ascii="CESI楷体-GB2312" w:hAnsi="CESI楷体-GB2312" w:eastAsia="CESI楷体-GB2312" w:cs="CESI楷体-GB2312"/>
          <w:b/>
          <w:bCs/>
          <w:lang w:eastAsia="zh-CN"/>
        </w:rPr>
        <w:t>（一）学历资历条件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符合下列条件之一：</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1.具备硕士学位或第二学士学位</w:t>
      </w:r>
      <w:r>
        <w:rPr>
          <w:rFonts w:hint="eastAsia"/>
          <w:lang w:eastAsia="zh-CN"/>
        </w:rPr>
        <w:t>，</w:t>
      </w:r>
      <w:r>
        <w:rPr>
          <w:lang w:eastAsia="zh-CN"/>
        </w:rPr>
        <w:t>从事本专业技术工作。</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2.具备大学本科学历或学士学位，或技工院校预备技师（技师）班毕业，从事本专业技术工作满 1 年。</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auto"/>
          <w:lang w:eastAsia="zh-CN"/>
        </w:rPr>
      </w:pPr>
      <w:r>
        <w:rPr>
          <w:lang w:eastAsia="zh-CN"/>
        </w:rPr>
        <w:t>3.具备大学专科学历或技工院校高级工班毕业，取得本系列员级职称后，从事本专业技术工作满 2 年</w:t>
      </w:r>
      <w:r>
        <w:rPr>
          <w:rFonts w:hint="eastAsia"/>
          <w:lang w:eastAsia="zh-CN"/>
        </w:rPr>
        <w:t>；</w:t>
      </w:r>
      <w:r>
        <w:rPr>
          <w:color w:val="auto"/>
          <w:lang w:eastAsia="zh-CN"/>
        </w:rPr>
        <w:t>具备大学专科学历或技工院校高级工班毕业</w:t>
      </w:r>
      <w:r>
        <w:rPr>
          <w:rFonts w:hint="eastAsia"/>
          <w:color w:val="auto"/>
          <w:lang w:eastAsia="zh-CN"/>
        </w:rPr>
        <w:t>，未</w:t>
      </w:r>
      <w:r>
        <w:rPr>
          <w:color w:val="auto"/>
          <w:lang w:eastAsia="zh-CN"/>
        </w:rPr>
        <w:t>取得本系列员级职称</w:t>
      </w:r>
      <w:r>
        <w:rPr>
          <w:rFonts w:hint="eastAsia"/>
          <w:color w:val="auto"/>
          <w:lang w:eastAsia="zh-CN"/>
        </w:rPr>
        <w:t>，</w:t>
      </w:r>
      <w:r>
        <w:rPr>
          <w:color w:val="auto"/>
          <w:lang w:eastAsia="zh-CN"/>
        </w:rPr>
        <w:t>从事本专业技术工作满</w:t>
      </w:r>
      <w:r>
        <w:rPr>
          <w:rFonts w:hint="eastAsia"/>
          <w:color w:val="auto"/>
          <w:lang w:eastAsia="zh-CN"/>
        </w:rPr>
        <w:t>3</w:t>
      </w:r>
      <w:r>
        <w:rPr>
          <w:color w:val="auto"/>
          <w:lang w:eastAsia="zh-CN"/>
        </w:rPr>
        <w:t>年</w:t>
      </w:r>
      <w:r>
        <w:rPr>
          <w:rFonts w:hint="eastAsia"/>
          <w:color w:val="auto"/>
          <w:lang w:eastAsia="zh-CN"/>
        </w:rPr>
        <w:t>，可由</w:t>
      </w:r>
      <w:r>
        <w:rPr>
          <w:rFonts w:hint="eastAsia"/>
          <w:lang w:eastAsia="zh-CN"/>
        </w:rPr>
        <w:t>2名本专业在职在岗具备高级职称</w:t>
      </w:r>
      <w:r>
        <w:rPr>
          <w:rFonts w:hint="eastAsia"/>
          <w:color w:val="auto"/>
          <w:lang w:eastAsia="zh-CN"/>
        </w:rPr>
        <w:t>专家书面推荐破格申报（见附件）。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auto"/>
          <w:lang w:eastAsia="zh-CN"/>
        </w:rPr>
      </w:pPr>
      <w:r>
        <w:rPr>
          <w:lang w:eastAsia="zh-CN"/>
        </w:rPr>
        <w:t>4.具备高中（含中专、职高、技校）毕业学历，取得本系列员级职称后，从事本专业技术工作满 4 年</w:t>
      </w:r>
      <w:r>
        <w:rPr>
          <w:rFonts w:hint="eastAsia"/>
          <w:lang w:eastAsia="zh-CN"/>
        </w:rPr>
        <w:t>；</w:t>
      </w:r>
      <w:r>
        <w:rPr>
          <w:color w:val="auto"/>
          <w:lang w:eastAsia="zh-CN"/>
        </w:rPr>
        <w:t>具备高中（含中专、职高、技校）毕业学历</w:t>
      </w:r>
      <w:r>
        <w:rPr>
          <w:rFonts w:hint="eastAsia"/>
          <w:color w:val="auto"/>
          <w:lang w:eastAsia="zh-CN"/>
        </w:rPr>
        <w:t>，未</w:t>
      </w:r>
      <w:r>
        <w:rPr>
          <w:color w:val="auto"/>
          <w:lang w:eastAsia="zh-CN"/>
        </w:rPr>
        <w:t>取得本系列员级职称</w:t>
      </w:r>
      <w:r>
        <w:rPr>
          <w:rFonts w:hint="eastAsia"/>
          <w:color w:val="auto"/>
          <w:lang w:eastAsia="zh-CN"/>
        </w:rPr>
        <w:t>，</w:t>
      </w:r>
      <w:r>
        <w:rPr>
          <w:color w:val="auto"/>
          <w:lang w:eastAsia="zh-CN"/>
        </w:rPr>
        <w:t>从事本专业技术工作满</w:t>
      </w:r>
      <w:r>
        <w:rPr>
          <w:rFonts w:hint="eastAsia"/>
          <w:color w:val="auto"/>
          <w:lang w:eastAsia="zh-CN"/>
        </w:rPr>
        <w:t>6</w:t>
      </w:r>
      <w:r>
        <w:rPr>
          <w:color w:val="auto"/>
          <w:lang w:eastAsia="zh-CN"/>
        </w:rPr>
        <w:t>年</w:t>
      </w:r>
      <w:r>
        <w:rPr>
          <w:rFonts w:hint="eastAsia"/>
          <w:color w:val="auto"/>
          <w:lang w:eastAsia="zh-CN"/>
        </w:rPr>
        <w:t>，可由</w:t>
      </w:r>
      <w:r>
        <w:rPr>
          <w:rFonts w:hint="eastAsia"/>
          <w:lang w:eastAsia="zh-CN"/>
        </w:rPr>
        <w:t>2名本专业在职在岗具备高级职称</w:t>
      </w:r>
      <w:r>
        <w:rPr>
          <w:rFonts w:hint="eastAsia"/>
          <w:color w:val="auto"/>
          <w:lang w:eastAsia="zh-CN"/>
        </w:rPr>
        <w:t>专家书面推荐破格申报（见附件）。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auto"/>
          <w:lang w:eastAsia="zh-CN"/>
        </w:rPr>
      </w:pPr>
      <w:r>
        <w:rPr>
          <w:rFonts w:hint="eastAsia"/>
          <w:color w:val="auto"/>
          <w:lang w:eastAsia="zh-CN"/>
        </w:rPr>
        <w:t>5.不具备上述学历，从事本专业技术工作满15年，可由2名本专业具备高级职称专家书面推荐申报。</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ascii="CESI楷体-GB2312" w:hAnsi="CESI楷体-GB2312" w:eastAsia="CESI楷体-GB2312" w:cs="CESI楷体-GB2312"/>
          <w:b/>
          <w:bCs/>
          <w:color w:val="auto"/>
          <w:lang w:eastAsia="zh-CN"/>
        </w:rPr>
      </w:pPr>
      <w:r>
        <w:rPr>
          <w:rFonts w:hint="eastAsia" w:ascii="CESI楷体-GB2312" w:hAnsi="CESI楷体-GB2312" w:eastAsia="CESI楷体-GB2312" w:cs="CESI楷体-GB2312"/>
          <w:b/>
          <w:bCs/>
          <w:color w:val="auto"/>
          <w:lang w:eastAsia="zh-CN"/>
        </w:rPr>
        <w:t>（二）工作能力（经历）条件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1.掌握本专业的基础理论和专业技术知识。</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2.具有独立完成一般性技术工作的实际能力，能够处理本专业范围内一般性技术难题。</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3. 能够向群众传授本专业技术知识，进行一般性技术指导或技术咨询服务工作。</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ascii="黑体" w:hAnsi="黑体" w:eastAsia="黑体" w:cs="黑体"/>
          <w:b w:val="0"/>
          <w:bCs w:val="0"/>
          <w:lang w:eastAsia="zh-CN"/>
        </w:rPr>
      </w:pPr>
      <w:r>
        <w:rPr>
          <w:rFonts w:hint="eastAsia" w:ascii="黑体" w:hAnsi="黑体" w:eastAsia="黑体" w:cs="黑体"/>
          <w:b w:val="0"/>
          <w:bCs w:val="0"/>
          <w:lang w:eastAsia="zh-CN"/>
        </w:rPr>
        <w:t>三、农艺师（基层）、畜牧师（基层）、兽医师（基层）、工程师（基层）评价条件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ascii="CESI楷体-GB2312" w:hAnsi="CESI楷体-GB2312" w:eastAsia="CESI楷体-GB2312" w:cs="CESI楷体-GB2312"/>
          <w:b/>
          <w:bCs/>
          <w:lang w:eastAsia="zh-CN"/>
        </w:rPr>
      </w:pPr>
      <w:r>
        <w:rPr>
          <w:rFonts w:hint="eastAsia" w:ascii="CESI楷体-GB2312" w:hAnsi="CESI楷体-GB2312" w:eastAsia="CESI楷体-GB2312" w:cs="CESI楷体-GB2312"/>
          <w:b/>
          <w:bCs/>
          <w:lang w:eastAsia="zh-CN"/>
        </w:rPr>
        <w:t>（一）学历资历条件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符合下列条件之一：</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1.具备博士学位，从事本专业技术工作。</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FF0000"/>
          <w:lang w:eastAsia="zh-CN"/>
        </w:rPr>
      </w:pPr>
      <w:r>
        <w:rPr>
          <w:lang w:eastAsia="zh-CN"/>
        </w:rPr>
        <w:t>2.具备硕士学位或第二学士学位，取得本系列助理级职称后</w:t>
      </w:r>
      <w:r>
        <w:rPr>
          <w:rFonts w:hint="eastAsia"/>
          <w:lang w:eastAsia="zh-CN"/>
        </w:rPr>
        <w:t>，</w:t>
      </w:r>
      <w:r>
        <w:rPr>
          <w:lang w:eastAsia="zh-CN"/>
        </w:rPr>
        <w:t xml:space="preserve">从事本专业技术工作满 </w:t>
      </w:r>
      <w:r>
        <w:rPr>
          <w:rFonts w:hint="eastAsia"/>
          <w:lang w:eastAsia="zh-CN"/>
        </w:rPr>
        <w:t>2</w:t>
      </w:r>
      <w:r>
        <w:rPr>
          <w:lang w:eastAsia="zh-CN"/>
        </w:rPr>
        <w:t>年</w:t>
      </w:r>
      <w:r>
        <w:rPr>
          <w:rFonts w:hint="eastAsia"/>
          <w:lang w:eastAsia="zh-CN"/>
        </w:rPr>
        <w:t>；</w:t>
      </w:r>
      <w:r>
        <w:rPr>
          <w:color w:val="auto"/>
          <w:lang w:eastAsia="zh-CN"/>
        </w:rPr>
        <w:t>具备硕士学位或第二学士学位</w:t>
      </w:r>
      <w:r>
        <w:rPr>
          <w:rFonts w:hint="eastAsia"/>
          <w:color w:val="auto"/>
          <w:lang w:eastAsia="zh-CN"/>
        </w:rPr>
        <w:t>，未取得助理级职称，从事本专业技术满3年，可由</w:t>
      </w:r>
      <w:r>
        <w:rPr>
          <w:rFonts w:hint="eastAsia"/>
          <w:lang w:eastAsia="zh-CN"/>
        </w:rPr>
        <w:t>2名本专业具备高级职称</w:t>
      </w:r>
      <w:r>
        <w:rPr>
          <w:rFonts w:hint="eastAsia"/>
          <w:color w:val="auto"/>
          <w:lang w:eastAsia="zh-CN"/>
        </w:rPr>
        <w:t>专家书面推荐破格申报。</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firstLine="658"/>
        <w:jc w:val="both"/>
        <w:textAlignment w:val="baseline"/>
        <w:rPr>
          <w:color w:val="auto"/>
          <w:lang w:eastAsia="zh-CN"/>
        </w:rPr>
      </w:pPr>
      <w:r>
        <w:rPr>
          <w:lang w:eastAsia="zh-CN"/>
        </w:rPr>
        <w:t>3.具备大学本科学历或学士学位，或技工院校预备技师（技师）班毕业，取得本系列助理级职称后，从事本专业技术工作满 4 年</w:t>
      </w:r>
      <w:r>
        <w:rPr>
          <w:rFonts w:hint="eastAsia"/>
          <w:lang w:eastAsia="zh-CN"/>
        </w:rPr>
        <w:t>；</w:t>
      </w:r>
      <w:r>
        <w:rPr>
          <w:color w:val="auto"/>
          <w:lang w:eastAsia="zh-CN"/>
        </w:rPr>
        <w:t>具备大学本科学历或学士学位，或技工院校预备技师（技师）班毕业</w:t>
      </w:r>
      <w:r>
        <w:rPr>
          <w:rFonts w:hint="eastAsia"/>
          <w:color w:val="auto"/>
          <w:lang w:eastAsia="zh-CN"/>
        </w:rPr>
        <w:t>，</w:t>
      </w:r>
      <w:r>
        <w:rPr>
          <w:color w:val="auto"/>
          <w:lang w:eastAsia="zh-CN"/>
        </w:rPr>
        <w:t>未取得助理级资格的，从事专业技术工作</w:t>
      </w:r>
      <w:r>
        <w:rPr>
          <w:rFonts w:hint="eastAsia"/>
          <w:color w:val="auto"/>
          <w:lang w:eastAsia="zh-CN"/>
        </w:rPr>
        <w:t>满6</w:t>
      </w:r>
      <w:r>
        <w:rPr>
          <w:color w:val="auto"/>
          <w:lang w:eastAsia="zh-CN"/>
        </w:rPr>
        <w:t>年</w:t>
      </w:r>
      <w:r>
        <w:rPr>
          <w:rFonts w:hint="eastAsia"/>
          <w:color w:val="auto"/>
          <w:lang w:eastAsia="zh-CN"/>
        </w:rPr>
        <w:t>，可由</w:t>
      </w:r>
      <w:r>
        <w:rPr>
          <w:rFonts w:hint="eastAsia"/>
          <w:lang w:eastAsia="zh-CN"/>
        </w:rPr>
        <w:t>2名本专业具备高级职称</w:t>
      </w:r>
      <w:r>
        <w:rPr>
          <w:rFonts w:hint="eastAsia"/>
          <w:color w:val="auto"/>
          <w:lang w:eastAsia="zh-CN"/>
        </w:rPr>
        <w:t>专家书面推荐破格申报。</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auto"/>
          <w:lang w:eastAsia="zh-CN"/>
        </w:rPr>
      </w:pPr>
      <w:r>
        <w:rPr>
          <w:lang w:eastAsia="zh-CN"/>
        </w:rPr>
        <w:t>4.具备大学专科学历或技工院校高级工班毕业，取得本系列助理级职称后，从事本专业技术工作满 4 年。</w:t>
      </w:r>
      <w:r>
        <w:rPr>
          <w:color w:val="auto"/>
          <w:lang w:eastAsia="zh-CN"/>
        </w:rPr>
        <w:t>具备大学专科学历或技工院校高级工班毕业</w:t>
      </w:r>
      <w:r>
        <w:rPr>
          <w:rFonts w:hint="eastAsia"/>
          <w:color w:val="auto"/>
          <w:lang w:eastAsia="zh-CN"/>
        </w:rPr>
        <w:t>，</w:t>
      </w:r>
      <w:r>
        <w:rPr>
          <w:color w:val="auto"/>
          <w:lang w:eastAsia="zh-CN"/>
        </w:rPr>
        <w:t>未取得助理级资格的，从事专业技术工作</w:t>
      </w:r>
      <w:r>
        <w:rPr>
          <w:rFonts w:hint="eastAsia"/>
          <w:color w:val="auto"/>
          <w:lang w:eastAsia="zh-CN"/>
        </w:rPr>
        <w:t>满8</w:t>
      </w:r>
      <w:r>
        <w:rPr>
          <w:color w:val="auto"/>
          <w:lang w:eastAsia="zh-CN"/>
        </w:rPr>
        <w:t>年</w:t>
      </w:r>
      <w:r>
        <w:rPr>
          <w:rFonts w:hint="eastAsia"/>
          <w:color w:val="auto"/>
          <w:lang w:eastAsia="zh-CN"/>
        </w:rPr>
        <w:t>，可由</w:t>
      </w:r>
      <w:r>
        <w:rPr>
          <w:rFonts w:hint="eastAsia"/>
          <w:lang w:eastAsia="zh-CN"/>
        </w:rPr>
        <w:t>2名本专业具备高级职称</w:t>
      </w:r>
      <w:r>
        <w:rPr>
          <w:rFonts w:hint="eastAsia"/>
          <w:color w:val="auto"/>
          <w:lang w:eastAsia="zh-CN"/>
        </w:rPr>
        <w:t>专家书面推荐破格申报。</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FF0000"/>
          <w:lang w:eastAsia="zh-CN"/>
        </w:rPr>
      </w:pPr>
      <w:r>
        <w:rPr>
          <w:lang w:eastAsia="zh-CN"/>
        </w:rPr>
        <w:t>5.具备高中（含中专、职高、技校）毕业学历，取得本系列助理级职称后，从事本专业技术工作满 5 年。</w:t>
      </w:r>
      <w:r>
        <w:rPr>
          <w:color w:val="auto"/>
          <w:lang w:eastAsia="zh-CN"/>
        </w:rPr>
        <w:t>具备高中（含中专、职高、技校）毕业学历</w:t>
      </w:r>
      <w:r>
        <w:rPr>
          <w:rFonts w:hint="eastAsia"/>
          <w:color w:val="auto"/>
          <w:lang w:eastAsia="zh-CN"/>
        </w:rPr>
        <w:t>，</w:t>
      </w:r>
      <w:r>
        <w:rPr>
          <w:color w:val="auto"/>
          <w:lang w:eastAsia="zh-CN"/>
        </w:rPr>
        <w:t>未取得助理级资格的，从事专业技术工作</w:t>
      </w:r>
      <w:r>
        <w:rPr>
          <w:rFonts w:hint="eastAsia"/>
          <w:color w:val="auto"/>
          <w:lang w:eastAsia="zh-CN"/>
        </w:rPr>
        <w:t>满15</w:t>
      </w:r>
      <w:r>
        <w:rPr>
          <w:color w:val="auto"/>
          <w:lang w:eastAsia="zh-CN"/>
        </w:rPr>
        <w:t>年</w:t>
      </w:r>
      <w:r>
        <w:rPr>
          <w:rFonts w:hint="eastAsia"/>
          <w:color w:val="auto"/>
          <w:lang w:eastAsia="zh-CN"/>
        </w:rPr>
        <w:t>，可由</w:t>
      </w:r>
      <w:r>
        <w:rPr>
          <w:rFonts w:hint="eastAsia"/>
          <w:lang w:eastAsia="zh-CN"/>
        </w:rPr>
        <w:t>2名本专业具备高级职称</w:t>
      </w:r>
      <w:r>
        <w:rPr>
          <w:rFonts w:hint="eastAsia"/>
          <w:color w:val="auto"/>
          <w:lang w:eastAsia="zh-CN"/>
        </w:rPr>
        <w:t>专家书面推荐破格申报。</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420"/>
        <w:jc w:val="both"/>
        <w:textAlignment w:val="baseline"/>
        <w:rPr>
          <w:rFonts w:hint="eastAsia" w:ascii="CESI楷体-GB2312" w:hAnsi="CESI楷体-GB2312" w:eastAsia="CESI楷体-GB2312" w:cs="CESI楷体-GB2312"/>
          <w:b/>
          <w:bCs/>
          <w:lang w:eastAsia="zh-CN"/>
        </w:rPr>
      </w:pPr>
      <w:r>
        <w:rPr>
          <w:rFonts w:hint="eastAsia" w:ascii="CESI楷体-GB2312" w:hAnsi="CESI楷体-GB2312" w:eastAsia="CESI楷体-GB2312" w:cs="CESI楷体-GB2312"/>
          <w:b/>
          <w:bCs/>
          <w:lang w:eastAsia="zh-CN"/>
        </w:rPr>
        <w:t>（二）工作能力（经历）条件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1.熟练掌握并能够灵活运用本专业的基础理论和专业技术知识，了解本专业新技术、新理念、新方法的现状和发展趋势。</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2.具有独立承担本专业范围内较复杂技术工作的能力，能够结合农业农村生产情况，解决较为复杂的实际问题。</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3.参与农业农村科研或推广项目实施、农产品质量安全检验 检测、重大动植物疫病防控、农业重大灾害处置、重要农业遗传资源保护利用、行业发展规划制（修）订、政策制（修）订、技术标准和规程制（修）订、重大项目可行性研究报告或技术咨询报告撰写、技术培训教材制（修）订等；或能够结合农业农村生产实际制定技术工作规划、计划，并参与推广先进技术、科研成果，在降低成本，提高生产率，增加经济效益、社会效益、生态效益等方面作出成绩。</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420"/>
        <w:jc w:val="both"/>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b/>
          <w:bCs/>
          <w:lang w:eastAsia="zh-CN"/>
        </w:rPr>
        <w:t>（三）业绩成果条件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具备下列条件中的 1 项：</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1.参与完成</w:t>
      </w:r>
      <w:r>
        <w:rPr>
          <w:rFonts w:hint="eastAsia"/>
          <w:color w:val="auto"/>
          <w:lang w:eastAsia="zh-CN"/>
        </w:rPr>
        <w:t>地市</w:t>
      </w:r>
      <w:r>
        <w:rPr>
          <w:color w:val="auto"/>
          <w:lang w:eastAsia="zh-CN"/>
        </w:rPr>
        <w:t>（</w:t>
      </w:r>
      <w:r>
        <w:rPr>
          <w:rFonts w:hint="eastAsia"/>
          <w:color w:val="auto"/>
          <w:lang w:eastAsia="zh-CN"/>
        </w:rPr>
        <w:t>局</w:t>
      </w:r>
      <w:r>
        <w:rPr>
          <w:color w:val="auto"/>
          <w:lang w:eastAsia="zh-CN"/>
        </w:rPr>
        <w:t>）级</w:t>
      </w:r>
      <w:r>
        <w:rPr>
          <w:lang w:eastAsia="zh-CN"/>
        </w:rPr>
        <w:t>以上科研项目 1 项，或</w:t>
      </w:r>
      <w:r>
        <w:rPr>
          <w:rFonts w:hint="eastAsia"/>
          <w:color w:val="auto"/>
          <w:lang w:eastAsia="zh-CN"/>
        </w:rPr>
        <w:t>县</w:t>
      </w:r>
      <w:r>
        <w:rPr>
          <w:color w:val="auto"/>
          <w:lang w:eastAsia="zh-CN"/>
        </w:rPr>
        <w:t>级</w:t>
      </w:r>
      <w:r>
        <w:rPr>
          <w:lang w:eastAsia="zh-CN"/>
        </w:rPr>
        <w:t>科研项目 2 项，通过验收；或参与完成企业科研项目 2 项（单项合同金额</w:t>
      </w:r>
      <w:r>
        <w:rPr>
          <w:rFonts w:hint="eastAsia"/>
          <w:lang w:eastAsia="zh-CN"/>
        </w:rPr>
        <w:t>5</w:t>
      </w:r>
      <w:r>
        <w:rPr>
          <w:lang w:eastAsia="zh-CN"/>
        </w:rPr>
        <w:t>万元以上），通过验收，并取得一定的经济效益、社会效益、生态效益。</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color w:val="000000"/>
          <w:lang w:eastAsia="zh-CN"/>
        </w:rPr>
      </w:pPr>
      <w:r>
        <w:rPr>
          <w:lang w:eastAsia="zh-CN"/>
        </w:rPr>
        <w:t>2.获广东省农业技术推广奖</w:t>
      </w:r>
      <w:r>
        <w:rPr>
          <w:color w:val="000000"/>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3.参与研制开发或推广的新品种（配套系）、新产品、新技术、新工艺、新方法、新资源等投入生产应用，取得一定的经济效益、社会效益、生态效益，经县级以上行业主管部门或</w:t>
      </w:r>
      <w:r>
        <w:rPr>
          <w:rFonts w:hint="eastAsia"/>
          <w:lang w:eastAsia="zh-CN"/>
        </w:rPr>
        <w:t>县</w:t>
      </w:r>
      <w:r>
        <w:rPr>
          <w:lang w:eastAsia="zh-CN"/>
        </w:rPr>
        <w:t>级以上学（协）会组织专家验收，达到区域先进水平。</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4.获本专业领域已授权发明专利、实用新型专利（软件著作 权）、植物新品种保护权或省级以上审定新品种证书1项，并取得一定的经济效益、社会效益、生态效益。</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5.参与制（修）订</w:t>
      </w:r>
      <w:r>
        <w:rPr>
          <w:rFonts w:hint="eastAsia"/>
          <w:color w:val="auto"/>
          <w:lang w:eastAsia="zh-CN"/>
        </w:rPr>
        <w:t>县</w:t>
      </w:r>
      <w:r>
        <w:rPr>
          <w:color w:val="auto"/>
          <w:lang w:eastAsia="zh-CN"/>
        </w:rPr>
        <w:t>级</w:t>
      </w:r>
      <w:r>
        <w:rPr>
          <w:lang w:eastAsia="zh-CN"/>
        </w:rPr>
        <w:t>以上农业农村相关政策 1 项，经</w:t>
      </w:r>
      <w:r>
        <w:rPr>
          <w:rFonts w:hint="eastAsia"/>
          <w:color w:val="auto"/>
          <w:lang w:eastAsia="zh-CN"/>
        </w:rPr>
        <w:t>县</w:t>
      </w:r>
      <w:r>
        <w:rPr>
          <w:color w:val="auto"/>
          <w:lang w:eastAsia="zh-CN"/>
        </w:rPr>
        <w:t>级</w:t>
      </w:r>
      <w:r>
        <w:rPr>
          <w:lang w:eastAsia="zh-CN"/>
        </w:rPr>
        <w:t>以上农业农村主管部门认可采纳；或参与制定</w:t>
      </w:r>
      <w:r>
        <w:rPr>
          <w:rFonts w:hint="eastAsia"/>
          <w:color w:val="auto"/>
          <w:lang w:eastAsia="zh-CN"/>
        </w:rPr>
        <w:t>县</w:t>
      </w:r>
      <w:r>
        <w:rPr>
          <w:color w:val="auto"/>
          <w:lang w:eastAsia="zh-CN"/>
        </w:rPr>
        <w:t>级</w:t>
      </w:r>
      <w:r>
        <w:rPr>
          <w:lang w:eastAsia="zh-CN"/>
        </w:rPr>
        <w:t>以上相关产业发展规划（含生产管理、试验示范、安全检测、 防疫防控、灾害处置、技术生产等）、可行性研究报告、技术咨询报告等，经</w:t>
      </w:r>
      <w:r>
        <w:rPr>
          <w:rFonts w:hint="eastAsia"/>
          <w:color w:val="auto"/>
          <w:lang w:eastAsia="zh-CN"/>
        </w:rPr>
        <w:t>县</w:t>
      </w:r>
      <w:r>
        <w:rPr>
          <w:color w:val="auto"/>
          <w:lang w:eastAsia="zh-CN"/>
        </w:rPr>
        <w:t>级</w:t>
      </w:r>
      <w:r>
        <w:rPr>
          <w:lang w:eastAsia="zh-CN"/>
        </w:rPr>
        <w:t>以上农业农村主管部门认可采纳，并发布实施。</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6.参与制（修）订</w:t>
      </w:r>
      <w:r>
        <w:rPr>
          <w:rFonts w:hint="eastAsia"/>
          <w:color w:val="auto"/>
          <w:lang w:eastAsia="zh-CN"/>
        </w:rPr>
        <w:t>县</w:t>
      </w:r>
      <w:r>
        <w:rPr>
          <w:color w:val="auto"/>
          <w:lang w:eastAsia="zh-CN"/>
        </w:rPr>
        <w:t>级</w:t>
      </w:r>
      <w:r>
        <w:rPr>
          <w:lang w:eastAsia="zh-CN"/>
        </w:rPr>
        <w:t>以上行业技术标准、规范、</w:t>
      </w:r>
      <w:r>
        <w:rPr>
          <w:rFonts w:hint="eastAsia"/>
          <w:lang w:eastAsia="zh-CN"/>
        </w:rPr>
        <w:t>规</w:t>
      </w:r>
      <w:r>
        <w:rPr>
          <w:lang w:eastAsia="zh-CN"/>
        </w:rPr>
        <w:t>程 1 项，并发布实施。</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7.在安全检验检测任务、动植物疫病防控、农业重大灾害处 置、重要农业遗传资源保护利用</w:t>
      </w:r>
      <w:r>
        <w:rPr>
          <w:rFonts w:hint="eastAsia"/>
          <w:lang w:eastAsia="zh-CN"/>
        </w:rPr>
        <w:t>、重大重要项目或重点项目</w:t>
      </w:r>
      <w:r>
        <w:rPr>
          <w:lang w:eastAsia="zh-CN"/>
        </w:rPr>
        <w:t>等工作中，发挥较强技术支撑作用，受</w:t>
      </w:r>
      <w:r>
        <w:rPr>
          <w:color w:val="auto"/>
          <w:lang w:eastAsia="zh-CN"/>
        </w:rPr>
        <w:t>县</w:t>
      </w:r>
      <w:r>
        <w:rPr>
          <w:rFonts w:hint="eastAsia"/>
          <w:color w:val="auto"/>
          <w:lang w:eastAsia="zh-CN"/>
        </w:rPr>
        <w:t>级</w:t>
      </w:r>
      <w:r>
        <w:rPr>
          <w:lang w:eastAsia="zh-CN"/>
        </w:rPr>
        <w:t>以上行业主管部门认可或奖励。</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8.在参与科技兴农（牧）、技术推广、技术开发、经营管理中， 协助解决了较复杂技术疑难问题，取得一定成效，受</w:t>
      </w:r>
      <w:r>
        <w:rPr>
          <w:rFonts w:hint="eastAsia"/>
          <w:color w:val="auto"/>
          <w:lang w:eastAsia="zh-CN"/>
        </w:rPr>
        <w:t>县级</w:t>
      </w:r>
      <w:r>
        <w:rPr>
          <w:lang w:eastAsia="zh-CN"/>
        </w:rPr>
        <w:t>以上行业主管部门认可或奖励。</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9.参与研制的品种或开发的技术被列为</w:t>
      </w:r>
      <w:r>
        <w:rPr>
          <w:rFonts w:hint="eastAsia"/>
          <w:color w:val="auto"/>
          <w:lang w:eastAsia="zh-CN"/>
        </w:rPr>
        <w:t>市级以上</w:t>
      </w:r>
      <w:r>
        <w:rPr>
          <w:lang w:eastAsia="zh-CN"/>
        </w:rPr>
        <w:t>主导品种或主推技术</w:t>
      </w:r>
      <w:r>
        <w:rPr>
          <w:rFonts w:hint="eastAsia"/>
          <w:lang w:eastAsia="zh-CN"/>
        </w:rPr>
        <w:t>；或参与完成大型项目设计1项以上，或中小型工程项目设计2项以上，通过验收。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ascii="CESI楷体-GB2312" w:hAnsi="CESI楷体-GB2312" w:eastAsia="CESI楷体-GB2312" w:cs="CESI楷体-GB2312"/>
          <w:b/>
          <w:bCs/>
          <w:lang w:eastAsia="zh-CN"/>
        </w:rPr>
      </w:pPr>
      <w:r>
        <w:rPr>
          <w:rFonts w:hint="eastAsia" w:ascii="CESI楷体-GB2312" w:hAnsi="CESI楷体-GB2312" w:eastAsia="CESI楷体-GB2312" w:cs="CESI楷体-GB2312"/>
          <w:b/>
          <w:bCs/>
          <w:lang w:eastAsia="zh-CN"/>
        </w:rPr>
        <w:t>（四）学术成果条件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具备下列 4 项条件中的 1 项：</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1.独立撰写或作为主要撰稿人完成与本专业相关的技术研究 报告或软课题研究报告或技术工作总结</w:t>
      </w:r>
      <w:r>
        <w:rPr>
          <w:rFonts w:hint="eastAsia"/>
          <w:color w:val="auto"/>
          <w:lang w:eastAsia="zh-CN"/>
        </w:rPr>
        <w:t>1</w:t>
      </w:r>
      <w:r>
        <w:rPr>
          <w:lang w:eastAsia="zh-CN"/>
        </w:rPr>
        <w:t>篇，经</w:t>
      </w:r>
      <w:r>
        <w:rPr>
          <w:rFonts w:hint="eastAsia"/>
          <w:color w:val="auto"/>
          <w:lang w:eastAsia="zh-CN"/>
        </w:rPr>
        <w:t>县级以上</w:t>
      </w:r>
      <w:r>
        <w:rPr>
          <w:lang w:eastAsia="zh-CN"/>
        </w:rPr>
        <w:t>行业主管部门或</w:t>
      </w:r>
      <w:r>
        <w:rPr>
          <w:rFonts w:hint="eastAsia"/>
          <w:lang w:eastAsia="zh-CN"/>
        </w:rPr>
        <w:t>县</w:t>
      </w:r>
      <w:r>
        <w:rPr>
          <w:lang w:eastAsia="zh-CN"/>
        </w:rPr>
        <w:t>级以上学（协）会组织专家论证，具有一定的学术水平或实用性。</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2.独立撰写或作为第一作者公开发表本专业领域有关的论文1 篇。</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3.独立撰写或作为主要撰稿人在本专业领域</w:t>
      </w:r>
      <w:r>
        <w:rPr>
          <w:rFonts w:hint="eastAsia"/>
          <w:lang w:eastAsia="zh-CN"/>
        </w:rPr>
        <w:t>县</w:t>
      </w:r>
      <w:r>
        <w:rPr>
          <w:lang w:eastAsia="zh-CN"/>
        </w:rPr>
        <w:t xml:space="preserve">级以上学术交流会上宣读本专业领域研究性学术论文 </w:t>
      </w:r>
      <w:r>
        <w:rPr>
          <w:rFonts w:hint="eastAsia"/>
          <w:lang w:eastAsia="zh-CN"/>
        </w:rPr>
        <w:t>1</w:t>
      </w:r>
      <w:r>
        <w:rPr>
          <w:lang w:eastAsia="zh-CN"/>
        </w:rPr>
        <w:t xml:space="preserve"> 篇。</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lang w:eastAsia="zh-CN"/>
        </w:rPr>
        <w:t>4.参与制（修）订出版发行的本专业相关教材或技术手册等 1部。</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3467"/>
        <w:jc w:val="both"/>
        <w:textAlignment w:val="baseline"/>
        <w:outlineLvl w:val="1"/>
        <w:rPr>
          <w:rFonts w:ascii="黑体" w:hAnsi="黑体" w:eastAsia="黑体" w:cs="黑体"/>
          <w:sz w:val="31"/>
          <w:szCs w:val="31"/>
          <w:lang w:eastAsia="zh-CN"/>
        </w:rPr>
      </w:pPr>
      <w:r>
        <w:rPr>
          <w:rFonts w:ascii="黑体" w:hAnsi="黑体" w:eastAsia="黑体" w:cs="黑体"/>
          <w:spacing w:val="-2"/>
          <w:sz w:val="31"/>
          <w:szCs w:val="31"/>
          <w:lang w:eastAsia="zh-CN"/>
        </w:rPr>
        <w:t>第</w:t>
      </w:r>
      <w:r>
        <w:rPr>
          <w:rFonts w:hint="eastAsia" w:ascii="黑体" w:hAnsi="黑体" w:eastAsia="黑体" w:cs="黑体"/>
          <w:color w:val="auto"/>
          <w:spacing w:val="-2"/>
          <w:sz w:val="31"/>
          <w:szCs w:val="31"/>
          <w:lang w:eastAsia="zh-CN"/>
        </w:rPr>
        <w:t>四</w:t>
      </w:r>
      <w:r>
        <w:rPr>
          <w:rFonts w:ascii="黑体" w:hAnsi="黑体" w:eastAsia="黑体" w:cs="黑体"/>
          <w:spacing w:val="-2"/>
          <w:sz w:val="31"/>
          <w:szCs w:val="31"/>
          <w:lang w:eastAsia="zh-CN"/>
        </w:rPr>
        <w:t>章</w:t>
      </w:r>
      <w:r>
        <w:rPr>
          <w:rFonts w:hint="eastAsia" w:ascii="黑体" w:hAnsi="黑体" w:eastAsia="黑体" w:cs="黑体"/>
          <w:spacing w:val="-2"/>
          <w:sz w:val="31"/>
          <w:szCs w:val="31"/>
          <w:lang w:val="en-US" w:eastAsia="zh-CN"/>
        </w:rPr>
        <w:t xml:space="preserve"> </w:t>
      </w:r>
      <w:r>
        <w:rPr>
          <w:rFonts w:ascii="黑体" w:hAnsi="黑体" w:eastAsia="黑体" w:cs="黑体"/>
          <w:spacing w:val="-2"/>
          <w:sz w:val="31"/>
          <w:szCs w:val="31"/>
          <w:lang w:eastAsia="zh-CN"/>
        </w:rPr>
        <w:t>附则</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rFonts w:hint="eastAsia"/>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rFonts w:hint="eastAsia"/>
          <w:lang w:eastAsia="zh-CN"/>
        </w:rPr>
        <w:t>一、技工院校中级工班、高级工班、预备技师（技师）班毕业，可分别按相当于中专、大专、本科学历申报相应职称。</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58"/>
        <w:jc w:val="both"/>
        <w:textAlignment w:val="baseline"/>
        <w:rPr>
          <w:lang w:eastAsia="zh-CN"/>
        </w:rPr>
      </w:pPr>
      <w:r>
        <w:rPr>
          <w:rFonts w:hint="eastAsia"/>
          <w:lang w:eastAsia="zh-CN"/>
        </w:rPr>
        <w:t>二、本标准条件由湛江市人力资源和社会保障局、湛江市农业农村局负责解释。</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left="656"/>
        <w:jc w:val="both"/>
        <w:textAlignment w:val="baseline"/>
        <w:rPr>
          <w:rFonts w:ascii="仿宋_GB2312" w:hAnsi="仿宋_GB2312" w:eastAsia="仿宋_GB2312" w:cs="仿宋_GB2312"/>
          <w:lang w:eastAsia="zh-CN"/>
        </w:rPr>
      </w:pPr>
      <w:r>
        <w:rPr>
          <w:rFonts w:hint="eastAsia" w:ascii="仿宋_GB2312" w:hAnsi="仿宋_GB2312" w:eastAsia="仿宋_GB2312" w:cs="仿宋_GB2312"/>
          <w:spacing w:val="3"/>
          <w:lang w:eastAsia="zh-CN"/>
        </w:rPr>
        <w:t>三、与本标准条件相关的词语或概念解释见附录。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9" w:firstLineChars="150"/>
        <w:jc w:val="both"/>
        <w:textAlignment w:val="baseline"/>
        <w:rPr>
          <w:rFonts w:ascii="仿宋_GB2312" w:hAnsi="仿宋_GB2312" w:eastAsia="仿宋_GB2312" w:cs="仿宋_GB2312"/>
          <w:color w:val="auto"/>
          <w:spacing w:val="3"/>
          <w:sz w:val="32"/>
          <w:szCs w:val="32"/>
          <w:lang w:eastAsia="zh-CN"/>
        </w:rPr>
        <w:sectPr>
          <w:footerReference r:id="rId3" w:type="default"/>
          <w:pgSz w:w="11906" w:h="16839"/>
          <w:pgMar w:top="1587" w:right="1587" w:bottom="1587" w:left="1587" w:header="0" w:footer="1263" w:gutter="0"/>
          <w:cols w:space="720" w:num="1"/>
        </w:sectPr>
      </w:pPr>
      <w:r>
        <w:rPr>
          <w:rFonts w:hint="eastAsia" w:ascii="仿宋_GB2312" w:hAnsi="仿宋_GB2312" w:eastAsia="仿宋_GB2312" w:cs="仿宋_GB2312"/>
          <w:color w:val="auto"/>
          <w:spacing w:val="3"/>
          <w:sz w:val="32"/>
          <w:szCs w:val="32"/>
          <w:lang w:eastAsia="zh-CN"/>
        </w:rPr>
        <w:t xml:space="preserve"> 四、本方案自发布之日起实施，有效期5年。</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jc w:val="both"/>
        <w:textAlignment w:val="baseline"/>
        <w:rPr>
          <w:rFonts w:ascii="黑体" w:hAnsi="黑体" w:eastAsia="黑体" w:cs="黑体"/>
          <w:spacing w:val="3"/>
          <w:sz w:val="31"/>
          <w:szCs w:val="31"/>
          <w:lang w:eastAsia="zh-CN"/>
        </w:rPr>
      </w:pPr>
      <w:r>
        <w:rPr>
          <w:rFonts w:ascii="黑体" w:hAnsi="黑体" w:eastAsia="黑体" w:cs="黑体"/>
          <w:spacing w:val="3"/>
          <w:sz w:val="31"/>
          <w:szCs w:val="31"/>
          <w:lang w:eastAsia="zh-CN"/>
        </w:rPr>
        <w:t>附录：相关词语或概念解释</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jc w:val="both"/>
        <w:textAlignment w:val="baseline"/>
        <w:rPr>
          <w:rFonts w:ascii="黑体" w:hAnsi="黑体" w:eastAsia="黑体" w:cs="黑体"/>
          <w:spacing w:val="3"/>
          <w:sz w:val="31"/>
          <w:szCs w:val="31"/>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1.学历（学位）：国家认可的学历学位。</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2.资历：指从取得现职称起至申报当年为止所从事本专业技术工作的时间，计算起止时间点以每年度通知为准，按周年计算。在此期间全脱产学习者，应扣除其全脱产学习时间。</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3.主持：领导项目团队开展工作，在项目工作中起到主导和带头作用，主持人对项目负总责。</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4. 学术专著：指取得 ISBN 统一书号，公开出版发行的专业 学术专著或译著，具有特定的研究对象，概念准确，反映研究对象规律，并构成一定体系，属作者创造性思维的学术著作。其学术水平（价值）由评委会专家公正、公平、全面地评定。凡文章汇编、资料手册、一般编译著作，普通教材、普通工具书不能视为学术专著。</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5.学术论文：指在取得出版刊号（CN 或 ISSN）的专业学术 期刊上公开发表本专业研究性学术文章。 国外公开发行的刊物参 照执行。凡对业务工作现象进行一般描述、介绍、报道的文章不 能视为论文。在增刊上发表的论文以及清样稿、论文录用通知（证明）等不能作为已发表论文的依据。</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6.发明专利：指已获得国家知识产权局或国外专利行政主管部门授权的发明专利。</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7.技术方案：指为研究解决农业生产工作中各类技术问题，有针对性、系统性的提出方法、应对措施及相关对策。</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8.科技奖励：国家级和省级科技奖励是指国务院、省级人民 政府设立的自然科学奖、技术发明奖、科学技术进步奖。市、县级奖励是指市、县（市、区）人民政府设立的自然科学优秀学术成果奖、专利奖、科学技术奖等科技奖项。 国家部委和中国科协所属一级学会所颁授 的科技奖项视同省部级奖项（如农牧渔业丰收奖、神农中华农业 科技奖等）。广东省科协所属一级学会设立的科技奖项，按照厅级 奖励对待。对没有排名， 以荣誉证书等形式授予的奖项，一律按荣誉对待。 以上奖项须提供《获奖证书》原件。</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9.科技成果：是指经省、市、县（市、区）科技主管部门组织科技成果评价登记而形成的科技成果。须有《科技成果证书》电子打印件或原件。</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10.标准：是指国家标准、行业标准、地方标准及团体标准。 须有经市场监督管理部门、行业主管部门批准颁布实施的正式文件和标准文本原件，团体标准须经市场监督管理部门备案认可。</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11.新品种：是经国家、省级农业农村主管部门评审或登记的国家级新品种（新品种权保护）。须有《新品种证书》或《新品种权保护证书》原件。</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12.科研项目：是指县级以上科技或农业农村主管部门下达的 科技及推广项目。省部级推广项目是指中央财政资金下达的取得 农业农村部成果库号的科技推广项目和农业科技成果转化项目， 厅级推广项目是指省财政厅、省科技厅、省农业农村厅下达的省 级财政资金科技推广项目和农业科技成果转化项目。 以下达的项 目计划文件为依据，须经省级以上科技或农业农村主管部门组织的项目总体验收，获得《项目验收证书》。</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color w:val="auto"/>
          <w:spacing w:val="5"/>
          <w:position w:val="16"/>
          <w:lang w:eastAsia="zh-CN"/>
        </w:rPr>
        <w:t>13.检测、监测或评估：是指县（市、区）级及以上</w:t>
      </w:r>
      <w:r>
        <w:rPr>
          <w:rFonts w:hint="eastAsia" w:ascii="仿宋_GB2312" w:hAnsi="仿宋_GB2312" w:eastAsia="仿宋_GB2312" w:cs="仿宋_GB2312"/>
          <w:spacing w:val="5"/>
          <w:position w:val="16"/>
          <w:lang w:eastAsia="zh-CN"/>
        </w:rPr>
        <w:t>农业农村主管部门下达的检测、监测项目或评估项目。包括农产品质量安全、耕地 质量保护、渔业环境等检测、监测或专项评估。须提供省级以上 农业农村主管部门下达任务通知、组织实施方案和报告关键页，并经调查单位和行政主管单位审核盖章。</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14.研究报告：指农业技术科技成果的研究报告、解决农业生 产工作中疑难问题的专题技术报告和反映农业生产工作情况的专项统计分析报告。</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15.疑难问题：涉及本专业理论包括具体业务操作多年未能解决而在实践中又迫切需要解决的专业问题。</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16.经济效益：指可以用经济统计指标计算和表现的效益。按人均上缴利税计算，不含潜在效益。</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17.社会效益：指产生的有利于贯彻党和国家方针政策、有利 于促进国民经济和社会发展的效益，包括维护国家安全、保持社会稳定、促进民族团结、经济发展、科技进步、文化繁荣等。</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18.生态效益：指人们在生产中依据生态平衡规律，使自然界 的生物系统对人类的生产、生活条件和环境条件产生的有益影响 和有利效果，它关系到人类生存发展的根本利益和长远利益。生态效益的基础是生态平衡和生态系统的良性、高效循环。</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19.凡冠有 “ 以上” 的，均含本级或本数量。</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20.认可：指取得的业绩成果得到相关主管部门的书面肯定或确认。</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21.本条件所提 “市”级指地级市，“县”级指县（市、区）级。</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22.凡提交的获奖成果均须同时附上相应证明材料。</w:t>
      </w:r>
    </w:p>
    <w:p>
      <w:pPr>
        <w:pStyle w:val="3"/>
        <w:keepNext w:val="0"/>
        <w:keepLines w:val="0"/>
        <w:pageBreakBefore w:val="0"/>
        <w:widowControl/>
        <w:kinsoku w:val="0"/>
        <w:wordWrap/>
        <w:overflowPunct/>
        <w:topLinePunct w:val="0"/>
        <w:autoSpaceDE w:val="0"/>
        <w:autoSpaceDN w:val="0"/>
        <w:bidi w:val="0"/>
        <w:adjustRightInd w:val="0"/>
        <w:snapToGrid w:val="0"/>
        <w:spacing w:before="0" w:line="600" w:lineRule="exact"/>
        <w:ind w:right="79" w:firstLine="660" w:firstLineChars="200"/>
        <w:jc w:val="both"/>
        <w:textAlignment w:val="baseline"/>
        <w:rPr>
          <w:rFonts w:ascii="仿宋_GB2312" w:hAnsi="仿宋_GB2312" w:eastAsia="仿宋_GB2312" w:cs="仿宋_GB2312"/>
          <w:spacing w:val="5"/>
          <w:position w:val="16"/>
          <w:lang w:eastAsia="zh-CN"/>
        </w:rPr>
      </w:pPr>
      <w:r>
        <w:rPr>
          <w:rFonts w:hint="eastAsia" w:ascii="仿宋_GB2312" w:hAnsi="仿宋_GB2312" w:eastAsia="仿宋_GB2312" w:cs="仿宋_GB2312"/>
          <w:spacing w:val="5"/>
          <w:position w:val="16"/>
          <w:lang w:eastAsia="zh-CN"/>
        </w:rPr>
        <w:t>23.本条件所指水平，若无有效证明材料，应由评委会专家评议和认定。</w:t>
      </w:r>
    </w:p>
    <w:p>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right="79"/>
        <w:jc w:val="both"/>
        <w:textAlignment w:val="baseline"/>
        <w:rPr>
          <w:rFonts w:ascii="仿宋_GB2312" w:hAnsi="仿宋_GB2312" w:eastAsia="仿宋_GB2312" w:cs="仿宋_GB2312"/>
          <w:spacing w:val="5"/>
          <w:position w:val="16"/>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36"/>
          <w:szCs w:val="36"/>
          <w:lang w:eastAsia="zh-CN"/>
        </w:rPr>
      </w:pPr>
      <w:r>
        <w:rPr>
          <w:rFonts w:hint="eastAsia" w:eastAsiaTheme="minorEastAsia"/>
          <w:sz w:val="36"/>
          <w:szCs w:val="36"/>
          <w:lang w:eastAsia="zh-CN"/>
        </w:rPr>
        <w:t>湛江市基层农业专业技术人才破格申报推荐表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6"/>
        <w:gridCol w:w="1262"/>
        <w:gridCol w:w="1952"/>
        <w:gridCol w:w="710"/>
        <w:gridCol w:w="1260"/>
        <w:gridCol w:w="140"/>
        <w:gridCol w:w="1542"/>
        <w:gridCol w:w="1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675"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3" w:right="113"/>
              <w:jc w:val="center"/>
              <w:textAlignment w:val="baseline"/>
              <w:rPr>
                <w:rFonts w:eastAsiaTheme="minorEastAsia"/>
                <w:sz w:val="24"/>
                <w:szCs w:val="24"/>
                <w:lang w:eastAsia="zh-CN"/>
              </w:rPr>
            </w:pPr>
            <w:r>
              <w:rPr>
                <w:rFonts w:hint="eastAsia" w:eastAsiaTheme="minorEastAsia"/>
                <w:sz w:val="24"/>
                <w:szCs w:val="24"/>
                <w:lang w:eastAsia="zh-CN"/>
              </w:rPr>
              <w:t>申报人情况</w:t>
            </w: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姓名</w:t>
            </w:r>
          </w:p>
        </w:tc>
        <w:tc>
          <w:tcPr>
            <w:tcW w:w="197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71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学历</w:t>
            </w: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17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lang w:eastAsia="zh-CN"/>
              </w:rPr>
            </w:pPr>
            <w:r>
              <w:rPr>
                <w:rFonts w:hint="eastAsia" w:eastAsiaTheme="minorEastAsia"/>
                <w:lang w:eastAsia="zh-CN"/>
              </w:rPr>
              <w:t>从事本专业年限</w:t>
            </w:r>
          </w:p>
        </w:tc>
        <w:tc>
          <w:tcPr>
            <w:tcW w:w="1553"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9" w:hRule="atLeast"/>
        </w:trPr>
        <w:tc>
          <w:tcPr>
            <w:tcW w:w="67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工作单位</w:t>
            </w:r>
          </w:p>
        </w:tc>
        <w:tc>
          <w:tcPr>
            <w:tcW w:w="26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17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现申报何职称</w:t>
            </w:r>
          </w:p>
        </w:tc>
        <w:tc>
          <w:tcPr>
            <w:tcW w:w="1553"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9" w:hRule="atLeast"/>
        </w:trPr>
        <w:tc>
          <w:tcPr>
            <w:tcW w:w="675"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3" w:right="113"/>
              <w:jc w:val="center"/>
              <w:textAlignment w:val="baseline"/>
              <w:rPr>
                <w:rFonts w:eastAsiaTheme="minorEastAsia"/>
                <w:sz w:val="24"/>
                <w:szCs w:val="24"/>
                <w:lang w:eastAsia="zh-CN"/>
              </w:rPr>
            </w:pPr>
            <w:r>
              <w:rPr>
                <w:rFonts w:hint="eastAsia" w:eastAsiaTheme="minorEastAsia"/>
                <w:sz w:val="24"/>
                <w:szCs w:val="24"/>
                <w:lang w:eastAsia="zh-CN"/>
              </w:rPr>
              <w:t>推荐人情况</w:t>
            </w: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1.姓名</w:t>
            </w:r>
          </w:p>
        </w:tc>
        <w:tc>
          <w:tcPr>
            <w:tcW w:w="197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71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职称</w:t>
            </w: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17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联系方式</w:t>
            </w:r>
          </w:p>
        </w:tc>
        <w:tc>
          <w:tcPr>
            <w:tcW w:w="1553"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5"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工作单位</w:t>
            </w:r>
          </w:p>
        </w:tc>
        <w:tc>
          <w:tcPr>
            <w:tcW w:w="722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675"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2.姓名</w:t>
            </w:r>
          </w:p>
        </w:tc>
        <w:tc>
          <w:tcPr>
            <w:tcW w:w="197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71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职称</w:t>
            </w:r>
          </w:p>
        </w:tc>
        <w:tc>
          <w:tcPr>
            <w:tcW w:w="14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联系方式</w:t>
            </w:r>
          </w:p>
        </w:tc>
        <w:tc>
          <w:tcPr>
            <w:tcW w:w="1553"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675"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tc>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r>
              <w:rPr>
                <w:rFonts w:hint="eastAsia" w:eastAsiaTheme="minorEastAsia"/>
                <w:sz w:val="24"/>
                <w:szCs w:val="24"/>
                <w:lang w:eastAsia="zh-CN"/>
              </w:rPr>
              <w:t>工作单位</w:t>
            </w:r>
          </w:p>
        </w:tc>
        <w:tc>
          <w:tcPr>
            <w:tcW w:w="722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45" w:hRule="atLeast"/>
        </w:trPr>
        <w:tc>
          <w:tcPr>
            <w:tcW w:w="675" w:type="dxa"/>
            <w:textDirection w:val="tbRlV"/>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3" w:right="113"/>
              <w:jc w:val="center"/>
              <w:textAlignment w:val="baseline"/>
              <w:rPr>
                <w:rFonts w:eastAsiaTheme="minorEastAsia"/>
                <w:sz w:val="24"/>
                <w:szCs w:val="24"/>
                <w:lang w:eastAsia="zh-CN"/>
              </w:rPr>
            </w:pPr>
            <w:r>
              <w:rPr>
                <w:rFonts w:hint="eastAsia" w:eastAsiaTheme="minorEastAsia"/>
                <w:sz w:val="24"/>
                <w:szCs w:val="24"/>
                <w:lang w:eastAsia="zh-CN"/>
              </w:rPr>
              <w:t>申报人工作经历</w:t>
            </w:r>
          </w:p>
        </w:tc>
        <w:tc>
          <w:tcPr>
            <w:tcW w:w="8499" w:type="dxa"/>
            <w:gridSpan w:val="7"/>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0096" w:hRule="atLeast"/>
        </w:trPr>
        <w:tc>
          <w:tcPr>
            <w:tcW w:w="675" w:type="dxa"/>
            <w:textDirection w:val="tbRlV"/>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3" w:right="113"/>
              <w:textAlignment w:val="baseline"/>
              <w:rPr>
                <w:rFonts w:eastAsiaTheme="minorEastAsia"/>
                <w:sz w:val="24"/>
                <w:szCs w:val="24"/>
                <w:lang w:eastAsia="zh-CN"/>
              </w:rPr>
            </w:pPr>
            <w:r>
              <w:rPr>
                <w:rFonts w:hint="eastAsia" w:eastAsiaTheme="minorEastAsia"/>
                <w:sz w:val="24"/>
                <w:szCs w:val="24"/>
                <w:lang w:eastAsia="zh-CN"/>
              </w:rPr>
              <w:t>推荐理由</w:t>
            </w:r>
          </w:p>
        </w:tc>
        <w:tc>
          <w:tcPr>
            <w:tcW w:w="8499" w:type="dxa"/>
            <w:gridSpan w:val="7"/>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r>
              <w:rPr>
                <w:rFonts w:hint="eastAsia" w:eastAsiaTheme="minorEastAsia"/>
                <w:sz w:val="24"/>
                <w:szCs w:val="24"/>
                <w:lang w:eastAsia="zh-CN"/>
              </w:rPr>
              <w:t>（请填写申报人职业道德、专业技术能力、敬业精神等方面推荐意见）</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r>
              <w:rPr>
                <w:rFonts w:hint="eastAsia" w:eastAsiaTheme="minorEastAsia"/>
                <w:sz w:val="24"/>
                <w:szCs w:val="24"/>
                <w:lang w:eastAsia="zh-CN"/>
              </w:rPr>
              <w:t xml:space="preserve">                                     推荐人签名：1.</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r>
              <w:rPr>
                <w:rFonts w:hint="eastAsia" w:eastAsiaTheme="minorEastAsia"/>
                <w:sz w:val="24"/>
                <w:szCs w:val="24"/>
                <w:lang w:eastAsia="zh-CN"/>
              </w:rPr>
              <w:t xml:space="preserve">                                                 2.</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r>
              <w:rPr>
                <w:rFonts w:hint="eastAsia" w:eastAsiaTheme="minorEastAsia"/>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sz w:val="24"/>
                <w:szCs w:val="24"/>
                <w:lang w:eastAsia="zh-CN"/>
              </w:rPr>
            </w:pPr>
            <w:r>
              <w:rPr>
                <w:rFonts w:hint="eastAsia" w:eastAsiaTheme="minorEastAsia"/>
                <w:sz w:val="24"/>
                <w:szCs w:val="24"/>
                <w:lang w:eastAsia="zh-CN"/>
              </w:rPr>
              <w:t xml:space="preserve">                                                  年    月    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eastAsiaTheme="minorEastAsia"/>
          <w:lang w:eastAsia="zh-CN"/>
        </w:rPr>
      </w:pPr>
      <w:r>
        <w:rPr>
          <w:rFonts w:hint="eastAsia" w:eastAsiaTheme="minorEastAsia"/>
          <w:lang w:eastAsia="zh-CN"/>
        </w:rPr>
        <w:t>注：推荐理由不少于200字；2、请附推荐人职称证书复印件。</w:t>
      </w:r>
    </w:p>
    <w:sectPr>
      <w:footerReference r:id="rId4" w:type="default"/>
      <w:pgSz w:w="11906" w:h="16838"/>
      <w:pgMar w:top="1247" w:right="1474" w:bottom="119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BC991"/>
    <w:multiLevelType w:val="singleLevel"/>
    <w:tmpl w:val="EEFBC99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true"/>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QyNDg2NGNkOWI5M2E4ZDcwODU3Y2VkZGMyOWUifQ=="/>
  </w:docVars>
  <w:rsids>
    <w:rsidRoot w:val="292E2216"/>
    <w:rsid w:val="00242365"/>
    <w:rsid w:val="00357EB8"/>
    <w:rsid w:val="00430E0E"/>
    <w:rsid w:val="004A5A42"/>
    <w:rsid w:val="00542310"/>
    <w:rsid w:val="005D7FA5"/>
    <w:rsid w:val="00607D9A"/>
    <w:rsid w:val="00633EAF"/>
    <w:rsid w:val="00642F0E"/>
    <w:rsid w:val="006931AF"/>
    <w:rsid w:val="009646FC"/>
    <w:rsid w:val="009F0982"/>
    <w:rsid w:val="00A54F1F"/>
    <w:rsid w:val="00B20B75"/>
    <w:rsid w:val="00B353FC"/>
    <w:rsid w:val="00BC24EB"/>
    <w:rsid w:val="00C651B0"/>
    <w:rsid w:val="292E2216"/>
    <w:rsid w:val="3BF7022F"/>
    <w:rsid w:val="517E71B8"/>
    <w:rsid w:val="58805ED5"/>
    <w:rsid w:val="71D72A5B"/>
    <w:rsid w:val="7BEEC50F"/>
    <w:rsid w:val="7FBFE48D"/>
    <w:rsid w:val="BFDF1AE6"/>
    <w:rsid w:val="EEBE8D43"/>
    <w:rsid w:val="FEFFB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2"/>
      <w:szCs w:val="32"/>
    </w:rPr>
  </w:style>
  <w:style w:type="paragraph" w:styleId="4">
    <w:name w:val="footer"/>
    <w:basedOn w:val="1"/>
    <w:qFormat/>
    <w:uiPriority w:val="0"/>
    <w:pPr>
      <w:tabs>
        <w:tab w:val="center" w:pos="4153"/>
        <w:tab w:val="right" w:pos="8306"/>
      </w:tabs>
    </w:pPr>
    <w:rPr>
      <w:sz w:val="18"/>
    </w:rPr>
  </w:style>
  <w:style w:type="paragraph" w:styleId="5">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1175</Words>
  <Characters>6699</Characters>
  <Lines>55</Lines>
  <Paragraphs>15</Paragraphs>
  <TotalTime>307</TotalTime>
  <ScaleCrop>false</ScaleCrop>
  <LinksUpToDate>false</LinksUpToDate>
  <CharactersWithSpaces>7859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2023-11-21T16:18:00Z</dcterms:created>
  <dc:creator>20220130</dc:creator>
  <cp:lastModifiedBy>ht706</cp:lastModifiedBy>
  <cp:lastPrinted>2024-01-12T02:19:00Z</cp:lastPrinted>
  <dcterms:modified xsi:type="dcterms:W3CDTF">2024-01-29T15:35:21Z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2E9EAAFED8E5AD41A7719E65759A5124</vt:lpwstr>
  </property>
</Properties>
</file>