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湛江市生态环境局关于广东湛清环境科技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广东湛清环境科技有限公司：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bookmarkStart w:id="0" w:name="_GoBack"/>
      <w:bookmarkEnd w:id="0"/>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12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湛江市生态环境局廉江分局以《关于广东湛清环境科技有限公司中小微企业和社会源危险废物收集贮存转运</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湛廉环审</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33</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批复环境影响评价文件；2023年7月，你公司取得我局核发的《危险废物经营许可证》（编号：湛危收试20230005号），核准能力为</w:t>
      </w:r>
      <w:r>
        <w:rPr>
          <w:rFonts w:hint="eastAsia" w:cs="仿宋"/>
          <w:bCs/>
          <w:color w:val="000000" w:themeColor="text1"/>
          <w:sz w:val="32"/>
          <w:szCs w:val="32"/>
          <w14:textFill>
            <w14:solidFill>
              <w14:schemeClr w14:val="tx1"/>
            </w14:solidFill>
          </w14:textFill>
        </w:rPr>
        <w:t>2</w:t>
      </w:r>
      <w:r>
        <w:rPr>
          <w:rFonts w:cs="仿宋"/>
          <w:bCs/>
          <w:color w:val="000000" w:themeColor="text1"/>
          <w:sz w:val="32"/>
          <w:szCs w:val="32"/>
          <w14:textFill>
            <w14:solidFill>
              <w14:schemeClr w14:val="tx1"/>
            </w14:solidFill>
          </w14:textFill>
        </w:rPr>
        <w:t>.8</w:t>
      </w:r>
      <w:r>
        <w:rPr>
          <w:rFonts w:hint="eastAsia" w:cs="仿宋"/>
          <w:bCs/>
          <w:color w:val="000000" w:themeColor="text1"/>
          <w:sz w:val="32"/>
          <w:szCs w:val="32"/>
          <w14:textFill>
            <w14:solidFill>
              <w14:schemeClr w14:val="tx1"/>
            </w14:solidFill>
          </w14:textFill>
        </w:rPr>
        <w:t>万</w:t>
      </w:r>
      <w:r>
        <w:rPr>
          <w:rFonts w:hint="eastAsia" w:cstheme="minorBidi"/>
          <w:color w:val="000000" w:themeColor="text1"/>
          <w:kern w:val="2"/>
          <w:sz w:val="32"/>
          <w:szCs w:val="24"/>
          <w:lang w:val="en-US" w:eastAsia="zh-CN" w:bidi="ar-SA"/>
          <w14:textFill>
            <w14:solidFill>
              <w14:schemeClr w14:val="tx1"/>
            </w14:solidFill>
          </w14:textFill>
        </w:rPr>
        <w:t>吨/年；2023年11月，该项目完成竣工环境保护验收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廉江分局意见，按照《危险废物经营许可证管理办法》（国务院令第408号）和原环境保护部《关于发布〈危险废物经营单位审查和许可指南〉的公告》（部公告2009年第65号）的有关规定，我局同意你公司在湛江市范围内收集、贮存</w:t>
      </w:r>
      <w:r>
        <w:rPr>
          <w:rFonts w:hint="eastAsia" w:cs="仿宋"/>
          <w:bCs/>
          <w:color w:val="000000" w:themeColor="text1"/>
          <w:sz w:val="32"/>
          <w:szCs w:val="32"/>
          <w14:textFill>
            <w14:solidFill>
              <w14:schemeClr w14:val="tx1"/>
            </w14:solidFill>
          </w14:textFill>
        </w:rPr>
        <w:t>废矿物油与含矿物油废物（H</w:t>
      </w:r>
      <w:r>
        <w:rPr>
          <w:rFonts w:cs="仿宋"/>
          <w:bCs/>
          <w:color w:val="000000" w:themeColor="text1"/>
          <w:sz w:val="32"/>
          <w:szCs w:val="32"/>
          <w14:textFill>
            <w14:solidFill>
              <w14:schemeClr w14:val="tx1"/>
            </w14:solidFill>
          </w14:textFill>
        </w:rPr>
        <w:t>W08</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00-214-08</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00-249-08</w:t>
      </w:r>
      <w:r>
        <w:rPr>
          <w:rFonts w:hint="eastAsia" w:cs="仿宋"/>
          <w:bCs/>
          <w:color w:val="000000" w:themeColor="text1"/>
          <w:sz w:val="32"/>
          <w:szCs w:val="32"/>
          <w14:textFill>
            <w14:solidFill>
              <w14:schemeClr w14:val="tx1"/>
            </w14:solidFill>
          </w14:textFill>
        </w:rPr>
        <w:t>）5</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吨/年、染料、涂料废物（H</w:t>
      </w:r>
      <w:r>
        <w:rPr>
          <w:rFonts w:cs="仿宋"/>
          <w:bCs/>
          <w:color w:val="000000" w:themeColor="text1"/>
          <w:sz w:val="32"/>
          <w:szCs w:val="32"/>
          <w14:textFill>
            <w14:solidFill>
              <w14:schemeClr w14:val="tx1"/>
            </w14:solidFill>
          </w14:textFill>
        </w:rPr>
        <w:t>W12</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00-252-12</w:t>
      </w:r>
      <w:r>
        <w:rPr>
          <w:rFonts w:hint="eastAsia" w:cs="仿宋"/>
          <w:bCs/>
          <w:color w:val="000000" w:themeColor="text1"/>
          <w:sz w:val="32"/>
          <w:szCs w:val="32"/>
          <w14:textFill>
            <w14:solidFill>
              <w14:schemeClr w14:val="tx1"/>
            </w14:solidFill>
          </w14:textFill>
        </w:rPr>
        <w:t>）3</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吨/年、含铅废物（H</w:t>
      </w:r>
      <w:r>
        <w:rPr>
          <w:rFonts w:cs="仿宋"/>
          <w:bCs/>
          <w:color w:val="000000" w:themeColor="text1"/>
          <w:sz w:val="32"/>
          <w:szCs w:val="32"/>
          <w14:textFill>
            <w14:solidFill>
              <w14:schemeClr w14:val="tx1"/>
            </w14:solidFill>
          </w14:textFill>
        </w:rPr>
        <w:t>W31</w:t>
      </w:r>
      <w:r>
        <w:rPr>
          <w:rFonts w:hint="eastAsia" w:cs="仿宋"/>
          <w:bCs/>
          <w:color w:val="000000" w:themeColor="text1"/>
          <w:sz w:val="32"/>
          <w:szCs w:val="32"/>
          <w14:textFill>
            <w14:solidFill>
              <w14:schemeClr w14:val="tx1"/>
            </w14:solidFill>
          </w14:textFill>
        </w:rPr>
        <w:t>类中的</w:t>
      </w:r>
      <w:r>
        <w:rPr>
          <w:rFonts w:cs="仿宋"/>
          <w:bCs/>
          <w:color w:val="000000" w:themeColor="text1"/>
          <w:sz w:val="32"/>
          <w:szCs w:val="32"/>
          <w14:textFill>
            <w14:solidFill>
              <w14:schemeClr w14:val="tx1"/>
            </w14:solidFill>
          </w14:textFill>
        </w:rPr>
        <w:t>900-052-31</w:t>
      </w:r>
      <w:r>
        <w:rPr>
          <w:rFonts w:hint="eastAsia" w:cs="仿宋"/>
          <w:bCs/>
          <w:color w:val="000000" w:themeColor="text1"/>
          <w:sz w:val="32"/>
          <w:szCs w:val="32"/>
          <w14:textFill>
            <w14:solidFill>
              <w14:schemeClr w14:val="tx1"/>
            </w14:solidFill>
          </w14:textFill>
        </w:rPr>
        <w:t>）</w:t>
      </w:r>
      <w:r>
        <w:rPr>
          <w:rFonts w:cs="仿宋"/>
          <w:bCs/>
          <w:color w:val="000000" w:themeColor="text1"/>
          <w:sz w:val="32"/>
          <w:szCs w:val="32"/>
          <w14:textFill>
            <w14:solidFill>
              <w14:schemeClr w14:val="tx1"/>
            </w14:solidFill>
          </w14:textFill>
        </w:rPr>
        <w:t>10000</w:t>
      </w:r>
      <w:r>
        <w:rPr>
          <w:rFonts w:hint="eastAsia" w:cs="仿宋"/>
          <w:bCs/>
          <w:color w:val="000000" w:themeColor="text1"/>
          <w:sz w:val="32"/>
          <w:szCs w:val="32"/>
          <w14:textFill>
            <w14:solidFill>
              <w14:schemeClr w14:val="tx1"/>
            </w14:solidFill>
          </w14:textFill>
        </w:rPr>
        <w:t>吨/年、其他废物（H</w:t>
      </w:r>
      <w:r>
        <w:rPr>
          <w:rFonts w:cs="仿宋"/>
          <w:bCs/>
          <w:color w:val="000000" w:themeColor="text1"/>
          <w:sz w:val="32"/>
          <w:szCs w:val="32"/>
          <w14:textFill>
            <w14:solidFill>
              <w14:schemeClr w14:val="tx1"/>
            </w14:solidFill>
          </w14:textFill>
        </w:rPr>
        <w:t>W49</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00-039-49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00-041-49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00-045-49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吨/年、废催化剂（H</w:t>
      </w:r>
      <w:r>
        <w:rPr>
          <w:rFonts w:cs="仿宋"/>
          <w:bCs/>
          <w:color w:val="000000" w:themeColor="text1"/>
          <w:sz w:val="32"/>
          <w:szCs w:val="32"/>
          <w14:textFill>
            <w14:solidFill>
              <w14:schemeClr w14:val="tx1"/>
            </w14:solidFill>
          </w14:textFill>
        </w:rPr>
        <w:t>W50</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00-049-50</w:t>
      </w:r>
      <w:r>
        <w:rPr>
          <w:rFonts w:hint="eastAsia" w:cs="仿宋"/>
          <w:bCs/>
          <w:color w:val="000000" w:themeColor="text1"/>
          <w:sz w:val="32"/>
          <w:szCs w:val="32"/>
          <w14:textFill>
            <w14:solidFill>
              <w14:schemeClr w14:val="tx1"/>
            </w14:solidFill>
          </w14:textFill>
        </w:rPr>
        <w:t>）1</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吨/年，合计2</w:t>
      </w:r>
      <w:r>
        <w:rPr>
          <w:rFonts w:cs="仿宋"/>
          <w:bCs/>
          <w:color w:val="000000" w:themeColor="text1"/>
          <w:sz w:val="32"/>
          <w:szCs w:val="32"/>
          <w14:textFill>
            <w14:solidFill>
              <w14:schemeClr w14:val="tx1"/>
            </w14:solidFill>
          </w14:textFill>
        </w:rPr>
        <w:t>.8</w:t>
      </w:r>
      <w:r>
        <w:rPr>
          <w:rFonts w:hint="eastAsia" w:cs="仿宋"/>
          <w:bCs/>
          <w:color w:val="000000" w:themeColor="text1"/>
          <w:sz w:val="32"/>
          <w:szCs w:val="32"/>
          <w14:textFill>
            <w14:solidFill>
              <w14:schemeClr w14:val="tx1"/>
            </w14:solidFill>
          </w14:textFill>
        </w:rPr>
        <w:t>万吨/年</w:t>
      </w:r>
      <w:r>
        <w:rPr>
          <w:rFonts w:hint="eastAsia" w:cs="仿宋"/>
          <w:bCs/>
          <w:color w:val="000000" w:themeColor="text1"/>
          <w:sz w:val="32"/>
          <w:szCs w:val="32"/>
          <w:lang w:eastAsia="zh-CN"/>
          <w14:textFill>
            <w14:solidFill>
              <w14:schemeClr w14:val="tx1"/>
            </w14:solidFill>
          </w14:textFill>
        </w:rPr>
        <w:t>，经营</w:t>
      </w:r>
      <w:r>
        <w:rPr>
          <w:rFonts w:hint="eastAsia" w:cstheme="minorBidi"/>
          <w:color w:val="000000" w:themeColor="text1"/>
          <w:kern w:val="2"/>
          <w:sz w:val="32"/>
          <w:szCs w:val="24"/>
          <w:lang w:val="en-US" w:eastAsia="zh-CN" w:bidi="ar-SA"/>
          <w14:textFill>
            <w14:solidFill>
              <w14:schemeClr w14:val="tx1"/>
            </w14:solidFill>
          </w14:textFill>
        </w:rPr>
        <w:t>有效期为2024年1月30日至2024年12月31日。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（二）经营过程中产生的废含油抹布、废塑料容器、废活性炭、喷淋塔废液等废物应按照相关要求处置。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严格做好危险废物贮存、生产和运输卸货场所的地面防渗和围堰设置等措施。加强危险废物贮存管理，严格落实《危险废物贮存污染控制标准》（GB18597-2023）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由湛江市生态环境局廉江</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2024年1月30日</w:t>
      </w:r>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0" w:firstLineChars="0"/>
        <w:rPr>
          <w:rFonts w:hint="eastAsia"/>
          <w:color w:val="000000" w:themeColor="text1"/>
          <w:sz w:val="28"/>
          <w:szCs w:val="28"/>
          <w:lang w:eastAsia="zh-CN"/>
          <w14:textFill>
            <w14:solidFill>
              <w14:schemeClr w14:val="tx1"/>
            </w14:solidFill>
          </w14:textFill>
        </w:rPr>
      </w:pP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抄送：湛江市生态环境局廉江分局。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367E6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CB62914"/>
    <w:rsid w:val="2D040C10"/>
    <w:rsid w:val="2D2E74BC"/>
    <w:rsid w:val="2EAB455E"/>
    <w:rsid w:val="30034C68"/>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7E24441"/>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9A34F0"/>
    <w:rsid w:val="50AA549D"/>
    <w:rsid w:val="51520226"/>
    <w:rsid w:val="51894669"/>
    <w:rsid w:val="523C792A"/>
    <w:rsid w:val="53394CC3"/>
    <w:rsid w:val="5342331C"/>
    <w:rsid w:val="538F3CFB"/>
    <w:rsid w:val="53FC5087"/>
    <w:rsid w:val="558228F8"/>
    <w:rsid w:val="57797417"/>
    <w:rsid w:val="59F512EC"/>
    <w:rsid w:val="5A800D35"/>
    <w:rsid w:val="5AC76AD2"/>
    <w:rsid w:val="5B6A7C6D"/>
    <w:rsid w:val="5BAF1ABB"/>
    <w:rsid w:val="5D291DE6"/>
    <w:rsid w:val="5D2F3201"/>
    <w:rsid w:val="5E4B1E30"/>
    <w:rsid w:val="5F0C5460"/>
    <w:rsid w:val="5F184E0B"/>
    <w:rsid w:val="602F575E"/>
    <w:rsid w:val="61F24E04"/>
    <w:rsid w:val="62DA56A2"/>
    <w:rsid w:val="635013DE"/>
    <w:rsid w:val="635035BD"/>
    <w:rsid w:val="63871A2C"/>
    <w:rsid w:val="63BF1192"/>
    <w:rsid w:val="64BB4651"/>
    <w:rsid w:val="66DE275F"/>
    <w:rsid w:val="695042FB"/>
    <w:rsid w:val="6989032D"/>
    <w:rsid w:val="698E23F1"/>
    <w:rsid w:val="6A2536C5"/>
    <w:rsid w:val="6A722D36"/>
    <w:rsid w:val="6B0F67B2"/>
    <w:rsid w:val="6C0C7943"/>
    <w:rsid w:val="6E341A44"/>
    <w:rsid w:val="70BB40CE"/>
    <w:rsid w:val="712118CE"/>
    <w:rsid w:val="72912870"/>
    <w:rsid w:val="72F10783"/>
    <w:rsid w:val="74B13854"/>
    <w:rsid w:val="75B83DCA"/>
    <w:rsid w:val="764D402E"/>
    <w:rsid w:val="779B772C"/>
    <w:rsid w:val="78463DDE"/>
    <w:rsid w:val="78E8793C"/>
    <w:rsid w:val="7B291374"/>
    <w:rsid w:val="7C5D4A80"/>
    <w:rsid w:val="7D913F95"/>
    <w:rsid w:val="7DB7D6F8"/>
    <w:rsid w:val="7DFB6FC1"/>
    <w:rsid w:val="7E924720"/>
    <w:rsid w:val="7EF63928"/>
    <w:rsid w:val="7F4C64A1"/>
    <w:rsid w:val="7FD614BA"/>
    <w:rsid w:val="BFEA8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865</Words>
  <Characters>992</Characters>
  <Lines>0</Lines>
  <Paragraphs>0</Paragraphs>
  <TotalTime>3</TotalTime>
  <ScaleCrop>false</ScaleCrop>
  <LinksUpToDate>false</LinksUpToDate>
  <CharactersWithSpaces>1049</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2023-06-30T17:58:00Z</dcterms:created>
  <dc:creator>景清</dc:creator>
  <cp:lastModifiedBy>ht706</cp:lastModifiedBy>
  <cp:lastPrinted>2024-01-30T11:32:17Z</cp:lastPrinted>
  <dcterms:modified xsi:type="dcterms:W3CDTF">2024-01-30T11:33:11Z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64B84F2ADACEB6FB0E6CB865A7A76E94</vt:lpwstr>
  </property>
</Properties>
</file>