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2023年度湛江市自建房领域房屋安全鉴定机构从业情况</w:t>
      </w:r>
    </w:p>
    <w:p>
      <w:pPr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</w:rPr>
        <w:t>专项检查问题汇总</w:t>
      </w:r>
      <w:r>
        <w:rPr>
          <w:rFonts w:hint="eastAsia" w:ascii="黑体" w:hAnsi="黑体" w:eastAsia="黑体"/>
          <w:sz w:val="44"/>
          <w:szCs w:val="44"/>
          <w:lang w:eastAsia="zh-CN"/>
        </w:rPr>
        <w:t>表</w:t>
      </w:r>
    </w:p>
    <w:tbl>
      <w:tblPr>
        <w:tblStyle w:val="3"/>
        <w:tblW w:w="1327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4851"/>
        <w:gridCol w:w="74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9" w:type="dxa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序号</w:t>
            </w:r>
          </w:p>
        </w:tc>
        <w:tc>
          <w:tcPr>
            <w:tcW w:w="4851" w:type="dxa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鉴定机构名称</w:t>
            </w:r>
          </w:p>
        </w:tc>
        <w:tc>
          <w:tcPr>
            <w:tcW w:w="7481" w:type="dxa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存在问题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8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湛江市深科工程检测有限公司</w:t>
            </w:r>
          </w:p>
        </w:tc>
        <w:tc>
          <w:tcPr>
            <w:tcW w:w="7481" w:type="dxa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1.《李选荣私房鉴定方案》鉴定面积为173 m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，鉴定报内容显示为88 m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2.报告未见检测报告（烧结普通砖、上部结构侧向位移等）；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3.未见PKPM的分析验算结果；</w:t>
            </w:r>
          </w:p>
          <w:p>
            <w:pPr>
              <w:jc w:val="left"/>
              <w:rPr>
                <w:rFonts w:hint="eastAsia" w:ascii="仿宋" w:hAnsi="仿宋" w:eastAsia="仿宋"/>
                <w:sz w:val="32"/>
                <w:szCs w:val="3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4.复核、报告编写为同一个人，不符合报告编写的要求。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48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广州市泰博建筑建筑检测鉴定有限公司</w:t>
            </w:r>
          </w:p>
        </w:tc>
        <w:tc>
          <w:tcPr>
            <w:tcW w:w="7481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1.工程名称：B栋。应按产权信息写具体。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2.截面尺寸实测结果填写为600×400，和实际不符合；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3.现场测量多块楼板厚度实测结果为100mm，和实际不符合；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4.未见报告中有附件6的检测报告；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5.梁柱混凝土的设计强度表达不规范，显示为规范要求C20；</w:t>
            </w:r>
          </w:p>
          <w:p>
            <w:pPr>
              <w:ind w:left="120" w:hanging="120" w:hangingChars="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6.用回弹法检测梁柱混凝土抗压强度。该建筑建于1992年，梁柱混凝土龄期已超1000d,回弹法检测混凝土强度不适合；</w:t>
            </w:r>
          </w:p>
          <w:p>
            <w:pPr>
              <w:ind w:left="120" w:hanging="120" w:hangingChars="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7.未见上部结构侧向位移的检测数据或检测报告。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48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广东建业检测鉴定有限公司</w:t>
            </w:r>
          </w:p>
        </w:tc>
        <w:tc>
          <w:tcPr>
            <w:tcW w:w="7481" w:type="dxa"/>
          </w:tcPr>
          <w:p>
            <w:pPr>
              <w:ind w:left="240" w:hanging="240" w:hangingChars="1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1.构件名称编写不规范，如一层柱3-B、三层梁3-A-B等，规范写法为一层柱3×B、三层梁3×A～B；</w:t>
            </w:r>
          </w:p>
          <w:p>
            <w:pPr>
              <w:ind w:left="240" w:hanging="240" w:hangingChars="1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2.构件实测尺寸为(含抹灰层)，如一层柱2×A实测384×429，（设计尺寸为350×400），应剔除抹灰层进行检测；</w:t>
            </w:r>
          </w:p>
          <w:p>
            <w:pPr>
              <w:ind w:left="240" w:hanging="240" w:hangingChars="1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3.实测二层板2～3×A～B楼板厚度为143mm（含抹灰层、找平层及面层），评定厚度为100mm；（检测数据应真实反应楼板厚度，评定厚度应该表达为设计厚度）；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4.未见上部结构侧向位移的检测数据；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5.未见计算结构模型；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6.未见芯样抗压强度检测报告。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48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广东安之检测鉴定有限公司</w:t>
            </w:r>
          </w:p>
        </w:tc>
        <w:tc>
          <w:tcPr>
            <w:tcW w:w="7481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1未见计算结构模型；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2未见验算梁、柱的实际配筋率、轴压比等数据；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3有梁柱的尺寸检测数据，未见楼板厚度的检测数据；</w:t>
            </w:r>
          </w:p>
          <w:p>
            <w:pPr>
              <w:ind w:left="240" w:hanging="240" w:hangingChars="1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4该建筑建于2019年，混凝土龄期超过1000d，直接用回弹法检测梁柱的混凝土抗压强度不适宜。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48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广州仲恒房屋安全鉴定有限公司</w:t>
            </w:r>
          </w:p>
        </w:tc>
        <w:tc>
          <w:tcPr>
            <w:tcW w:w="7481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1未见计算结构模型；</w:t>
            </w:r>
          </w:p>
          <w:p>
            <w:pPr>
              <w:ind w:left="240" w:hanging="240" w:hangingChars="1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2该建筑建于2015年，混凝土龄期超过1000d，直接用回弹法检测梁柱的混凝土抗压强度不适宜；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3有梁柱的尺寸检测数据，未见楼板厚度的检测数据；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4未见附件截面尺寸、混凝土抗压强度等检测报告。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48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广东南粤勘察设计有限公司</w:t>
            </w:r>
          </w:p>
        </w:tc>
        <w:tc>
          <w:tcPr>
            <w:tcW w:w="7481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1梁柱的截面尺寸实测值为500×500、250×500，与实际不相符；</w:t>
            </w:r>
          </w:p>
          <w:p>
            <w:pPr>
              <w:ind w:left="120" w:hanging="120" w:hangingChars="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2建筑物总高度为27.6m，报告显示检测高度为4.6m，未能表示实际的测量高度；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3该建筑建于2015年，混凝土龄期超过1000d，直接用回弹法检测梁柱的混凝土抗压强度不适宜。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48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广东智科检测鉴定有限公司</w:t>
            </w:r>
          </w:p>
        </w:tc>
        <w:tc>
          <w:tcPr>
            <w:tcW w:w="7481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1该建筑建于2006年，混凝土龄期超过1000d，用回弹法检测混凝土抗压强度的修正系数不符合规范要求。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48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广东恒泰建筑检测鉴定有限公司</w:t>
            </w:r>
          </w:p>
        </w:tc>
        <w:tc>
          <w:tcPr>
            <w:tcW w:w="7481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1结构承载力验算，未体现计算值和标准值；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2梁板柱检测数据均为结果，未见正式的检测报告。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48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广东中研检测鉴定有限公司</w:t>
            </w:r>
          </w:p>
        </w:tc>
        <w:tc>
          <w:tcPr>
            <w:tcW w:w="7481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1该房屋以《危险房屋鉴定标准》为主，应以《民用建筑可靠性鉴定标准》（GB50292-2015）为主；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2未见砖墙高厚比验算结果；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3回弹法未见该龄期的强度推定値，可用《民用建筑可靠性鉴定标准》附录K计算。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48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广东华旭检测鉴定有限公司</w:t>
            </w:r>
          </w:p>
        </w:tc>
        <w:tc>
          <w:tcPr>
            <w:tcW w:w="7481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1该房屋以《危险房屋鉴定标准》为主，应以《民用建筑可靠性鉴定标准》（GB50292-2015）为主；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2砖墙砌块的强度检测、砌筑砂浆的强度均为数据，未见正式的检测报告。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48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广东敏捷检测鉴定有限公司</w:t>
            </w:r>
          </w:p>
        </w:tc>
        <w:tc>
          <w:tcPr>
            <w:tcW w:w="7481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1梁柱的截面尺寸实测值为450×350、200×600，与实际不相符；</w:t>
            </w:r>
          </w:p>
          <w:p>
            <w:pPr>
              <w:ind w:left="120" w:hanging="120" w:hangingChars="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2报告中检测混凝土抗压强度，老龄期混凝土选用的修正系数为0.98（实际混凝土构件龄期约为2690天，该批混凝土强度的修正系数应</w:t>
            </w:r>
          </w:p>
          <w:p>
            <w:pPr>
              <w:ind w:left="120" w:hanging="120" w:hangingChars="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为0.96）；</w:t>
            </w:r>
          </w:p>
          <w:p>
            <w:pPr>
              <w:ind w:left="120" w:hanging="120" w:hangingChars="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3楼板的混凝土抗压强度用回弹法不适宜；</w:t>
            </w:r>
          </w:p>
          <w:p>
            <w:pPr>
              <w:ind w:left="120" w:hanging="120" w:hangingChars="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4未见楼板厚度检测数据及检测报告；</w:t>
            </w:r>
          </w:p>
          <w:p>
            <w:pPr>
              <w:ind w:left="120" w:hanging="120" w:hangingChars="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5梁柱构件混凝土抗压强度检测均为结果，未见检测报告。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</w:t>
            </w:r>
          </w:p>
        </w:tc>
        <w:tc>
          <w:tcPr>
            <w:tcW w:w="48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广东中筑检测鉴定有限公司</w:t>
            </w:r>
          </w:p>
        </w:tc>
        <w:tc>
          <w:tcPr>
            <w:tcW w:w="7481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1梁柱的截面尺寸实测值为300×500、200×600，与实际不相符；</w:t>
            </w:r>
          </w:p>
          <w:p>
            <w:pPr>
              <w:ind w:left="120" w:hanging="120" w:hangingChars="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2楼层为6层，钻芯法检测混凝土强度只抽检了2个框架柱，1个框架梁，检测构件数量偏少；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3梁柱截面尺寸检测构件数量偏少（柱4个构件，梁4个构件）；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4未见逐级评级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</w:t>
            </w:r>
          </w:p>
        </w:tc>
        <w:tc>
          <w:tcPr>
            <w:tcW w:w="48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深圳市精恒工程检验有限公司</w:t>
            </w:r>
          </w:p>
        </w:tc>
        <w:tc>
          <w:tcPr>
            <w:tcW w:w="7481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1鉴定报告的编写排版较混乱；</w:t>
            </w:r>
          </w:p>
          <w:p>
            <w:pPr>
              <w:ind w:left="120" w:hanging="120" w:hangingChars="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2砖墙砌块的强度检测、砌筑砂浆的强度均为数据，未见正式的检测报告；（有钻芯法检测报告）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</w:t>
            </w:r>
          </w:p>
        </w:tc>
        <w:tc>
          <w:tcPr>
            <w:tcW w:w="48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贵州黔建工程质量检测有限公司</w:t>
            </w:r>
          </w:p>
        </w:tc>
        <w:tc>
          <w:tcPr>
            <w:tcW w:w="7481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1表4.2层高表示为3.0m，房屋结构总高度为4.5m，数据表述有误；</w:t>
            </w:r>
          </w:p>
          <w:p>
            <w:pPr>
              <w:ind w:left="240" w:hanging="240" w:hangingChars="1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2附表二砌筑砂浆抗压强度推定値为1.6MPa，不宜低于规范值2.5MPa,文中 “本次检测结果不低于规范要求，故判定砂浆强度不合格”表述有误；</w:t>
            </w:r>
          </w:p>
          <w:p>
            <w:pPr>
              <w:ind w:left="240" w:hanging="240" w:hangingChars="1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3上部结构侧向位移，未将规范允许值表示出来；</w:t>
            </w:r>
          </w:p>
          <w:p>
            <w:pPr>
              <w:ind w:left="240" w:hanging="240" w:hangingChars="1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4承重墙体的材料未写明种类；（烧结普通砖或轻质砖）</w:t>
            </w:r>
          </w:p>
          <w:p>
            <w:pPr>
              <w:ind w:left="240" w:hanging="240" w:hangingChars="1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5砂浆强度及回弹法测混凝土抗压强度均为数据，为见正式检测报告。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</w:t>
            </w:r>
          </w:p>
        </w:tc>
        <w:tc>
          <w:tcPr>
            <w:tcW w:w="48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广州润恒房屋安全鉴定有限公司</w:t>
            </w:r>
          </w:p>
        </w:tc>
        <w:tc>
          <w:tcPr>
            <w:tcW w:w="7481" w:type="dxa"/>
          </w:tcPr>
          <w:p>
            <w:pPr>
              <w:ind w:left="120" w:hanging="120" w:hangingChars="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1该建筑为经营性自建房，以《危险房鉴定标准》为评价依据，根据省厅《鉴定管理若干规定的通知》第八条第二款，应以《民用建筑可靠性鉴定标准》为评价依据；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16</w:t>
            </w:r>
          </w:p>
        </w:tc>
        <w:tc>
          <w:tcPr>
            <w:tcW w:w="48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广州市吉华勘测股份有限公司</w:t>
            </w:r>
          </w:p>
        </w:tc>
        <w:tc>
          <w:tcPr>
            <w:tcW w:w="7481" w:type="dxa"/>
          </w:tcPr>
          <w:p>
            <w:pPr>
              <w:ind w:left="120" w:hanging="120" w:hangingChars="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1该建筑为经营性自建房，鉴定报告以《农村住房安全性鉴定技术导则》为评价依据，根据省厅《鉴定管理若干规定的通知》第八条第二款，应以《民用建筑可靠性鉴定标准》为评价依据；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</w:t>
            </w:r>
          </w:p>
        </w:tc>
        <w:tc>
          <w:tcPr>
            <w:tcW w:w="48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广州仲达房屋安全鉴定有限公司</w:t>
            </w:r>
          </w:p>
        </w:tc>
        <w:tc>
          <w:tcPr>
            <w:tcW w:w="7481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所提供的鉴定报告不属于经营性自建房（①廉江教育局厕所，②廉江教育局杂物间1，③廉江教育局杂物间2,④廉江教育局旧办公楼, ⑤廉江教育局旧宿舍楼）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</w:t>
            </w:r>
          </w:p>
        </w:tc>
        <w:tc>
          <w:tcPr>
            <w:tcW w:w="48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广东合准检测鉴定有限公司</w:t>
            </w:r>
          </w:p>
        </w:tc>
        <w:tc>
          <w:tcPr>
            <w:tcW w:w="7481" w:type="dxa"/>
          </w:tcPr>
          <w:p>
            <w:pPr>
              <w:ind w:left="120" w:hanging="120" w:hangingChars="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1该建筑物为幼儿园，以《房屋完损等级评定标准》为评价依据，根据省厅《鉴定管理若干规定的通知》第八条第四款，对应当进行安全性鉴定的不得以使用性鉴定或完损性鉴定代替。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19</w:t>
            </w:r>
          </w:p>
        </w:tc>
        <w:tc>
          <w:tcPr>
            <w:tcW w:w="48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广东汇建检测鉴定有限公司</w:t>
            </w:r>
          </w:p>
        </w:tc>
        <w:tc>
          <w:tcPr>
            <w:tcW w:w="7481" w:type="dxa"/>
          </w:tcPr>
          <w:p>
            <w:pPr>
              <w:ind w:left="120" w:hanging="120" w:hangingChars="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该建筑首层为商业用途使用，二、三层为教育用途使用，报告以《房屋完损等级评定标准》为评价依据，根据省厅《鉴定管理若干规定的通知》第八条第四款，对应当进行安全性鉴定的不得以使用性鉴定或完损性鉴定代替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48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大鹏检测鉴定（广东）有限公司</w:t>
            </w:r>
          </w:p>
        </w:tc>
        <w:tc>
          <w:tcPr>
            <w:tcW w:w="7481" w:type="dxa"/>
          </w:tcPr>
          <w:p>
            <w:pPr>
              <w:ind w:left="120" w:hanging="120" w:hangingChars="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1所提供的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鉴定报告不属于经营性自建房；</w:t>
            </w:r>
          </w:p>
          <w:p>
            <w:pPr>
              <w:ind w:left="120" w:hanging="120" w:hangingChars="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2大鹏鉴字〔2023〕-0243该份鉴定报告未见地基基础、上部结构等逐级评定等级内容。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21</w:t>
            </w:r>
          </w:p>
        </w:tc>
        <w:tc>
          <w:tcPr>
            <w:tcW w:w="48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广东保顺检测鉴定有限公司</w:t>
            </w:r>
          </w:p>
        </w:tc>
        <w:tc>
          <w:tcPr>
            <w:tcW w:w="7481" w:type="dxa"/>
          </w:tcPr>
          <w:p>
            <w:pPr>
              <w:ind w:left="120" w:hanging="120" w:hangingChars="5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1未见计算结构模型；</w:t>
            </w:r>
          </w:p>
          <w:p>
            <w:pPr>
              <w:ind w:left="120" w:hanging="120" w:hangingChars="5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2该建筑建于2008年，混凝土龄期超过1000d，直接用回弹法检测梁柱的混凝土抗压强度不适宜；</w:t>
            </w:r>
          </w:p>
          <w:p>
            <w:pPr>
              <w:ind w:left="120" w:hanging="120" w:hangingChars="5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3有梁柱的截面尺寸检测数据，未见楼板厚度的检测数据；</w:t>
            </w:r>
          </w:p>
          <w:p>
            <w:pPr>
              <w:ind w:left="120" w:hanging="120" w:hangingChars="5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4未见梁柱配筋承载力验算值</w:t>
            </w:r>
          </w:p>
          <w:p>
            <w:pPr>
              <w:ind w:left="120" w:hanging="120" w:hangingChars="5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5未见抗震承载力验算结果具体数据。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22</w:t>
            </w:r>
          </w:p>
        </w:tc>
        <w:tc>
          <w:tcPr>
            <w:tcW w:w="48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广东华远博际建筑技术服务有限公司</w:t>
            </w:r>
          </w:p>
        </w:tc>
        <w:tc>
          <w:tcPr>
            <w:tcW w:w="7481" w:type="dxa"/>
          </w:tcPr>
          <w:p>
            <w:pPr>
              <w:ind w:left="120" w:hanging="120" w:hangingChars="5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1混凝土柱保护层检测报告（报告编号：SM2300090），柱子保护层厚度允许偏差值为+10，-7表述有误；</w:t>
            </w:r>
          </w:p>
          <w:p>
            <w:pPr>
              <w:ind w:left="120" w:hanging="120" w:hangingChars="5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2层高检测报告（报告编号：CC2300080），层高允许偏差值表述为“10mm”有误，</w:t>
            </w:r>
          </w:p>
          <w:p>
            <w:pPr>
              <w:ind w:left="120" w:hanging="120" w:hangingChars="5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3上部结构侧向位移，未将规范允许值表示出来。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23</w:t>
            </w:r>
          </w:p>
        </w:tc>
        <w:tc>
          <w:tcPr>
            <w:tcW w:w="48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广东天晟检测鉴定有限公司</w:t>
            </w:r>
          </w:p>
        </w:tc>
        <w:tc>
          <w:tcPr>
            <w:tcW w:w="7481" w:type="dxa"/>
          </w:tcPr>
          <w:p>
            <w:pPr>
              <w:ind w:left="120" w:hanging="120" w:hangingChars="5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1该房屋以《房屋完损等级评定标准》为主，应以《民用建筑可靠性鉴定标准》（GB50292-2015）为主。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24</w:t>
            </w:r>
          </w:p>
        </w:tc>
        <w:tc>
          <w:tcPr>
            <w:tcW w:w="48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云南国地工程检测咨询有限公司</w:t>
            </w:r>
          </w:p>
        </w:tc>
        <w:tc>
          <w:tcPr>
            <w:tcW w:w="7481" w:type="dxa"/>
          </w:tcPr>
          <w:p>
            <w:pPr>
              <w:ind w:left="120" w:hanging="120" w:hangingChars="5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1该建筑建于2003年，混凝土龄期超过1000d，直接用回弹法检测梁柱的混凝土抗压强度不适宜；</w:t>
            </w:r>
          </w:p>
          <w:p>
            <w:pPr>
              <w:ind w:left="120" w:hanging="120" w:hangingChars="5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2上部结构侧向位移，未见测量示意图；</w:t>
            </w:r>
          </w:p>
          <w:p>
            <w:pPr>
              <w:ind w:left="120" w:hanging="120" w:hangingChars="5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3楼板厚度检测数据为结果，未见检测报告；</w:t>
            </w:r>
          </w:p>
          <w:p>
            <w:pPr>
              <w:ind w:left="120" w:hanging="120" w:hangingChars="5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4梁柱构件混凝土抗压强度检测均为结果，未见检测报告；</w:t>
            </w:r>
          </w:p>
          <w:p>
            <w:pPr>
              <w:ind w:left="120" w:hanging="120" w:hangingChars="50"/>
              <w:rPr>
                <w:rFonts w:hint="eastAsia"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5 该份鉴定报告只有主检、审核、批准签字，不符合省厅《鉴定管理若干规定的通知》第十二条“应当经过校核、审核、批准，并加盖房屋安全鉴定机构公章”的相关规定。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7" w:hRule="atLeast"/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8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广</w:t>
            </w:r>
            <w: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  <w:t>东新稳建筑检测鉴定有限公司</w:t>
            </w:r>
          </w:p>
        </w:tc>
        <w:tc>
          <w:tcPr>
            <w:tcW w:w="7481" w:type="dxa"/>
          </w:tcPr>
          <w:p>
            <w:pPr>
              <w:ind w:left="120" w:hanging="120" w:hangingChars="5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auto"/>
                <w:sz w:val="24"/>
                <w:szCs w:val="24"/>
                <w:lang w:val="en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.该房屋以《危险房屋鉴定标准》为主，根据省厅《鉴定管理若干规定的通知》第八条第二款，应以《民用建筑可靠性鉴定标准》（GB50292-2015为评价依据； </w:t>
            </w:r>
          </w:p>
          <w:p>
            <w:pPr>
              <w:ind w:left="120" w:hanging="120" w:hangingChars="5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2.第一页的鉴定日期为2021-06-10，第二页的鉴定日期表述为2022-06，前后表述有误；</w:t>
            </w:r>
          </w:p>
          <w:p>
            <w:pPr>
              <w:ind w:left="120" w:hanging="120" w:hangingChars="5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3.该建筑的倾斜测量有数据，但未对该建筑垂直度检测结果是否符合规范要求下结论；</w:t>
            </w:r>
          </w:p>
          <w:p>
            <w:pPr>
              <w:ind w:left="120" w:hanging="120" w:hangingChars="5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4.根据《危险房屋鉴定标准》5.4.3混凝土结构构件应评定为危险点的内容，鉴定报告中，未测量梁、板的裂缝宽度及裂缝走向进行描述；</w:t>
            </w:r>
          </w:p>
          <w:p>
            <w:pPr>
              <w:ind w:left="120" w:hanging="120" w:hangingChars="5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5.根据《危险房屋鉴定标准》5.4.3条款，鉴定报告表述“柱、梁、板有钢筋锈蚀”，未对锈蚀程度进行描述（轻微还是严重），未表述梁、板主筋的钢筋截面锈损率是否超过15%，或混凝土保护层因钢筋锈蚀而严重脱落、露筋。</w:t>
            </w:r>
          </w:p>
        </w:tc>
      </w:tr>
    </w:tbl>
    <w:p>
      <w:pPr>
        <w:ind w:left="17"/>
        <w:rPr>
          <w:rFonts w:hint="eastAsia" w:ascii="仿宋" w:hAnsi="仿宋" w:eastAsia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22368"/>
    <w:rsid w:val="000633E4"/>
    <w:rsid w:val="000A7168"/>
    <w:rsid w:val="00112EAC"/>
    <w:rsid w:val="00205F76"/>
    <w:rsid w:val="0025308E"/>
    <w:rsid w:val="00270B2B"/>
    <w:rsid w:val="0032106C"/>
    <w:rsid w:val="00347640"/>
    <w:rsid w:val="00361377"/>
    <w:rsid w:val="004F730E"/>
    <w:rsid w:val="00650C4D"/>
    <w:rsid w:val="006B5021"/>
    <w:rsid w:val="00701189"/>
    <w:rsid w:val="00710798"/>
    <w:rsid w:val="00731D25"/>
    <w:rsid w:val="00772F94"/>
    <w:rsid w:val="00854474"/>
    <w:rsid w:val="008553CD"/>
    <w:rsid w:val="00866450"/>
    <w:rsid w:val="0088274E"/>
    <w:rsid w:val="008C6A44"/>
    <w:rsid w:val="00930D36"/>
    <w:rsid w:val="00AA6C9C"/>
    <w:rsid w:val="00B15100"/>
    <w:rsid w:val="00B400F2"/>
    <w:rsid w:val="00B96F2A"/>
    <w:rsid w:val="00CB570C"/>
    <w:rsid w:val="00DD3841"/>
    <w:rsid w:val="00DF653C"/>
    <w:rsid w:val="00E0720D"/>
    <w:rsid w:val="00E22368"/>
    <w:rsid w:val="00E8210E"/>
    <w:rsid w:val="00F27874"/>
    <w:rsid w:val="3D7EE641"/>
    <w:rsid w:val="3F6E4761"/>
    <w:rsid w:val="73E56CF1"/>
    <w:rsid w:val="74F33283"/>
    <w:rsid w:val="77EF6010"/>
    <w:rsid w:val="7FDBCA8D"/>
    <w:rsid w:val="EE25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450</Words>
  <Characters>2570</Characters>
  <Lines>21</Lines>
  <Paragraphs>6</Paragraphs>
  <TotalTime>115</TotalTime>
  <ScaleCrop>false</ScaleCrop>
  <LinksUpToDate>false</LinksUpToDate>
  <CharactersWithSpaces>3014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2023-12-10T20:47:00Z</dcterms:created>
  <dc:creator>lw</dc:creator>
  <cp:lastModifiedBy>蔡一靖</cp:lastModifiedBy>
  <dcterms:modified xsi:type="dcterms:W3CDTF">2023-12-22T08:57:37Z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