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0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</w:t>
            </w:r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1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湛江市残疾人康复中心 </w:t>
            </w:r>
            <w:bookmarkEnd w:id="1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4.60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3.16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0.15</w:t>
            </w:r>
          </w:p>
        </w:tc>
      </w:tr>
    </w:tbl>
    <w:p>
      <w:pPr>
        <w:spacing w:line="360" w:lineRule="auto"/>
        <w:ind w:firstLine="840" w:firstLine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Cs w:val="21"/>
        </w:rPr>
        <w:t>注：</w:t>
      </w:r>
      <w:bookmarkStart w:id="2" w:name="PO_part2Table1Remark9"/>
      <w:r>
        <w:rPr>
          <w:rFonts w:hint="eastAsia" w:ascii="宋体" w:hAnsi="宋体" w:cs="宋体"/>
          <w:szCs w:val="21"/>
        </w:rPr>
        <w:t xml:space="preserve">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2"/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sz w:val="28"/>
          <w:szCs w:val="28"/>
        </w:rPr>
      </w:pPr>
    </w:p>
    <w:p>
      <w:pPr>
        <w:spacing w:line="288" w:lineRule="auto"/>
        <w:ind w:firstLine="642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b/>
          <w:sz w:val="32"/>
          <w:szCs w:val="32"/>
        </w:rPr>
        <w:t>、</w:t>
      </w:r>
      <w:bookmarkStart w:id="3" w:name="PO_part3A3Year1"/>
      <w:r>
        <w:rPr>
          <w:rFonts w:hint="eastAsia" w:ascii="仿宋_GB2312" w:hAnsi="宋体" w:eastAsia="仿宋_GB2312" w:cs="宋体"/>
          <w:b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b/>
          <w:sz w:val="32"/>
          <w:szCs w:val="32"/>
        </w:rPr>
        <w:t>年度财政拨款“三公”经费支出决算情况说明</w:t>
      </w:r>
    </w:p>
    <w:p>
      <w:pPr>
        <w:ind w:firstLine="642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（一）“三公”经费财政拨款支出决算总体情况说明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4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湛江市残疾人康复中心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5" w:name="PO_part3A3B1C1Amount1"/>
      <w:r>
        <w:rPr>
          <w:rFonts w:ascii="仿宋_GB2312" w:hAnsi="宋体" w:eastAsia="仿宋_GB2312" w:cs="宋体"/>
          <w:sz w:val="32"/>
          <w:szCs w:val="32"/>
        </w:rPr>
        <w:t>3.16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6" w:name="PO_part3A3B1C1Amount2"/>
      <w:r>
        <w:rPr>
          <w:rFonts w:ascii="仿宋_GB2312" w:hAnsi="宋体" w:eastAsia="仿宋_GB2312" w:cs="宋体"/>
          <w:sz w:val="32"/>
          <w:szCs w:val="32"/>
        </w:rPr>
        <w:t>4.6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7" w:name="PO_part3A3B1C1Percent1"/>
      <w:r>
        <w:rPr>
          <w:rFonts w:ascii="仿宋_GB2312" w:hAnsi="宋体" w:eastAsia="仿宋_GB2312" w:cs="宋体"/>
          <w:sz w:val="32"/>
          <w:szCs w:val="32"/>
        </w:rPr>
        <w:t>68.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8" w:name="PO_part3A3B1C1IncAmount1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0.36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9" w:name="PO_part3A3B1C1IncPercent1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2.9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10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1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2" w:name="PO_part3A3B1C1qzPercent1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3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4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5" w:name="PO_part3A3B1C1qzAmount2"/>
      <w:r>
        <w:rPr>
          <w:rFonts w:ascii="仿宋_GB2312" w:hAnsi="宋体" w:eastAsia="仿宋_GB2312" w:cs="宋体"/>
          <w:sz w:val="32"/>
          <w:szCs w:val="32"/>
        </w:rPr>
        <w:t>3.01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6" w:name="PO_part3A3B1C1qzysAmount2"/>
      <w:r>
        <w:rPr>
          <w:rFonts w:ascii="仿宋_GB2312" w:hAnsi="宋体" w:eastAsia="仿宋_GB2312" w:cs="宋体"/>
          <w:sz w:val="32"/>
          <w:szCs w:val="32"/>
        </w:rPr>
        <w:t>3.6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7" w:name="PO_part3A3B1C1qzPercent2"/>
      <w:r>
        <w:rPr>
          <w:rFonts w:ascii="仿宋_GB2312" w:hAnsi="宋体" w:eastAsia="仿宋_GB2312" w:cs="宋体"/>
          <w:sz w:val="32"/>
          <w:szCs w:val="32"/>
        </w:rPr>
        <w:t>83.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8" w:name="PO_part3A3B1C1IncAmount3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0.21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9" w:name="PO_part3A3B1C1IncPercent3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20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1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2" w:name="PO_part3A3B1C1qzPercent4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3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4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5" w:name="PO_part3A3B1C1qzAmount5"/>
      <w:r>
        <w:rPr>
          <w:rFonts w:ascii="仿宋_GB2312" w:hAnsi="宋体" w:eastAsia="仿宋_GB2312" w:cs="宋体"/>
          <w:sz w:val="32"/>
          <w:szCs w:val="32"/>
        </w:rPr>
        <w:t>3.01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6" w:name="PO_part3A3B1C1qzysAmount5"/>
      <w:r>
        <w:rPr>
          <w:rFonts w:ascii="仿宋_GB2312" w:hAnsi="宋体" w:eastAsia="仿宋_GB2312" w:cs="宋体"/>
          <w:sz w:val="32"/>
          <w:szCs w:val="32"/>
        </w:rPr>
        <w:t>3.6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7" w:name="PO_part3A3B1C1qzPercent5"/>
      <w:r>
        <w:rPr>
          <w:rFonts w:ascii="仿宋_GB2312" w:hAnsi="宋体" w:eastAsia="仿宋_GB2312" w:cs="宋体"/>
          <w:sz w:val="32"/>
          <w:szCs w:val="32"/>
        </w:rPr>
        <w:t>83.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8" w:name="PO_part3A3B1C1IncAmount5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0.21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9" w:name="PO_part3A3B1C1IncPercent5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30" w:name="PO_part3A3B1C1qzAmount3"/>
      <w:r>
        <w:rPr>
          <w:rFonts w:ascii="仿宋_GB2312" w:hAnsi="宋体" w:eastAsia="仿宋_GB2312" w:cs="宋体"/>
          <w:sz w:val="32"/>
          <w:szCs w:val="32"/>
        </w:rPr>
        <w:t>0.15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31" w:name="PO_part3A3B1C1qzysAmount3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1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32" w:name="PO_part3A3B1C1qzPercent3"/>
      <w:r>
        <w:rPr>
          <w:rFonts w:ascii="仿宋_GB2312" w:hAnsi="宋体" w:eastAsia="仿宋_GB2312" w:cs="宋体"/>
          <w:sz w:val="32"/>
          <w:szCs w:val="32"/>
        </w:rPr>
        <w:t>15%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3" w:name="PO_part3A3B1C1IncAmount6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0.15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4" w:name="PO_part3A3B1C1IncPercent6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4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5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6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7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7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8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9" w:name="PO_part3A3B1C1Diff2"/>
      <w:r>
        <w:rPr>
          <w:rFonts w:hint="eastAsia" w:ascii="仿宋_GB2312" w:hAnsi="宋体" w:eastAsia="仿宋_GB2312" w:cs="宋体"/>
          <w:sz w:val="32"/>
          <w:szCs w:val="32"/>
        </w:rPr>
        <w:t>大于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40" w:name="PO_part3A3B1C1DiffReason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2022年康复机构恢复正常日常运转，相应业务工作开展，导致三公经费支出大于上年决算数。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40"/>
    </w:p>
    <w:p>
      <w:pPr>
        <w:ind w:firstLine="642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（二）“三公”经费财政拨款支出决算具体情况说明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41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42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3" w:name="PO_part3A3B2Amount2"/>
      <w:r>
        <w:rPr>
          <w:rFonts w:ascii="仿宋_GB2312" w:hAnsi="宋体" w:eastAsia="仿宋_GB2312" w:cs="宋体"/>
          <w:sz w:val="32"/>
          <w:szCs w:val="32"/>
        </w:rPr>
        <w:t>3.01万元，占95.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25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4" w:name="PO_part3A3B2Amount3"/>
      <w:r>
        <w:rPr>
          <w:rFonts w:ascii="仿宋_GB2312" w:hAnsi="宋体" w:eastAsia="仿宋_GB2312" w:cs="宋体"/>
          <w:sz w:val="32"/>
          <w:szCs w:val="32"/>
        </w:rPr>
        <w:t>0.15万元，占4.7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bookmarkStart w:id="62" w:name="_GoBack"/>
      <w:bookmarkEnd w:id="62"/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5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5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6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7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8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8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9" w:name="PO_part3A3B2C2Amount1"/>
      <w:r>
        <w:rPr>
          <w:rFonts w:ascii="仿宋_GB2312" w:hAnsi="宋体" w:eastAsia="仿宋_GB2312" w:cs="宋体"/>
          <w:sz w:val="32"/>
          <w:szCs w:val="32"/>
        </w:rPr>
        <w:t>3.01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50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51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1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52" w:name="PO_part3A3B2C2D2Amount1"/>
      <w:r>
        <w:rPr>
          <w:rFonts w:ascii="仿宋_GB2312" w:hAnsi="宋体" w:eastAsia="仿宋_GB2312" w:cs="宋体"/>
          <w:sz w:val="32"/>
          <w:szCs w:val="32"/>
        </w:rPr>
        <w:t>3.01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3" w:name="PO_part3A3B2C2D2CarCount1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4" w:name="PO_part3A3B2C2D2Use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日常公务活动正常开展。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4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5" w:name="PO_part3A3B2C3Amount1"/>
      <w:r>
        <w:rPr>
          <w:rFonts w:ascii="仿宋_GB2312" w:hAnsi="宋体" w:eastAsia="仿宋_GB2312" w:cs="宋体"/>
          <w:sz w:val="32"/>
          <w:szCs w:val="32"/>
        </w:rPr>
        <w:t>0.15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6" w:name="PO_part3A3B2C3Detail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接待省康复中心和省康复协会督导残疾儿童康复工作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7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8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8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9" w:name="PO_part3A3B2C3GnjdCount1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9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60" w:name="PO_part3A3B2C3GnjdManCount1"/>
      <w:r>
        <w:rPr>
          <w:rFonts w:ascii="仿宋_GB2312" w:hAnsi="宋体" w:eastAsia="仿宋_GB2312" w:cs="宋体"/>
          <w:sz w:val="32"/>
          <w:szCs w:val="32"/>
        </w:rPr>
        <w:t>15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0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61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接待省康复中心和省康复协会督导残疾儿童康复工作。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61"/>
    </w:p>
    <w:p>
      <w:pPr>
        <w:spacing w:line="360" w:lineRule="auto"/>
        <w:ind w:firstLine="1120" w:firstLineChars="400"/>
        <w:rPr>
          <w:rFonts w:hint="eastAsia" w:ascii="宋体" w:hAnsi="宋体" w:cs="宋体"/>
          <w:sz w:val="28"/>
          <w:szCs w:val="28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A395"/>
    <w:rsid w:val="4975A395"/>
    <w:rsid w:val="7D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2023-09-12T18:21:00Z</dcterms:created>
  <dc:creator>greatwall</dc:creator>
  <cp:lastModifiedBy>greatwall</cp:lastModifiedBy>
  <dcterms:modified xsi:type="dcterms:W3CDTF">2023-12-13T17:32:49Z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