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7AB" w:rsidRDefault="004527AB" w:rsidP="004527AB">
      <w:pPr>
        <w:rPr>
          <w:rFonts w:hint="eastAsia"/>
          <w:sz w:val="28"/>
          <w:szCs w:val="28"/>
        </w:rPr>
      </w:pPr>
    </w:p>
    <w:p w:rsidR="004527AB" w:rsidRDefault="004527AB" w:rsidP="004527AB">
      <w:pPr>
        <w:spacing w:line="360" w:lineRule="auto"/>
        <w:rPr>
          <w:rFonts w:ascii="仿宋" w:eastAsia="仿宋" w:hAnsi="仿宋" w:hint="eastAsia"/>
          <w:sz w:val="28"/>
          <w:szCs w:val="28"/>
        </w:rPr>
      </w:pPr>
    </w:p>
    <w:p w:rsidR="004527AB" w:rsidRPr="00F7428F" w:rsidRDefault="004527AB" w:rsidP="004527AB">
      <w:pPr>
        <w:spacing w:line="360" w:lineRule="auto"/>
        <w:rPr>
          <w:rFonts w:ascii="仿宋" w:eastAsia="仿宋" w:hAnsi="仿宋" w:hint="eastAsia"/>
          <w:sz w:val="28"/>
          <w:szCs w:val="28"/>
        </w:rPr>
      </w:pPr>
    </w:p>
    <w:p w:rsidR="004527AB" w:rsidRDefault="004527AB" w:rsidP="004527AB">
      <w:pPr>
        <w:spacing w:line="560" w:lineRule="exact"/>
        <w:rPr>
          <w:rFonts w:ascii="仿宋_GB2312" w:eastAsia="仿宋_GB2312" w:hAnsi="仿宋" w:hint="eastAsia"/>
          <w:sz w:val="32"/>
          <w:szCs w:val="32"/>
        </w:rPr>
      </w:pPr>
      <w:r w:rsidRPr="00F7428F">
        <w:rPr>
          <w:rFonts w:ascii="仿宋" w:eastAsia="仿宋" w:hAnsi="仿宋" w:hint="eastAsia"/>
          <w:sz w:val="30"/>
          <w:szCs w:val="30"/>
        </w:rPr>
        <w:t xml:space="preserve">                                </w:t>
      </w:r>
      <w:r>
        <w:rPr>
          <w:rFonts w:ascii="仿宋_GB2312" w:eastAsia="仿宋_GB2312" w:hAnsi="仿宋" w:hint="eastAsia"/>
          <w:sz w:val="32"/>
          <w:szCs w:val="32"/>
        </w:rPr>
        <w:t>湛环赤函</w:t>
      </w:r>
      <w:r w:rsidRPr="00284481">
        <w:rPr>
          <w:rFonts w:ascii="仿宋_GB2312" w:eastAsia="仿宋_GB2312" w:hAnsi="仿宋_GB2312" w:hint="eastAsia"/>
          <w:bCs/>
          <w:sz w:val="32"/>
          <w:szCs w:val="32"/>
        </w:rPr>
        <w:t>〔</w:t>
      </w:r>
      <w:r w:rsidRPr="00284481">
        <w:rPr>
          <w:rFonts w:ascii="仿宋_GB2312" w:eastAsia="仿宋_GB2312" w:hint="eastAsia"/>
          <w:bCs/>
          <w:sz w:val="32"/>
          <w:szCs w:val="32"/>
        </w:rPr>
        <w:t>202</w:t>
      </w:r>
      <w:r>
        <w:rPr>
          <w:rFonts w:ascii="仿宋_GB2312" w:eastAsia="仿宋_GB2312" w:hint="eastAsia"/>
          <w:bCs/>
          <w:sz w:val="32"/>
          <w:szCs w:val="32"/>
        </w:rPr>
        <w:t>3</w:t>
      </w:r>
      <w:r w:rsidRPr="00284481">
        <w:rPr>
          <w:rFonts w:ascii="仿宋_GB2312" w:eastAsia="仿宋_GB2312" w:hAnsi="仿宋_GB2312" w:hint="eastAsia"/>
          <w:bCs/>
          <w:sz w:val="32"/>
          <w:szCs w:val="32"/>
        </w:rPr>
        <w:t>〕</w:t>
      </w:r>
      <w:r w:rsidR="00FB4DC1">
        <w:rPr>
          <w:rFonts w:ascii="仿宋_GB2312" w:eastAsia="仿宋_GB2312" w:hAnsi="仿宋_GB2312" w:hint="eastAsia"/>
          <w:bCs/>
          <w:sz w:val="32"/>
          <w:szCs w:val="32"/>
        </w:rPr>
        <w:t>4</w:t>
      </w:r>
      <w:r w:rsidR="00137BC4">
        <w:rPr>
          <w:rFonts w:ascii="仿宋_GB2312" w:eastAsia="仿宋_GB2312" w:hAnsi="仿宋_GB2312" w:hint="eastAsia"/>
          <w:bCs/>
          <w:sz w:val="32"/>
          <w:szCs w:val="32"/>
        </w:rPr>
        <w:t>9</w:t>
      </w:r>
      <w:r w:rsidRPr="00284481">
        <w:rPr>
          <w:rFonts w:ascii="仿宋_GB2312" w:eastAsia="仿宋_GB2312" w:hAnsi="仿宋" w:hint="eastAsia"/>
          <w:sz w:val="32"/>
          <w:szCs w:val="32"/>
        </w:rPr>
        <w:t>号</w:t>
      </w:r>
    </w:p>
    <w:p w:rsidR="004527AB" w:rsidRPr="00284481" w:rsidRDefault="004527AB" w:rsidP="004527AB">
      <w:pPr>
        <w:spacing w:line="560" w:lineRule="exact"/>
        <w:rPr>
          <w:rFonts w:ascii="仿宋_GB2312" w:eastAsia="仿宋_GB2312" w:hAnsi="仿宋" w:hint="eastAsia"/>
          <w:sz w:val="32"/>
          <w:szCs w:val="32"/>
        </w:rPr>
      </w:pPr>
    </w:p>
    <w:p w:rsidR="004527AB" w:rsidRPr="00284481" w:rsidRDefault="004527AB" w:rsidP="004527AB">
      <w:pPr>
        <w:spacing w:line="600" w:lineRule="exact"/>
        <w:jc w:val="center"/>
        <w:rPr>
          <w:rFonts w:ascii="小标宋" w:eastAsia="小标宋" w:hAnsi="宋体" w:hint="eastAsia"/>
          <w:sz w:val="44"/>
          <w:szCs w:val="44"/>
        </w:rPr>
      </w:pPr>
      <w:r w:rsidRPr="00284481">
        <w:rPr>
          <w:rFonts w:ascii="小标宋" w:eastAsia="小标宋" w:hAnsi="宋体" w:hint="eastAsia"/>
          <w:sz w:val="44"/>
          <w:szCs w:val="44"/>
        </w:rPr>
        <w:t>关于</w:t>
      </w:r>
      <w:r>
        <w:rPr>
          <w:rFonts w:ascii="小标宋" w:eastAsia="小标宋" w:hAnsi="华文中宋" w:hint="eastAsia"/>
          <w:sz w:val="44"/>
          <w:szCs w:val="44"/>
        </w:rPr>
        <w:t>湛江市福丰环保废物综合处理利用  有限公司申请危险废物收集经营</w:t>
      </w:r>
      <w:r w:rsidRPr="00284481">
        <w:rPr>
          <w:rFonts w:ascii="小标宋" w:eastAsia="小标宋" w:hAnsi="华文中宋" w:hint="eastAsia"/>
          <w:sz w:val="44"/>
          <w:szCs w:val="44"/>
        </w:rPr>
        <w:t>许可证</w:t>
      </w:r>
      <w:r>
        <w:rPr>
          <w:rFonts w:ascii="小标宋" w:eastAsia="小标宋" w:hAnsi="华文中宋" w:hint="eastAsia"/>
          <w:sz w:val="44"/>
          <w:szCs w:val="44"/>
        </w:rPr>
        <w:t xml:space="preserve">  续证的</w:t>
      </w:r>
      <w:r>
        <w:rPr>
          <w:rFonts w:ascii="小标宋" w:eastAsia="小标宋" w:hAnsi="宋体" w:hint="eastAsia"/>
          <w:sz w:val="44"/>
          <w:szCs w:val="44"/>
        </w:rPr>
        <w:t>批复</w:t>
      </w:r>
    </w:p>
    <w:p w:rsidR="004527AB" w:rsidRDefault="004527AB" w:rsidP="004527AB">
      <w:pPr>
        <w:snapToGrid w:val="0"/>
        <w:spacing w:line="560" w:lineRule="exact"/>
        <w:rPr>
          <w:rFonts w:ascii="仿宋_GB2312" w:eastAsia="仿宋_GB2312" w:hAnsi="仿宋" w:hint="eastAsia"/>
          <w:sz w:val="30"/>
          <w:szCs w:val="30"/>
        </w:rPr>
      </w:pPr>
    </w:p>
    <w:p w:rsidR="004527AB" w:rsidRPr="00284481" w:rsidRDefault="004527AB" w:rsidP="004527AB">
      <w:pPr>
        <w:snapToGrid w:val="0"/>
        <w:spacing w:line="600" w:lineRule="exact"/>
        <w:rPr>
          <w:rFonts w:ascii="仿宋_GB2312" w:eastAsia="仿宋_GB2312" w:hAnsi="仿宋" w:hint="eastAsia"/>
          <w:sz w:val="32"/>
          <w:szCs w:val="32"/>
        </w:rPr>
      </w:pPr>
      <w:r>
        <w:rPr>
          <w:rFonts w:ascii="仿宋_GB2312" w:eastAsia="仿宋_GB2312" w:hAnsi="仿宋" w:hint="eastAsia"/>
          <w:sz w:val="32"/>
          <w:szCs w:val="32"/>
        </w:rPr>
        <w:t>湛江市福丰环保废物综合处理利用有限公司</w:t>
      </w:r>
      <w:r w:rsidRPr="00284481">
        <w:rPr>
          <w:rFonts w:ascii="仿宋_GB2312" w:eastAsia="仿宋_GB2312" w:hAnsi="仿宋" w:hint="eastAsia"/>
          <w:sz w:val="32"/>
          <w:szCs w:val="32"/>
        </w:rPr>
        <w:t>：</w:t>
      </w:r>
    </w:p>
    <w:p w:rsidR="004527AB" w:rsidRDefault="004527AB" w:rsidP="004527AB">
      <w:pPr>
        <w:snapToGrid w:val="0"/>
        <w:spacing w:line="600" w:lineRule="exact"/>
        <w:ind w:firstLine="600"/>
        <w:rPr>
          <w:rFonts w:ascii="仿宋_GB2312" w:eastAsia="仿宋_GB2312" w:hAnsi="华文中宋" w:hint="eastAsia"/>
          <w:sz w:val="32"/>
          <w:szCs w:val="32"/>
        </w:rPr>
      </w:pPr>
      <w:r>
        <w:rPr>
          <w:rFonts w:ascii="仿宋_GB2312" w:eastAsia="仿宋_GB2312" w:hAnsi="仿宋" w:hint="eastAsia"/>
          <w:sz w:val="32"/>
          <w:szCs w:val="32"/>
        </w:rPr>
        <w:t>你单位报送的《</w:t>
      </w:r>
      <w:r>
        <w:rPr>
          <w:rFonts w:ascii="仿宋_GB2312" w:eastAsia="仿宋_GB2312" w:hAnsi="华文中宋" w:hint="eastAsia"/>
          <w:sz w:val="32"/>
          <w:szCs w:val="32"/>
        </w:rPr>
        <w:t>危险废物收集经营</w:t>
      </w:r>
      <w:r w:rsidRPr="00284481">
        <w:rPr>
          <w:rFonts w:ascii="仿宋_GB2312" w:eastAsia="仿宋_GB2312" w:hAnsi="华文中宋" w:hint="eastAsia"/>
          <w:sz w:val="32"/>
          <w:szCs w:val="32"/>
        </w:rPr>
        <w:t>许可证</w:t>
      </w:r>
      <w:r>
        <w:rPr>
          <w:rFonts w:ascii="仿宋_GB2312" w:eastAsia="仿宋_GB2312" w:hAnsi="华文中宋" w:hint="eastAsia"/>
          <w:sz w:val="32"/>
          <w:szCs w:val="32"/>
        </w:rPr>
        <w:t>申请审批表》等有关</w:t>
      </w:r>
      <w:r>
        <w:rPr>
          <w:rFonts w:ascii="仿宋_GB2312" w:eastAsia="仿宋_GB2312" w:hAnsi="仿宋" w:hint="eastAsia"/>
          <w:sz w:val="32"/>
          <w:szCs w:val="32"/>
        </w:rPr>
        <w:t>资料收悉。经研究</w:t>
      </w:r>
      <w:r w:rsidRPr="00284481">
        <w:rPr>
          <w:rFonts w:ascii="仿宋_GB2312" w:eastAsia="仿宋_GB2312" w:hAnsi="仿宋" w:hint="eastAsia"/>
          <w:sz w:val="32"/>
          <w:szCs w:val="32"/>
        </w:rPr>
        <w:t>，</w:t>
      </w:r>
      <w:r>
        <w:rPr>
          <w:rFonts w:ascii="仿宋_GB2312" w:eastAsia="仿宋_GB2312" w:hAnsi="仿宋" w:hint="eastAsia"/>
          <w:sz w:val="32"/>
          <w:szCs w:val="32"/>
        </w:rPr>
        <w:t>现提出批复意见如下：</w:t>
      </w:r>
    </w:p>
    <w:p w:rsidR="004527AB" w:rsidRDefault="004527AB" w:rsidP="004527AB">
      <w:pPr>
        <w:snapToGrid w:val="0"/>
        <w:spacing w:line="600" w:lineRule="exact"/>
        <w:ind w:firstLine="600"/>
        <w:rPr>
          <w:rFonts w:ascii="仿宋_GB2312" w:eastAsia="仿宋_GB2312" w:hAnsi="仿宋" w:hint="eastAsia"/>
          <w:sz w:val="32"/>
          <w:szCs w:val="32"/>
        </w:rPr>
      </w:pPr>
      <w:r w:rsidRPr="008D4DD0">
        <w:rPr>
          <w:rFonts w:ascii="仿宋_GB2312" w:eastAsia="仿宋_GB2312" w:hAnsi="仿宋" w:hint="eastAsia"/>
          <w:sz w:val="32"/>
          <w:szCs w:val="32"/>
        </w:rPr>
        <w:t>一、你单位提交的《危险废物收集经营许可证申请审批表》及许可条件证明材料等有关资料，基本</w:t>
      </w:r>
      <w:r w:rsidR="00071558">
        <w:rPr>
          <w:rFonts w:ascii="仿宋_GB2312" w:eastAsia="仿宋_GB2312" w:hAnsi="仿宋" w:hint="eastAsia"/>
          <w:sz w:val="32"/>
          <w:szCs w:val="32"/>
        </w:rPr>
        <w:t>符合申请</w:t>
      </w:r>
      <w:r w:rsidRPr="008D4DD0">
        <w:rPr>
          <w:rFonts w:ascii="仿宋_GB2312" w:eastAsia="仿宋_GB2312" w:hAnsi="仿宋" w:hint="eastAsia"/>
          <w:sz w:val="32"/>
          <w:szCs w:val="32"/>
        </w:rPr>
        <w:t>危险废物收集经营许可证</w:t>
      </w:r>
      <w:r w:rsidR="00071558">
        <w:rPr>
          <w:rFonts w:ascii="仿宋_GB2312" w:eastAsia="仿宋_GB2312" w:hAnsi="仿宋" w:hint="eastAsia"/>
          <w:sz w:val="32"/>
          <w:szCs w:val="32"/>
        </w:rPr>
        <w:t>续证</w:t>
      </w:r>
      <w:r w:rsidRPr="008D4DD0">
        <w:rPr>
          <w:rFonts w:ascii="仿宋_GB2312" w:eastAsia="仿宋_GB2312" w:hAnsi="仿宋" w:hint="eastAsia"/>
          <w:sz w:val="32"/>
          <w:szCs w:val="32"/>
        </w:rPr>
        <w:t>的要求，我局</w:t>
      </w:r>
      <w:r w:rsidR="00071558">
        <w:rPr>
          <w:rFonts w:ascii="仿宋_GB2312" w:eastAsia="仿宋_GB2312" w:hAnsi="仿宋" w:hint="eastAsia"/>
          <w:sz w:val="32"/>
          <w:szCs w:val="32"/>
        </w:rPr>
        <w:t>同意你单位申请</w:t>
      </w:r>
      <w:r w:rsidRPr="008D4DD0">
        <w:rPr>
          <w:rFonts w:ascii="仿宋_GB2312" w:eastAsia="仿宋_GB2312" w:hAnsi="仿宋" w:hint="eastAsia"/>
          <w:sz w:val="32"/>
          <w:szCs w:val="32"/>
        </w:rPr>
        <w:t>危险废物收集经营许可证</w:t>
      </w:r>
      <w:r w:rsidR="00071558">
        <w:rPr>
          <w:rFonts w:ascii="仿宋_GB2312" w:eastAsia="仿宋_GB2312" w:hAnsi="仿宋" w:hint="eastAsia"/>
          <w:sz w:val="32"/>
          <w:szCs w:val="32"/>
        </w:rPr>
        <w:t>续证</w:t>
      </w:r>
      <w:r>
        <w:rPr>
          <w:rFonts w:ascii="仿宋_GB2312" w:eastAsia="仿宋_GB2312" w:hAnsi="仿宋" w:hint="eastAsia"/>
          <w:sz w:val="32"/>
          <w:szCs w:val="32"/>
        </w:rPr>
        <w:t>。</w:t>
      </w:r>
    </w:p>
    <w:p w:rsidR="004527AB" w:rsidRPr="008D4DD0" w:rsidRDefault="004527AB" w:rsidP="004527AB">
      <w:pPr>
        <w:snapToGrid w:val="0"/>
        <w:spacing w:line="600" w:lineRule="exact"/>
        <w:ind w:firstLine="600"/>
        <w:rPr>
          <w:rFonts w:ascii="仿宋_GB2312" w:eastAsia="仿宋_GB2312" w:hAnsi="仿宋" w:hint="eastAsia"/>
          <w:sz w:val="32"/>
          <w:szCs w:val="32"/>
        </w:rPr>
      </w:pPr>
      <w:r>
        <w:rPr>
          <w:rFonts w:ascii="仿宋_GB2312" w:eastAsia="仿宋_GB2312" w:hAnsi="仿宋" w:hint="eastAsia"/>
          <w:sz w:val="32"/>
          <w:szCs w:val="32"/>
        </w:rPr>
        <w:t>二、你单位《危险废物收集经营许可证》</w:t>
      </w:r>
      <w:r w:rsidRPr="008D4DD0">
        <w:rPr>
          <w:rFonts w:ascii="仿宋_GB2312" w:eastAsia="仿宋_GB2312" w:hAnsi="仿宋" w:hint="eastAsia"/>
          <w:sz w:val="32"/>
          <w:szCs w:val="32"/>
        </w:rPr>
        <w:t>核准经营危险废物类别只限于：</w:t>
      </w:r>
      <w:r>
        <w:rPr>
          <w:rFonts w:ascii="仿宋_GB2312" w:eastAsia="仿宋_GB2312" w:hAnsi="仿宋" w:hint="eastAsia"/>
          <w:sz w:val="32"/>
          <w:szCs w:val="32"/>
        </w:rPr>
        <w:t>只能从事机动车维修活动中产生的废矿物油和居民日常生活中产生的</w:t>
      </w:r>
      <w:r w:rsidRPr="008D4DD0">
        <w:rPr>
          <w:rFonts w:ascii="仿宋_GB2312" w:eastAsia="仿宋_GB2312" w:hAnsi="仿宋" w:hint="eastAsia"/>
          <w:sz w:val="32"/>
          <w:szCs w:val="32"/>
        </w:rPr>
        <w:t>废</w:t>
      </w:r>
      <w:r w:rsidRPr="008D4DD0">
        <w:rPr>
          <w:rFonts w:ascii="仿宋_GB2312" w:eastAsia="仿宋_GB2312" w:hAnsi="宋体" w:cs="宋体" w:hint="eastAsia"/>
          <w:sz w:val="32"/>
          <w:szCs w:val="32"/>
        </w:rPr>
        <w:t>镉镍电池的危险废物收集经营活动</w:t>
      </w:r>
      <w:r w:rsidR="00F43652">
        <w:rPr>
          <w:rFonts w:ascii="仿宋_GB2312" w:eastAsia="仿宋_GB2312" w:hAnsi="仿宋" w:cs="仿宋_GB2312" w:hint="eastAsia"/>
          <w:bCs/>
          <w:spacing w:val="-28"/>
          <w:sz w:val="32"/>
          <w:szCs w:val="32"/>
        </w:rPr>
        <w:t>，</w:t>
      </w:r>
      <w:r w:rsidRPr="008D4DD0">
        <w:rPr>
          <w:rFonts w:ascii="仿宋_GB2312" w:eastAsia="仿宋_GB2312" w:hAnsi="仿宋" w:hint="eastAsia"/>
          <w:sz w:val="32"/>
          <w:szCs w:val="32"/>
        </w:rPr>
        <w:t>核准经营规模：</w:t>
      </w:r>
      <w:r w:rsidRPr="004A0D0F">
        <w:rPr>
          <w:rFonts w:ascii="仿宋_GB2312" w:eastAsia="仿宋_GB2312" w:hAnsi="仿宋" w:hint="eastAsia"/>
          <w:sz w:val="32"/>
          <w:szCs w:val="32"/>
        </w:rPr>
        <w:t>废矿物油</w:t>
      </w:r>
      <w:r w:rsidR="00F43652" w:rsidRPr="004A0D0F">
        <w:rPr>
          <w:rFonts w:ascii="仿宋_GB2312" w:eastAsia="仿宋_GB2312" w:cstheme="minorBidi" w:hint="eastAsia"/>
          <w:sz w:val="32"/>
        </w:rPr>
        <w:t>（HW08类中的900-214-08）</w:t>
      </w:r>
      <w:r w:rsidRPr="004A0D0F">
        <w:rPr>
          <w:rFonts w:ascii="仿宋_GB2312" w:eastAsia="仿宋_GB2312" w:hAnsi="仿宋" w:hint="eastAsia"/>
          <w:sz w:val="32"/>
          <w:szCs w:val="32"/>
        </w:rPr>
        <w:t>2000吨/</w:t>
      </w:r>
      <w:r w:rsidR="00DC31D8">
        <w:rPr>
          <w:rFonts w:ascii="仿宋_GB2312" w:eastAsia="仿宋_GB2312" w:hAnsi="仿宋" w:hint="eastAsia"/>
          <w:sz w:val="32"/>
          <w:szCs w:val="32"/>
        </w:rPr>
        <w:t>年；</w:t>
      </w:r>
      <w:r w:rsidRPr="004A0D0F">
        <w:rPr>
          <w:rFonts w:ascii="仿宋_GB2312" w:eastAsia="仿宋_GB2312" w:hAnsi="仿宋" w:hint="eastAsia"/>
          <w:sz w:val="32"/>
          <w:szCs w:val="32"/>
        </w:rPr>
        <w:t>废</w:t>
      </w:r>
      <w:r w:rsidRPr="004A0D0F">
        <w:rPr>
          <w:rFonts w:ascii="仿宋_GB2312" w:eastAsia="仿宋_GB2312" w:hAnsi="宋体" w:cs="宋体" w:hint="eastAsia"/>
          <w:sz w:val="32"/>
          <w:szCs w:val="32"/>
        </w:rPr>
        <w:t>镉镍电池</w:t>
      </w:r>
      <w:r w:rsidR="00F43652" w:rsidRPr="004A0D0F">
        <w:rPr>
          <w:rFonts w:ascii="仿宋_GB2312" w:eastAsia="仿宋_GB2312" w:cstheme="minorBidi" w:hint="eastAsia"/>
          <w:sz w:val="32"/>
        </w:rPr>
        <w:t>（HW49类中的900-044-49）</w:t>
      </w:r>
      <w:r w:rsidR="00DC31D8">
        <w:rPr>
          <w:rFonts w:ascii="仿宋_GB2312" w:eastAsia="仿宋_GB2312" w:hAnsi="宋体" w:cs="宋体" w:hint="eastAsia"/>
          <w:sz w:val="32"/>
          <w:szCs w:val="32"/>
        </w:rPr>
        <w:t>2000个/年，折合</w:t>
      </w:r>
      <w:r w:rsidR="00DC31D8" w:rsidRPr="004A0D0F">
        <w:rPr>
          <w:rFonts w:ascii="仿宋_GB2312" w:eastAsia="仿宋_GB2312" w:hAnsi="宋体" w:cs="宋体" w:hint="eastAsia"/>
          <w:sz w:val="32"/>
          <w:szCs w:val="32"/>
        </w:rPr>
        <w:t>10吨/年</w:t>
      </w:r>
      <w:r w:rsidR="00DC31D8">
        <w:rPr>
          <w:rFonts w:ascii="仿宋_GB2312" w:eastAsia="仿宋_GB2312" w:hAnsi="宋体" w:cs="宋体" w:hint="eastAsia"/>
          <w:sz w:val="32"/>
          <w:szCs w:val="32"/>
        </w:rPr>
        <w:t>。</w:t>
      </w:r>
      <w:r w:rsidR="00F43652" w:rsidRPr="004A0D0F">
        <w:rPr>
          <w:rFonts w:ascii="仿宋_GB2312" w:eastAsia="仿宋_GB2312" w:cstheme="minorBidi" w:hint="eastAsia"/>
          <w:sz w:val="32"/>
        </w:rPr>
        <w:t>有效期为2023年</w:t>
      </w:r>
      <w:r w:rsidR="004A0D0F">
        <w:rPr>
          <w:rFonts w:ascii="仿宋_GB2312" w:eastAsia="仿宋_GB2312" w:cstheme="minorBidi" w:hint="eastAsia"/>
          <w:sz w:val="32"/>
        </w:rPr>
        <w:t>11</w:t>
      </w:r>
      <w:r w:rsidR="00F43652" w:rsidRPr="004A0D0F">
        <w:rPr>
          <w:rFonts w:ascii="仿宋_GB2312" w:eastAsia="仿宋_GB2312" w:cstheme="minorBidi" w:hint="eastAsia"/>
          <w:sz w:val="32"/>
        </w:rPr>
        <w:t>月</w:t>
      </w:r>
      <w:r w:rsidR="004A0D0F">
        <w:rPr>
          <w:rFonts w:ascii="仿宋_GB2312" w:eastAsia="仿宋_GB2312" w:cstheme="minorBidi" w:hint="eastAsia"/>
          <w:sz w:val="32"/>
        </w:rPr>
        <w:t>6</w:t>
      </w:r>
      <w:r w:rsidR="00F43652" w:rsidRPr="004A0D0F">
        <w:rPr>
          <w:rFonts w:ascii="仿宋_GB2312" w:eastAsia="仿宋_GB2312" w:cstheme="minorBidi" w:hint="eastAsia"/>
          <w:sz w:val="32"/>
        </w:rPr>
        <w:t>日至</w:t>
      </w:r>
      <w:r w:rsidR="004A0D0F">
        <w:rPr>
          <w:rFonts w:ascii="仿宋_GB2312" w:eastAsia="仿宋_GB2312" w:cstheme="minorBidi" w:hint="eastAsia"/>
          <w:sz w:val="32"/>
        </w:rPr>
        <w:t>2026</w:t>
      </w:r>
      <w:r w:rsidR="00F43652" w:rsidRPr="004A0D0F">
        <w:rPr>
          <w:rFonts w:ascii="仿宋_GB2312" w:eastAsia="仿宋_GB2312" w:cstheme="minorBidi" w:hint="eastAsia"/>
          <w:sz w:val="32"/>
        </w:rPr>
        <w:t>年</w:t>
      </w:r>
      <w:r w:rsidR="004A0D0F">
        <w:rPr>
          <w:rFonts w:ascii="仿宋_GB2312" w:eastAsia="仿宋_GB2312" w:cstheme="minorBidi" w:hint="eastAsia"/>
          <w:sz w:val="32"/>
        </w:rPr>
        <w:t>11</w:t>
      </w:r>
      <w:r w:rsidR="00F43652" w:rsidRPr="004A0D0F">
        <w:rPr>
          <w:rFonts w:ascii="仿宋_GB2312" w:eastAsia="仿宋_GB2312" w:cstheme="minorBidi" w:hint="eastAsia"/>
          <w:sz w:val="32"/>
        </w:rPr>
        <w:t>月</w:t>
      </w:r>
      <w:r w:rsidR="004A0D0F">
        <w:rPr>
          <w:rFonts w:ascii="仿宋_GB2312" w:eastAsia="仿宋_GB2312" w:cstheme="minorBidi" w:hint="eastAsia"/>
          <w:sz w:val="32"/>
        </w:rPr>
        <w:t>5</w:t>
      </w:r>
      <w:r w:rsidR="00F43652" w:rsidRPr="004A0D0F">
        <w:rPr>
          <w:rFonts w:ascii="仿宋_GB2312" w:eastAsia="仿宋_GB2312" w:cstheme="minorBidi" w:hint="eastAsia"/>
          <w:sz w:val="32"/>
        </w:rPr>
        <w:t>日</w:t>
      </w:r>
      <w:r w:rsidR="00F43652">
        <w:rPr>
          <w:rFonts w:cstheme="minorBidi" w:hint="eastAsia"/>
          <w:sz w:val="32"/>
        </w:rPr>
        <w:t>。</w:t>
      </w:r>
    </w:p>
    <w:p w:rsidR="004527AB" w:rsidRDefault="004527AB" w:rsidP="004527AB">
      <w:pPr>
        <w:snapToGrid w:val="0"/>
        <w:spacing w:line="600" w:lineRule="exact"/>
        <w:ind w:firstLine="600"/>
        <w:rPr>
          <w:rFonts w:ascii="仿宋_GB2312" w:eastAsia="仿宋_GB2312" w:hAnsi="仿宋" w:hint="eastAsia"/>
          <w:sz w:val="32"/>
          <w:szCs w:val="32"/>
        </w:rPr>
      </w:pPr>
      <w:r>
        <w:rPr>
          <w:rFonts w:ascii="仿宋_GB2312" w:eastAsia="仿宋_GB2312" w:hAnsi="仿宋" w:hint="eastAsia"/>
          <w:sz w:val="32"/>
          <w:szCs w:val="32"/>
        </w:rPr>
        <w:lastRenderedPageBreak/>
        <w:t>三、</w:t>
      </w:r>
      <w:r w:rsidR="00B1338D">
        <w:rPr>
          <w:rFonts w:eastAsia="仿宋_GB2312" w:cstheme="minorBidi" w:hint="eastAsia"/>
          <w:sz w:val="32"/>
        </w:rPr>
        <w:t>严格执行《中华人民共和国固体废物污染环境防治法》</w:t>
      </w:r>
      <w:r w:rsidR="00D96A3A">
        <w:rPr>
          <w:rFonts w:eastAsia="仿宋_GB2312" w:cstheme="minorBidi" w:hint="eastAsia"/>
          <w:sz w:val="32"/>
        </w:rPr>
        <w:t>、</w:t>
      </w:r>
      <w:r w:rsidR="00B1338D">
        <w:rPr>
          <w:rFonts w:eastAsia="仿宋_GB2312" w:cstheme="minorBidi" w:hint="eastAsia"/>
          <w:sz w:val="32"/>
        </w:rPr>
        <w:t>《危险废物经营许可证管理办法》的有关规定，</w:t>
      </w:r>
      <w:r>
        <w:rPr>
          <w:rFonts w:ascii="仿宋_GB2312" w:eastAsia="仿宋_GB2312" w:hAnsi="仿宋" w:hint="eastAsia"/>
          <w:sz w:val="32"/>
          <w:szCs w:val="32"/>
        </w:rPr>
        <w:t>进一步加强环保设施的日常运维管理，</w:t>
      </w:r>
      <w:r w:rsidR="00B1338D">
        <w:rPr>
          <w:rFonts w:ascii="仿宋_GB2312" w:eastAsia="仿宋_GB2312" w:hAnsi="仿宋" w:hint="eastAsia"/>
          <w:sz w:val="32"/>
          <w:szCs w:val="32"/>
        </w:rPr>
        <w:t>做好</w:t>
      </w:r>
      <w:r>
        <w:rPr>
          <w:rFonts w:ascii="仿宋_GB2312" w:eastAsia="仿宋_GB2312" w:hint="eastAsia"/>
          <w:sz w:val="32"/>
          <w:szCs w:val="32"/>
        </w:rPr>
        <w:t>危险废物环境安全和规范化管理</w:t>
      </w:r>
      <w:r w:rsidRPr="00853F29">
        <w:rPr>
          <w:rFonts w:ascii="仿宋_GB2312" w:eastAsia="仿宋_GB2312" w:hint="eastAsia"/>
          <w:sz w:val="32"/>
          <w:szCs w:val="32"/>
        </w:rPr>
        <w:t>工作</w:t>
      </w:r>
      <w:r>
        <w:rPr>
          <w:rFonts w:ascii="仿宋_GB2312" w:eastAsia="仿宋_GB2312" w:hAnsi="仿宋" w:hint="eastAsia"/>
          <w:sz w:val="32"/>
          <w:szCs w:val="32"/>
        </w:rPr>
        <w:t>。严格按照《危险废物收集经营许可证》的内容从事危险废物收集经营活动，禁止超范围、超类别经营危险废物。</w:t>
      </w:r>
    </w:p>
    <w:p w:rsidR="004527AB" w:rsidRPr="00284481" w:rsidRDefault="004527AB" w:rsidP="004527AB">
      <w:pPr>
        <w:snapToGrid w:val="0"/>
        <w:spacing w:line="600" w:lineRule="exact"/>
        <w:ind w:firstLine="600"/>
        <w:rPr>
          <w:rFonts w:ascii="仿宋_GB2312" w:eastAsia="仿宋_GB2312" w:hAnsi="仿宋" w:hint="eastAsia"/>
          <w:sz w:val="32"/>
          <w:szCs w:val="32"/>
        </w:rPr>
      </w:pPr>
    </w:p>
    <w:p w:rsidR="004527AB" w:rsidRDefault="004527AB" w:rsidP="004527AB">
      <w:pPr>
        <w:snapToGrid w:val="0"/>
        <w:spacing w:line="600" w:lineRule="exact"/>
        <w:ind w:firstLineChars="1300" w:firstLine="3900"/>
        <w:rPr>
          <w:rFonts w:ascii="仿宋_GB2312" w:eastAsia="仿宋_GB2312" w:hAnsi="仿宋" w:hint="eastAsia"/>
          <w:sz w:val="30"/>
          <w:szCs w:val="30"/>
        </w:rPr>
      </w:pPr>
    </w:p>
    <w:p w:rsidR="004527AB" w:rsidRDefault="004527AB" w:rsidP="004527AB">
      <w:pPr>
        <w:snapToGrid w:val="0"/>
        <w:spacing w:line="600" w:lineRule="exact"/>
        <w:rPr>
          <w:rFonts w:ascii="仿宋_GB2312" w:eastAsia="仿宋_GB2312" w:hAnsi="仿宋" w:hint="eastAsia"/>
          <w:sz w:val="30"/>
          <w:szCs w:val="30"/>
        </w:rPr>
      </w:pPr>
    </w:p>
    <w:p w:rsidR="004527AB" w:rsidRPr="00D63773" w:rsidRDefault="004527AB" w:rsidP="007402B5">
      <w:pPr>
        <w:snapToGrid w:val="0"/>
        <w:spacing w:line="600" w:lineRule="exact"/>
        <w:ind w:firstLineChars="1050" w:firstLine="3360"/>
        <w:rPr>
          <w:rFonts w:ascii="仿宋_GB2312" w:eastAsia="仿宋_GB2312" w:hAnsi="仿宋" w:hint="eastAsia"/>
          <w:sz w:val="32"/>
          <w:szCs w:val="32"/>
        </w:rPr>
      </w:pPr>
      <w:r w:rsidRPr="00D63773">
        <w:rPr>
          <w:rFonts w:ascii="仿宋_GB2312" w:eastAsia="仿宋_GB2312" w:hAnsi="仿宋" w:hint="eastAsia"/>
          <w:sz w:val="32"/>
          <w:szCs w:val="32"/>
        </w:rPr>
        <w:t>湛江市生态环境局赤坎分局</w:t>
      </w:r>
    </w:p>
    <w:p w:rsidR="004527AB" w:rsidRPr="00D63773" w:rsidRDefault="004527AB" w:rsidP="004527AB">
      <w:pPr>
        <w:snapToGrid w:val="0"/>
        <w:spacing w:line="600" w:lineRule="exact"/>
        <w:ind w:firstLine="600"/>
        <w:rPr>
          <w:rFonts w:ascii="仿宋_GB2312" w:eastAsia="仿宋_GB2312" w:hAnsi="仿宋" w:hint="eastAsia"/>
          <w:sz w:val="32"/>
          <w:szCs w:val="32"/>
        </w:rPr>
      </w:pPr>
      <w:r w:rsidRPr="00D63773">
        <w:rPr>
          <w:rFonts w:ascii="仿宋_GB2312" w:eastAsia="仿宋_GB2312" w:hAnsi="仿宋" w:hint="eastAsia"/>
          <w:sz w:val="32"/>
          <w:szCs w:val="32"/>
        </w:rPr>
        <w:t xml:space="preserve">                      2023年</w:t>
      </w:r>
      <w:r w:rsidR="00D63773" w:rsidRPr="00D63773">
        <w:rPr>
          <w:rFonts w:ascii="仿宋_GB2312" w:eastAsia="仿宋_GB2312" w:hAnsi="仿宋" w:hint="eastAsia"/>
          <w:sz w:val="32"/>
          <w:szCs w:val="32"/>
        </w:rPr>
        <w:t>11</w:t>
      </w:r>
      <w:r w:rsidRPr="00D63773">
        <w:rPr>
          <w:rFonts w:ascii="仿宋_GB2312" w:eastAsia="仿宋_GB2312" w:hAnsi="仿宋" w:hint="eastAsia"/>
          <w:sz w:val="32"/>
          <w:szCs w:val="32"/>
        </w:rPr>
        <w:t>月</w:t>
      </w:r>
      <w:r w:rsidR="0062499C" w:rsidRPr="00D63773">
        <w:rPr>
          <w:rFonts w:ascii="仿宋_GB2312" w:eastAsia="仿宋_GB2312" w:hAnsi="仿宋" w:hint="eastAsia"/>
          <w:sz w:val="32"/>
          <w:szCs w:val="32"/>
        </w:rPr>
        <w:t>6</w:t>
      </w:r>
      <w:r w:rsidRPr="00D63773">
        <w:rPr>
          <w:rFonts w:ascii="仿宋_GB2312" w:eastAsia="仿宋_GB2312" w:hAnsi="仿宋" w:hint="eastAsia"/>
          <w:sz w:val="32"/>
          <w:szCs w:val="32"/>
        </w:rPr>
        <w:t>日</w:t>
      </w:r>
    </w:p>
    <w:p w:rsidR="004527AB" w:rsidRDefault="004527AB" w:rsidP="004527AB">
      <w:pPr>
        <w:spacing w:line="560" w:lineRule="exact"/>
        <w:rPr>
          <w:rFonts w:hint="eastAsia"/>
        </w:rPr>
      </w:pPr>
    </w:p>
    <w:p w:rsidR="004527AB" w:rsidRDefault="004527AB" w:rsidP="004527AB"/>
    <w:p w:rsidR="008C0E73" w:rsidRDefault="008C0E73"/>
    <w:sectPr w:rsidR="008C0E7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5EC5" w:rsidRDefault="00CC5EC5" w:rsidP="00FB4DC1">
      <w:pPr>
        <w:ind w:firstLine="640"/>
      </w:pPr>
      <w:r>
        <w:separator/>
      </w:r>
    </w:p>
  </w:endnote>
  <w:endnote w:type="continuationSeparator" w:id="1">
    <w:p w:rsidR="00CC5EC5" w:rsidRDefault="00CC5EC5" w:rsidP="00FB4DC1">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小标宋">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5EC5" w:rsidRDefault="00CC5EC5" w:rsidP="00FB4DC1">
      <w:pPr>
        <w:ind w:firstLine="640"/>
      </w:pPr>
      <w:r>
        <w:separator/>
      </w:r>
    </w:p>
  </w:footnote>
  <w:footnote w:type="continuationSeparator" w:id="1">
    <w:p w:rsidR="00CC5EC5" w:rsidRDefault="00CC5EC5" w:rsidP="00FB4DC1">
      <w:pPr>
        <w:ind w:firstLine="64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27AB"/>
    <w:rsid w:val="00071558"/>
    <w:rsid w:val="00137BC4"/>
    <w:rsid w:val="00221ADC"/>
    <w:rsid w:val="004527AB"/>
    <w:rsid w:val="004A0D0F"/>
    <w:rsid w:val="0062499C"/>
    <w:rsid w:val="007402B5"/>
    <w:rsid w:val="008C0E73"/>
    <w:rsid w:val="00B1338D"/>
    <w:rsid w:val="00C16848"/>
    <w:rsid w:val="00CC5EC5"/>
    <w:rsid w:val="00D63773"/>
    <w:rsid w:val="00D96A3A"/>
    <w:rsid w:val="00DC31D8"/>
    <w:rsid w:val="00F43652"/>
    <w:rsid w:val="00FB4D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7A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B4D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B4DC1"/>
    <w:rPr>
      <w:rFonts w:ascii="Times New Roman" w:eastAsia="宋体" w:hAnsi="Times New Roman" w:cs="Times New Roman"/>
      <w:sz w:val="18"/>
      <w:szCs w:val="18"/>
    </w:rPr>
  </w:style>
  <w:style w:type="paragraph" w:styleId="a4">
    <w:name w:val="footer"/>
    <w:basedOn w:val="a"/>
    <w:link w:val="Char0"/>
    <w:uiPriority w:val="99"/>
    <w:semiHidden/>
    <w:unhideWhenUsed/>
    <w:rsid w:val="00FB4DC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B4DC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2060</TotalTime>
  <Pages>2</Pages>
  <Words>92</Words>
  <Characters>529</Characters>
  <Application>Microsoft Office Word</Application>
  <DocSecurity>0</DocSecurity>
  <Lines>4</Lines>
  <Paragraphs>1</Paragraphs>
  <ScaleCrop>false</ScaleCrop>
  <Company>微软中国</Company>
  <LinksUpToDate>false</LinksUpToDate>
  <CharactersWithSpaces>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11</cp:revision>
  <cp:lastPrinted>2023-11-06T01:37:00Z</cp:lastPrinted>
  <dcterms:created xsi:type="dcterms:W3CDTF">2023-10-28T10:16:00Z</dcterms:created>
  <dcterms:modified xsi:type="dcterms:W3CDTF">2023-11-06T01:51:00Z</dcterms:modified>
</cp:coreProperties>
</file>