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both"/>
        <w:textAlignment w:val="auto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湛江市人力资源和社会保障局（本级）2022年度一般公共预算财政拨款“三公”经费支出决算情况说明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“三公”经费财政拨款支出决算总体情况说明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湛江市人力资源和社会保障局（本级）2022年度“三公”经费财政拨款支出决算为8.49万元，完成全年预算8.49万元的100%，比上年决算数增加3.37万元，增长65.8%。其中：因公出国（境）</w:t>
      </w:r>
      <w:bookmarkStart w:id="3" w:name="_GoBack"/>
      <w:bookmarkEnd w:id="3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费支出决算为0万元，完成预算0万元的--%（基数为0，不可比），比上年决算数增加0万元，增长--（基数为0，不可比）；公务用车购置及运行维护费支出决算为6.59万元，完成预算6.59万元的100%，比上年决算数增加4.48万元，增长213.3%；其中：公务用车购置支出决算为0万元，完成预算0万元的--%（基数为0，不可比），比上年决算数增加0万元，增长--（基数为0，不可比）；公务用车运行维护费支出决算为6.59万元，完成预算6.59万元的100%，比上年决算数增加4.48万元，增长213.3%；公务接待费支出决算为1.9万元，完成预算1.9万元的100%，比上年决算数减少1.11万元，下降36.9%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2022年度“三公”经费支出决算等于预算数的主要情况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：认真贯彻落实中央八项规定精神和厉行节约的要求，从严控制“三公”经费开支，完成预算100%。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2022年度“三公”经费支出决算大于上年决算数的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主要情况：一是公务车辆老旧，日常维修维护费用增加；二是使用次数增加，油费开支增加，导致本年度公务用车运行维护费增加。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“三公”经费财政拨款支出决算具体情况说明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bookmarkStart w:id="0" w:name="PO_part3A3B2C2D2Use1"/>
      <w:r>
        <w:rPr>
          <w:rFonts w:hint="eastAsia" w:ascii="仿宋_GB2312" w:hAnsi="宋体" w:eastAsia="仿宋_GB2312" w:cs="宋体"/>
          <w:sz w:val="32"/>
          <w:szCs w:val="32"/>
        </w:rPr>
        <w:t>2022年度“三公”经费财政拨款支出决算中，因公出国（境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费0万元，占0%；公务用车购置及运行维护费支出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6.59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77.6</w:t>
      </w:r>
      <w:r>
        <w:rPr>
          <w:rFonts w:hint="eastAsia" w:ascii="仿宋_GB2312" w:hAnsi="宋体" w:eastAsia="仿宋_GB2312" w:cs="宋体"/>
          <w:sz w:val="32"/>
          <w:szCs w:val="32"/>
        </w:rPr>
        <w:t>%；公务接待费支出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1.9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22.4</w:t>
      </w:r>
      <w:r>
        <w:rPr>
          <w:rFonts w:hint="eastAsia" w:ascii="仿宋_GB2312" w:hAnsi="宋体" w:eastAsia="仿宋_GB2312" w:cs="宋体"/>
          <w:sz w:val="32"/>
          <w:szCs w:val="32"/>
        </w:rPr>
        <w:t>%。具体情况如下：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1.因公出国（境）费支出0万元。全年使用财政拨款安排出国（境）团组0个、累计0人次。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bookmarkStart w:id="1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6.59</w:t>
      </w:r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万元，其中：公务用车购置支出为0万元，公务用车购置数0辆。公务用车运行维护费支出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6.59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辆，主要用于公务外出、调研下乡使用。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1.9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万元，主要用于接待上级部门调研指导及其他市级单位交流学习，共接待国外、境外来访团组0个，来访外宾0人次；发生国内接待1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190</w:t>
      </w:r>
      <w:r>
        <w:rPr>
          <w:rFonts w:hint="eastAsia" w:ascii="仿宋_GB2312" w:hAnsi="宋体" w:eastAsia="仿宋_GB2312" w:cs="宋体"/>
          <w:sz w:val="32"/>
          <w:szCs w:val="32"/>
        </w:rPr>
        <w:t>人。主要包括接待上级部门到本单位调研及督办指导工作，及其他地市交流学习接待工作。</w:t>
      </w:r>
      <w:bookmarkEnd w:id="1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</w:rPr>
      </w:pPr>
    </w:p>
    <w:tbl>
      <w:tblPr>
        <w:tblStyle w:val="4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774"/>
        <w:gridCol w:w="774"/>
        <w:gridCol w:w="774"/>
        <w:gridCol w:w="774"/>
        <w:gridCol w:w="773"/>
        <w:gridCol w:w="773"/>
        <w:gridCol w:w="773"/>
        <w:gridCol w:w="3"/>
        <w:gridCol w:w="770"/>
        <w:gridCol w:w="773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2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696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部门：</w:t>
            </w:r>
            <w:bookmarkStart w:id="2" w:name="PO_part2Table7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湛江市人力资源和社会保障局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本级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bookmarkEnd w:id="2"/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464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63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7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231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8.49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6.59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6.59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8.49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6.59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6.59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</w:t>
      </w:r>
      <w:r>
        <w:rPr>
          <w:rFonts w:hint="eastAsia" w:ascii="宋体" w:hAnsi="宋体" w:cs="宋体"/>
          <w:szCs w:val="21"/>
          <w:lang w:val="en-US" w:eastAsia="zh-CN"/>
        </w:rPr>
        <w:t>单位</w:t>
      </w:r>
      <w:r>
        <w:rPr>
          <w:rFonts w:hint="eastAsia" w:ascii="宋体" w:hAnsi="宋体" w:cs="宋体"/>
          <w:szCs w:val="21"/>
        </w:rPr>
        <w:t>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YTVlZjJiOWIyNTQ2MWJlMGM5NDZkOGJiNTZlMDIifQ=="/>
  </w:docVars>
  <w:rsids>
    <w:rsidRoot w:val="6B8B03E1"/>
    <w:rsid w:val="04B27F4A"/>
    <w:rsid w:val="673C6763"/>
    <w:rsid w:val="6B8B03E1"/>
    <w:rsid w:val="7318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toc 5"/>
    <w:basedOn w:val="1"/>
    <w:next w:val="1"/>
    <w:qFormat/>
    <w:uiPriority w:val="99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953</Words>
  <Characters>1097</Characters>
  <Lines>0</Lines>
  <Paragraphs>0</Paragraphs>
  <TotalTime>12</TotalTime>
  <ScaleCrop>false</ScaleCrop>
  <LinksUpToDate>false</LinksUpToDate>
  <CharactersWithSpaces>1149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2021-09-15T09:48:00Z</dcterms:created>
  <dc:creator>罗海艳</dc:creator>
  <cp:lastModifiedBy>水果宾治✨</cp:lastModifiedBy>
  <dcterms:modified xsi:type="dcterms:W3CDTF">2023-09-15T02:05:46Z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D748CE44CC7F4AE8979204A2B4611B53_13</vt:lpwstr>
  </property>
</Properties>
</file>