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坡头区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用户水龙头水质监测信息公开表（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u w:val="single"/>
          <w:lang w:bidi="ar"/>
        </w:rPr>
        <w:t>2023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36"/>
          <w:szCs w:val="36"/>
          <w:u w:val="single"/>
          <w:lang w:bidi="ar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bidi="ar"/>
        </w:rPr>
        <w:t xml:space="preserve"> 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季度）</w:t>
      </w:r>
    </w:p>
    <w:tbl>
      <w:tblPr>
        <w:tblStyle w:val="2"/>
        <w:tblW w:w="14745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75"/>
        <w:gridCol w:w="1485"/>
        <w:gridCol w:w="1005"/>
        <w:gridCol w:w="975"/>
        <w:gridCol w:w="1200"/>
        <w:gridCol w:w="2865"/>
        <w:gridCol w:w="1530"/>
        <w:gridCol w:w="205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监测点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地址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供水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采样单位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检测时间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监测指标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检测结果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不达标指标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的检测值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坡头区南油四区保安亭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4月23日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坡头区南油五区花园宝宝幼儿园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4月23日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坡头区南调路南油迎宾馆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4月23日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坡头区南油二区南油海宝幼儿园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4月23日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坡头区南调路海东小学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4月23日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坡头区南油一区小天使幼儿园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4月23日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经检测，大肠埃希氏菌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总大肠菌群结果均不达标。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总大肠菌群2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MPN/100mL(标准值为不应检出MPN/100ML)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 xml:space="preserve"> 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大肠埃希氏菌2MPN/100mL(标准值为不应检出MPN/100ML)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建议煮开后方可饮用。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坡头区海湾南路三十二中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4月23日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坡头区南调中学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4月23日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经检测，菌落总数结果不达标。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菌落总数340</w:t>
            </w:r>
            <w:r>
              <w:rPr>
                <w:rFonts w:hint="eastAsia" w:ascii="仿宋" w:hAnsi="仿宋" w:eastAsia="仿宋" w:cs="仿宋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100CFU/ml）.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</w:rPr>
              <w:t>建议煮开后方可饮用。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坡头区南调中心小学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4月23日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坡头区南油美食城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4月23日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南油三区市场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4月23日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坡头区南油五区海帆楼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湛江粤海自来水有限公司坡头水厂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 4月23日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湛江市坡头区林口小学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湛江市坡头区福泽自来水厂有限公司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2023年4月21日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坡头区乾塘镇下那洪村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坡头区乾塘镇下那洪村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2023年4月21日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经检测，菌落总数结果不达标。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菌落总数3300</w:t>
            </w:r>
            <w:r>
              <w:rPr>
                <w:rFonts w:hint="eastAsia" w:ascii="仿宋" w:hAnsi="仿宋" w:eastAsia="仿宋" w:cs="仿宋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 100CFU/ml）.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建议煮开后方可饮用。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坡头区龙头镇下塘头村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坡头区龙头镇上下塘头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2023年4月18日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坡头区龙头镇冠中小学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2023年4月18日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坡头区官渡镇中心小学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2023年4月18日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坡头区南三镇白沙圩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坡头区南三镇白沙圩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2023年4月17日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坡头区南三镇蟛蜞坉村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坡头区南三镇蟛蜞坉村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2023年4月17日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spacing w:line="360" w:lineRule="auto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坡头区南三镇高寮村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坡头区南三镇高寮村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2023年4月17日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spacing w:line="360" w:lineRule="auto"/>
              <w:ind w:firstLine="0" w:firstLineChars="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坡头区坡头镇爱周中学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2023年4月21日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《生活饮用水卫生标准》 （GB5749－2022）所规定的水质常规指标（放射性指标除外）。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结果为所检指标均达标。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注：（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）水样采集、保存、运输及检验方法：按照现行《生活饮用水标准检验方法》（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GB/T5750-2006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 xml:space="preserve">）的要求进行。 </w:t>
      </w:r>
    </w:p>
    <w:p>
      <w:pPr>
        <w:widowControl/>
        <w:ind w:firstLine="480" w:firstLineChars="200"/>
        <w:jc w:val="lef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）以《生活饮用水卫生标准》（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GB5749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－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20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24"/>
          <w:lang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）作为评价标准，检测值在标准限值和要求范围内评价为达标。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ZWNmYTA4NDI1MjIwNzY1MDM1ZjU0Y2VmNzUxZGMifQ=="/>
  </w:docVars>
  <w:rsids>
    <w:rsidRoot w:val="002660FE"/>
    <w:rsid w:val="00150B89"/>
    <w:rsid w:val="00182AD3"/>
    <w:rsid w:val="001B0563"/>
    <w:rsid w:val="002660FE"/>
    <w:rsid w:val="00276BA8"/>
    <w:rsid w:val="0037041D"/>
    <w:rsid w:val="004D5E14"/>
    <w:rsid w:val="0061117A"/>
    <w:rsid w:val="00625C04"/>
    <w:rsid w:val="0070195F"/>
    <w:rsid w:val="007237C4"/>
    <w:rsid w:val="007431AE"/>
    <w:rsid w:val="007C3FBB"/>
    <w:rsid w:val="00855B4C"/>
    <w:rsid w:val="00890719"/>
    <w:rsid w:val="009F10EE"/>
    <w:rsid w:val="00A06F73"/>
    <w:rsid w:val="00B90134"/>
    <w:rsid w:val="00BF2839"/>
    <w:rsid w:val="00CF3E16"/>
    <w:rsid w:val="00D47437"/>
    <w:rsid w:val="00D60C1E"/>
    <w:rsid w:val="00DC471E"/>
    <w:rsid w:val="00E30011"/>
    <w:rsid w:val="00E309EC"/>
    <w:rsid w:val="00F5197B"/>
    <w:rsid w:val="00F7339F"/>
    <w:rsid w:val="00F97A78"/>
    <w:rsid w:val="00FC43E1"/>
    <w:rsid w:val="00FF1D92"/>
    <w:rsid w:val="14095C98"/>
    <w:rsid w:val="22EC7997"/>
    <w:rsid w:val="2BA55D89"/>
    <w:rsid w:val="4EC45F22"/>
    <w:rsid w:val="5C7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2322</Words>
  <Characters>2682</Characters>
  <Lines>22</Lines>
  <Paragraphs>6</Paragraphs>
  <TotalTime>7</TotalTime>
  <ScaleCrop>false</ScaleCrop>
  <LinksUpToDate>false</LinksUpToDate>
  <CharactersWithSpaces>2736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2023-04-19T03:54:00Z</dcterms:created>
  <dc:creator>User</dc:creator>
  <cp:lastModifiedBy>Administrator</cp:lastModifiedBy>
  <dcterms:modified xsi:type="dcterms:W3CDTF">2023-08-23T07:44:22Z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831898285EBC422DB687E0E12A382B1C_13</vt:lpwstr>
  </property>
</Properties>
</file>