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21" w:firstLineChars="50"/>
        <w:jc w:val="center"/>
        <w:outlineLvl w:val="0"/>
        <w:rPr>
          <w:rFonts w:hint="default" w:ascii="黑体" w:hAnsi="黑体" w:eastAsia="黑体" w:cs="黑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市县科技业务管理阳光政务平台</w:t>
      </w:r>
    </w:p>
    <w:p>
      <w:pPr>
        <w:spacing w:line="360" w:lineRule="auto"/>
        <w:ind w:firstLine="221" w:firstLineChars="50"/>
        <w:jc w:val="center"/>
        <w:outlineLvl w:val="0"/>
        <w:rPr>
          <w:rFonts w:hint="eastAsia" w:ascii="黑体" w:hAnsi="黑体" w:eastAsia="黑体" w:cs="黑体"/>
          <w:b/>
          <w:sz w:val="44"/>
          <w:szCs w:val="44"/>
        </w:rPr>
      </w:pPr>
      <w:bookmarkStart w:id="0" w:name="_Toc32490"/>
      <w:r>
        <w:rPr>
          <w:rFonts w:hint="eastAsia" w:ascii="黑体" w:hAnsi="黑体" w:eastAsia="黑体" w:cs="黑体"/>
          <w:b/>
          <w:sz w:val="44"/>
          <w:szCs w:val="44"/>
        </w:rPr>
        <w:t>系统操作说明</w:t>
      </w:r>
      <w:bookmarkEnd w:id="0"/>
    </w:p>
    <w:p>
      <w:pPr>
        <w:ind w:firstLine="1325" w:firstLineChars="300"/>
        <w:rPr>
          <w:rFonts w:hint="eastAsia" w:ascii="黑体" w:hAnsi="黑体" w:eastAsia="黑体" w:cs="黑体"/>
          <w:b/>
          <w:sz w:val="44"/>
          <w:szCs w:val="44"/>
        </w:rPr>
      </w:pPr>
      <w:r>
        <w:rPr>
          <w:rFonts w:hint="eastAsia" w:ascii="黑体" w:hAnsi="黑体" w:eastAsia="黑体" w:cs="黑体"/>
          <w:b/>
          <w:sz w:val="44"/>
          <w:szCs w:val="44"/>
        </w:rPr>
        <w:t>（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申报人申请专家库流程</w:t>
      </w:r>
      <w:r>
        <w:rPr>
          <w:rFonts w:hint="eastAsia" w:ascii="黑体" w:hAnsi="黑体" w:eastAsia="黑体" w:cs="黑体"/>
          <w:b/>
          <w:sz w:val="44"/>
          <w:szCs w:val="44"/>
        </w:rPr>
        <w:t>）</w:t>
      </w: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79791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kern w:val="2"/>
          <w:sz w:val="21"/>
          <w:szCs w:val="4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8"/>
            <w:tabs>
              <w:tab w:val="right" w:leader="dot" w:pos="8306"/>
            </w:tabs>
            <w:ind w:left="0" w:leftChars="0"/>
          </w:pPr>
          <w:bookmarkStart w:id="1" w:name="_Toc26734"/>
          <w:bookmarkStart w:id="2" w:name="_Toc3632"/>
        </w:p>
      </w:sdtContent>
    </w:sdt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一、目的</w:t>
      </w:r>
      <w:bookmarkEnd w:id="1"/>
      <w:bookmarkEnd w:id="2"/>
    </w:p>
    <w:p>
      <w:pPr>
        <w:numPr>
          <w:ilvl w:val="0"/>
          <w:numId w:val="0"/>
        </w:numPr>
        <w:ind w:firstLine="600" w:firstLineChars="20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本教程主要实现对专家库的操作进行详细讲解。</w:t>
      </w:r>
      <w:bookmarkStart w:id="3" w:name="_Toc5898"/>
      <w:bookmarkStart w:id="4" w:name="_Toc20"/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</w:t>
      </w:r>
      <w:bookmarkEnd w:id="3"/>
      <w:bookmarkEnd w:id="4"/>
      <w:r>
        <w:rPr>
          <w:rFonts w:hint="eastAsia"/>
          <w:lang w:val="en-US" w:eastAsia="zh-CN"/>
        </w:rPr>
        <w:t>专家库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须知</w:t>
      </w:r>
    </w:p>
    <w:p>
      <w:pPr>
        <w:ind w:firstLine="600" w:firstLineChars="200"/>
        <w:outlineLvl w:val="1"/>
        <w:rPr>
          <w:rFonts w:hint="default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申报人申请评审专家角色。</w:t>
      </w:r>
    </w:p>
    <w:p>
      <w:pPr>
        <w:outlineLvl w:val="1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5" w:name="_Toc9473"/>
      <w:bookmarkStart w:id="6" w:name="_Toc32575"/>
      <w:r>
        <w:rPr>
          <w:rFonts w:hint="eastAsia"/>
          <w:lang w:val="en-US" w:eastAsia="zh-CN"/>
        </w:rPr>
        <w:t>三、</w:t>
      </w:r>
      <w:r>
        <w:rPr>
          <w:rFonts w:hint="eastAsia"/>
        </w:rPr>
        <w:t>涉及人员角色</w:t>
      </w:r>
      <w:bookmarkEnd w:id="5"/>
      <w:bookmarkEnd w:id="6"/>
    </w:p>
    <w:p>
      <w:pPr>
        <w:ind w:firstLine="600" w:firstLineChars="20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本手册主要涉及的角色和工作：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9"/>
        <w:gridCol w:w="2850"/>
        <w:gridCol w:w="4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" w:type="dxa"/>
            <w:shd w:val="clear" w:color="auto" w:fill="E2EFDA" w:themeFill="accent6" w:themeFillTint="32"/>
          </w:tcPr>
          <w:p>
            <w:pPr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30"/>
                <w:szCs w:val="30"/>
              </w:rPr>
              <w:t>序号</w:t>
            </w:r>
          </w:p>
        </w:tc>
        <w:tc>
          <w:tcPr>
            <w:tcW w:w="2850" w:type="dxa"/>
            <w:shd w:val="clear" w:color="auto" w:fill="E2EFDA" w:themeFill="accent6" w:themeFillTint="32"/>
          </w:tcPr>
          <w:p>
            <w:pPr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30"/>
                <w:szCs w:val="30"/>
              </w:rPr>
              <w:t>角色名称</w:t>
            </w:r>
          </w:p>
        </w:tc>
        <w:tc>
          <w:tcPr>
            <w:tcW w:w="4823" w:type="dxa"/>
            <w:shd w:val="clear" w:color="auto" w:fill="E2EFDA" w:themeFill="accent6" w:themeFillTint="32"/>
          </w:tcPr>
          <w:p>
            <w:pPr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30"/>
                <w:szCs w:val="30"/>
              </w:rPr>
              <w:t>角色工作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" w:type="dxa"/>
          </w:tcPr>
          <w:p>
            <w:pP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</w:rPr>
              <w:t>1</w:t>
            </w:r>
          </w:p>
        </w:tc>
        <w:tc>
          <w:tcPr>
            <w:tcW w:w="2850" w:type="dxa"/>
          </w:tcPr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申报人</w:t>
            </w:r>
          </w:p>
        </w:tc>
        <w:tc>
          <w:tcPr>
            <w:tcW w:w="4823" w:type="dxa"/>
          </w:tcPr>
          <w:p>
            <w:pP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30"/>
                <w:szCs w:val="30"/>
                <w:lang w:val="en-US" w:eastAsia="zh-CN"/>
              </w:rPr>
              <w:t>申报项目</w:t>
            </w:r>
          </w:p>
        </w:tc>
      </w:tr>
    </w:tbl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四、</w:t>
      </w:r>
      <w:r>
        <w:rPr>
          <w:rFonts w:hint="eastAsia"/>
        </w:rPr>
        <w:t>详细说明</w:t>
      </w:r>
    </w:p>
    <w:p>
      <w:pPr>
        <w:spacing w:line="360" w:lineRule="auto"/>
        <w:ind w:firstLine="588" w:firstLineChars="196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流程：个人申报&gt;申报单位审核&gt;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主管部门审核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&gt;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市局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</w:t>
      </w:r>
    </w:p>
    <w:p>
      <w:pPr>
        <w:spacing w:line="360" w:lineRule="auto"/>
        <w:ind w:firstLine="588" w:firstLineChars="196"/>
        <w:jc w:val="left"/>
        <w:rPr>
          <w:rFonts w:hint="default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个人注册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流程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输入个人账号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&gt;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输入个人信息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&gt;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立即注册</w:t>
      </w:r>
    </w:p>
    <w:p>
      <w:pPr>
        <w:pStyle w:val="3"/>
        <w:numPr>
          <w:ilvl w:val="0"/>
          <w:numId w:val="2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账号注册</w:t>
      </w:r>
    </w:p>
    <w:p>
      <w:pPr>
        <w:rPr>
          <w:rFonts w:hint="eastAsia" w:ascii="宋体" w:hAnsi="宋体" w:eastAsia="宋体" w:cs="宋体"/>
          <w:b/>
          <w:bCs/>
          <w:color w:val="auto"/>
          <w:kern w:val="2"/>
          <w:sz w:val="30"/>
          <w:szCs w:val="30"/>
          <w:lang w:val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1.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访问科研管理公共服务平台：https://xm.gdstc.gd.gov.cn/login/</w:t>
      </w:r>
      <w:r>
        <w:rPr>
          <w:rFonts w:hint="eastAsia" w:ascii="宋体" w:hAnsi="宋体" w:eastAsia="宋体" w:cs="宋体"/>
          <w:sz w:val="30"/>
          <w:szCs w:val="30"/>
        </w:rPr>
        <w:fldChar w:fldCharType="begin"/>
      </w:r>
      <w:r>
        <w:rPr>
          <w:rFonts w:hint="eastAsia" w:ascii="宋体" w:hAnsi="宋体" w:eastAsia="宋体" w:cs="宋体"/>
          <w:sz w:val="30"/>
          <w:szCs w:val="30"/>
        </w:rPr>
        <w:instrText xml:space="preserve"> HYPERLINK "http://120.76.189.60:8807/index_ds/20" </w:instrText>
      </w:r>
      <w:r>
        <w:rPr>
          <w:rFonts w:hint="eastAsia" w:ascii="宋体" w:hAnsi="宋体" w:eastAsia="宋体" w:cs="宋体"/>
          <w:sz w:val="30"/>
          <w:szCs w:val="30"/>
        </w:rPr>
        <w:fldChar w:fldCharType="separate"/>
      </w:r>
      <w:r>
        <w:rPr>
          <w:rFonts w:hint="eastAsia" w:ascii="宋体" w:hAnsi="宋体" w:eastAsia="宋体" w:cs="宋体"/>
          <w:sz w:val="30"/>
          <w:szCs w:val="30"/>
        </w:rPr>
        <w:fldChar w:fldCharType="end"/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285365"/>
            <wp:effectExtent l="0" t="0" r="6350" b="6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1.2注册步骤：</w:t>
      </w:r>
      <w:r>
        <w:rPr>
          <w:rFonts w:hint="eastAsia" w:ascii="宋体" w:hAnsi="宋体" w:eastAsia="宋体" w:cs="宋体"/>
          <w:sz w:val="30"/>
          <w:szCs w:val="30"/>
        </w:rPr>
        <w:t>点击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立即</w:t>
      </w:r>
      <w:r>
        <w:rPr>
          <w:rFonts w:hint="eastAsia" w:ascii="宋体" w:hAnsi="宋体" w:eastAsia="宋体" w:cs="宋体"/>
          <w:sz w:val="30"/>
          <w:szCs w:val="30"/>
        </w:rPr>
        <w:t>注册，进入注册页面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6690" cy="1849120"/>
            <wp:effectExtent l="0" t="0" r="6350" b="1016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1.3</w:t>
      </w:r>
      <w:r>
        <w:rPr>
          <w:rFonts w:hint="eastAsia" w:ascii="宋体" w:hAnsi="宋体" w:eastAsia="宋体" w:cs="宋体"/>
          <w:sz w:val="30"/>
          <w:szCs w:val="30"/>
        </w:rPr>
        <w:t>注册页面分为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个人</w:t>
      </w:r>
      <w:r>
        <w:rPr>
          <w:rFonts w:hint="eastAsia" w:ascii="宋体" w:hAnsi="宋体" w:eastAsia="宋体" w:cs="宋体"/>
          <w:sz w:val="30"/>
          <w:szCs w:val="30"/>
        </w:rPr>
        <w:t>注册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</w:rPr>
        <w:t>完成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个人</w:t>
      </w:r>
      <w:r>
        <w:rPr>
          <w:rFonts w:hint="eastAsia" w:ascii="宋体" w:hAnsi="宋体" w:eastAsia="宋体" w:cs="宋体"/>
          <w:sz w:val="30"/>
          <w:szCs w:val="30"/>
        </w:rPr>
        <w:t>信息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，</w:t>
      </w:r>
      <w:r>
        <w:rPr>
          <w:rFonts w:hint="eastAsia" w:ascii="宋体" w:hAnsi="宋体" w:eastAsia="宋体" w:cs="宋体"/>
          <w:sz w:val="30"/>
          <w:szCs w:val="30"/>
        </w:rPr>
        <w:t>填写点击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“</w:t>
      </w:r>
      <w:r>
        <w:rPr>
          <w:rFonts w:hint="eastAsia" w:ascii="宋体" w:hAnsi="宋体" w:eastAsia="宋体" w:cs="宋体"/>
          <w:sz w:val="30"/>
          <w:szCs w:val="30"/>
        </w:rPr>
        <w:t>立即注册</w:t>
      </w:r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按钮”</w:t>
      </w:r>
      <w:r>
        <w:rPr>
          <w:rFonts w:hint="eastAsia" w:ascii="宋体" w:hAnsi="宋体" w:eastAsia="宋体" w:cs="宋体"/>
          <w:sz w:val="30"/>
          <w:szCs w:val="30"/>
        </w:rPr>
        <w:t>完成注册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。</w:t>
      </w:r>
    </w:p>
    <w:p>
      <w:pPr>
        <w:spacing w:line="360" w:lineRule="auto"/>
        <w:ind w:firstLine="411" w:firstLineChars="196"/>
        <w:jc w:val="left"/>
        <w:rPr>
          <w:rFonts w:hint="eastAsia" w:ascii="宋体" w:hAnsi="宋体" w:eastAsia="宋体" w:cs="宋体"/>
          <w:b w:val="0"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4310" cy="2375535"/>
            <wp:effectExtent l="0" t="0" r="1397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2.1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登录个人账号，【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输入个人账号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输入个人密码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输入验证码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】点击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按钮进入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系统。</w:t>
      </w:r>
    </w:p>
    <w:p>
      <w:r>
        <w:drawing>
          <wp:inline distT="0" distB="0" distL="114300" distR="114300">
            <wp:extent cx="5266690" cy="192024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2.2个人挂靠单位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color w:val="FF000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登录注册申报人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，【系统管理】&gt;【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用户角色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管理】&gt;【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用户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 xml:space="preserve">管理】点击 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所属单位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 xml:space="preserve"> 按钮进入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申请加入单位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页面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578610"/>
            <wp:effectExtent l="0" t="0" r="508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4036695"/>
            <wp:effectExtent l="0" t="0" r="190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404745"/>
            <wp:effectExtent l="0" t="0" r="508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582420"/>
            <wp:effectExtent l="0" t="0" r="825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353310"/>
            <wp:effectExtent l="0" t="0" r="1079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952875"/>
            <wp:effectExtent l="0" t="0" r="190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cstheme="minorEastAsia"/>
          <w:sz w:val="30"/>
          <w:szCs w:val="30"/>
          <w:lang w:val="en-US" w:eastAsia="zh-CN"/>
        </w:rPr>
        <w:t>注：申请加入单位（若需要申报的业务为单位业务【与单位有联系】，请在注册单位账号并通过主管部门管理员审批后详细阅读以下步骤。否则请忽略）</w:t>
      </w:r>
    </w:p>
    <w:p>
      <w:pPr>
        <w:rPr>
          <w:rFonts w:hint="default"/>
          <w:lang w:val="en-US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 w:val="0"/>
          <w:color w:val="FF000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3.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登录已经完善信息的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个人账号，【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管理】&gt;【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专家库管理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】&gt;【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申请专家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】点击“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申请成为专家”按钮进入专家申请表填写页面</w:t>
      </w:r>
    </w:p>
    <w:p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3040" cy="1612265"/>
            <wp:effectExtent l="0" t="0" r="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4.填写内容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填写内容。</w:t>
      </w:r>
      <w:r>
        <w:drawing>
          <wp:inline distT="0" distB="0" distL="114300" distR="114300">
            <wp:extent cx="5271135" cy="3100705"/>
            <wp:effectExtent l="0" t="0" r="1905" b="82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注：如发现自动加载的数据为空，请到单位或个人基本信息界面进行相关内容完善后，再填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  <w:t>。）</w:t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5.上传附件</w:t>
      </w:r>
    </w:p>
    <w:p>
      <w:pPr>
        <w:jc w:val="left"/>
        <w:rPr>
          <w:rFonts w:hint="eastAsia" w:ascii="宋体" w:hAnsi="宋体" w:eastAsia="宋体" w:cs="宋体"/>
          <w:sz w:val="30"/>
          <w:szCs w:val="30"/>
          <w:lang w:val="en-US"/>
        </w:rPr>
      </w:pP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完成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val="en-US" w:eastAsia="zh-CN"/>
        </w:rPr>
        <w:t>专家申请表</w:t>
      </w:r>
      <w:r>
        <w:rPr>
          <w:rFonts w:hint="eastAsia" w:ascii="宋体" w:hAnsi="宋体" w:eastAsia="宋体" w:cs="宋体"/>
          <w:b w:val="0"/>
          <w:bCs w:val="0"/>
          <w:spacing w:val="-7"/>
          <w:sz w:val="30"/>
          <w:szCs w:val="30"/>
          <w:lang w:eastAsia="zh-CN"/>
        </w:rPr>
        <w:t>需要填写的内容后</w:t>
      </w:r>
      <w:r>
        <w:rPr>
          <w:rFonts w:hint="eastAsia" w:ascii="宋体" w:hAnsi="宋体" w:eastAsia="宋体" w:cs="宋体"/>
          <w:b w:val="0"/>
          <w:bCs w:val="0"/>
          <w:spacing w:val="-3"/>
          <w:sz w:val="30"/>
          <w:szCs w:val="30"/>
          <w:lang w:eastAsia="zh-CN"/>
        </w:rPr>
        <w:t>，在“附件信息”栏目中上传项目申报所需要提供的相关证明</w:t>
      </w:r>
      <w:r>
        <w:rPr>
          <w:rFonts w:hint="eastAsia" w:ascii="宋体" w:hAnsi="宋体" w:eastAsia="宋体" w:cs="宋体"/>
          <w:b w:val="0"/>
          <w:bCs w:val="0"/>
          <w:spacing w:val="-112"/>
          <w:sz w:val="30"/>
          <w:szCs w:val="30"/>
          <w:lang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材料。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</w:rPr>
      </w:pPr>
      <w:r>
        <w:drawing>
          <wp:inline distT="0" distB="0" distL="114300" distR="114300">
            <wp:extent cx="5267960" cy="3449955"/>
            <wp:effectExtent l="0" t="0" r="508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360" w:lineRule="auto"/>
        <w:jc w:val="left"/>
        <w:outlineLvl w:val="0"/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6.暂存提交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点击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eastAsia="zh-CN"/>
        </w:rPr>
        <w:t>存即可保存已完成填写的内容，确认无误后，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</w:rPr>
        <w:t>存提交后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。</w:t>
      </w:r>
    </w:p>
    <w:p>
      <w:r>
        <w:drawing>
          <wp:inline distT="0" distB="0" distL="114300" distR="114300">
            <wp:extent cx="5265420" cy="3060700"/>
            <wp:effectExtent l="0" t="0" r="762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6.1</w:t>
      </w:r>
      <w:r>
        <w:rPr>
          <w:rFonts w:hint="eastAsia" w:ascii="宋体" w:hAnsi="宋体" w:eastAsia="宋体" w:cs="宋体"/>
          <w:b w:val="0"/>
          <w:bCs w:val="0"/>
          <w:sz w:val="30"/>
          <w:szCs w:val="30"/>
          <w:lang w:val="en-US" w:eastAsia="zh-CN"/>
        </w:rPr>
        <w:t>暂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存：可以暂时保存已经填写的申请内容，可以进行再次编辑。</w:t>
      </w:r>
    </w:p>
    <w:p>
      <w:pPr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6</w:t>
      </w:r>
      <w:bookmarkStart w:id="7" w:name="_GoBack"/>
      <w:bookmarkEnd w:id="7"/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lang w:val="en-US" w:eastAsia="zh-CN"/>
        </w:rPr>
        <w:t>.2提交：将专家申请书提交至下个流程节点人员审核。</w:t>
      </w:r>
    </w:p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5B7E98"/>
    <w:multiLevelType w:val="multilevel"/>
    <w:tmpl w:val="4A5B7E98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黑体" w:hAnsi="黑体" w:eastAsia="黑体"/>
        <w:sz w:val="30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58FAD785"/>
    <w:multiLevelType w:val="singleLevel"/>
    <w:tmpl w:val="58FAD7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hMDlmM2E4OGM2MmJjNGEyOGVlN2NkZjc4YWUxZDkifQ=="/>
  </w:docVars>
  <w:rsids>
    <w:rsidRoot w:val="00000000"/>
    <w:rsid w:val="04CB54D7"/>
    <w:rsid w:val="18AF668C"/>
    <w:rsid w:val="3D1729DA"/>
    <w:rsid w:val="3FF22CF9"/>
    <w:rsid w:val="463562E2"/>
    <w:rsid w:val="50E64299"/>
    <w:rsid w:val="75A0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outlineLvl w:val="0"/>
    </w:pPr>
    <w:rPr>
      <w:rFonts w:eastAsia="黑体" w:asciiTheme="minorAscii" w:hAnsiTheme="minorAscii"/>
      <w:b/>
      <w:kern w:val="44"/>
      <w:sz w:val="30"/>
      <w:szCs w:val="2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401</Words>
  <Characters>411</Characters>
  <Lines>0</Lines>
  <Paragraphs>0</Paragraphs>
  <TotalTime>4</TotalTime>
  <ScaleCrop>false</ScaleCrop>
  <LinksUpToDate>false</LinksUpToDate>
  <CharactersWithSpaces>411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2022-07-07T01:09:00Z</dcterms:created>
  <dc:creator>Administrator</dc:creator>
  <cp:lastModifiedBy>地市科技技术客服</cp:lastModifiedBy>
  <dcterms:modified xsi:type="dcterms:W3CDTF">2023-09-05T02:03:52Z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084C63B2B16444D685A927273200922C_13</vt:lpwstr>
  </property>
</Properties>
</file>