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color w:val="000000"/>
          <w:kern w:val="0"/>
          <w:szCs w:val="32"/>
          <w:lang w:bidi="ar"/>
        </w:rPr>
      </w:pPr>
      <w:r>
        <w:rPr>
          <w:rFonts w:eastAsia="黑体"/>
          <w:color w:val="000000"/>
          <w:kern w:val="0"/>
          <w:szCs w:val="32"/>
          <w:lang w:bidi="ar"/>
        </w:rPr>
        <w:t>附件</w:t>
      </w:r>
      <w:r>
        <w:rPr>
          <w:rFonts w:hint="eastAsia" w:eastAsia="黑体"/>
          <w:color w:val="000000"/>
          <w:kern w:val="0"/>
          <w:szCs w:val="32"/>
          <w:lang w:bidi="ar"/>
        </w:rPr>
        <w:t>4</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市级创业孵化基地考核指标表</w:t>
      </w:r>
    </w:p>
    <w:tbl>
      <w:tblPr>
        <w:tblStyle w:val="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7"/>
        <w:gridCol w:w="630"/>
        <w:gridCol w:w="6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27"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类别</w:t>
            </w:r>
          </w:p>
        </w:tc>
        <w:tc>
          <w:tcPr>
            <w:tcW w:w="630"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6945"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具体指标</w:t>
            </w:r>
          </w:p>
        </w:tc>
        <w:tc>
          <w:tcPr>
            <w:tcW w:w="945"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基地设施和管理</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孵化场地面积</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孵化场地的集中情况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会议场所等公共服务设施情况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基地管理制度情况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服务管理团队情况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基地日常统计报表、材料上报的准确性和时效性</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服务</w:t>
            </w:r>
            <w:r>
              <w:rPr>
                <w:color w:val="000000"/>
                <w:kern w:val="0"/>
                <w:sz w:val="24"/>
                <w:lang w:bidi="ar"/>
              </w:rPr>
              <w:br w:type="textWrapping"/>
            </w:r>
            <w:r>
              <w:rPr>
                <w:color w:val="000000"/>
                <w:kern w:val="0"/>
                <w:sz w:val="24"/>
                <w:lang w:bidi="ar"/>
              </w:rPr>
              <w:t>能力</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7</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创业导师服务情况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8</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孵化服务内容情况（场地保障、创业辅导、商事业务代理、融资对接、扶持政策宣传等）</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9</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主办各类创业培训、项目路演和创业大赛等创业活动情况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10</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宣传人社部门创业扶持政策、协助办理一次性创业资助等创业补贴申领情况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宣传发动在孵企业参加初创企业经营者能力提升培训情况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宣传发动在孵实体参加广东“众创杯”创新创业大赛情况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参与配合各级人社部门开展统计、调查问卷等其他活动情况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孵化效果</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在孵创业实体入驻率</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16</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重点群体在孵创业实体数量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17</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年度入孵创业实体孵化成功率</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18</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吸纳就业人数超过10</w:t>
            </w:r>
            <w:bookmarkStart w:id="0" w:name="_GoBack"/>
            <w:bookmarkEnd w:id="0"/>
            <w:r>
              <w:rPr>
                <w:color w:val="000000"/>
                <w:kern w:val="0"/>
                <w:sz w:val="24"/>
                <w:lang w:bidi="ar"/>
              </w:rPr>
              <w:t>人的近三年在孵创业实体数量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19</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拥有与主营业务相关自主知识产权的近三年在孵创业实体数量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20</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获得投融资近三年在孵创业实体数量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获得由政府部门组织的</w:t>
            </w:r>
            <w:r>
              <w:rPr>
                <w:rFonts w:hint="eastAsia"/>
                <w:color w:val="000000"/>
                <w:kern w:val="0"/>
                <w:sz w:val="24"/>
                <w:lang w:bidi="ar"/>
              </w:rPr>
              <w:t>县级</w:t>
            </w:r>
            <w:r>
              <w:rPr>
                <w:color w:val="000000"/>
                <w:kern w:val="0"/>
                <w:sz w:val="24"/>
                <w:lang w:bidi="ar"/>
              </w:rPr>
              <w:t>以上创业大赛的一、二、三等奖或金银铜奖的近三年在孵创业实体数量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社会</w:t>
            </w:r>
            <w:r>
              <w:rPr>
                <w:color w:val="000000"/>
                <w:kern w:val="0"/>
                <w:sz w:val="24"/>
                <w:lang w:bidi="ar"/>
              </w:rPr>
              <w:br w:type="textWrapping"/>
            </w:r>
            <w:r>
              <w:rPr>
                <w:color w:val="000000"/>
                <w:kern w:val="0"/>
                <w:sz w:val="24"/>
                <w:lang w:bidi="ar"/>
              </w:rPr>
              <w:t>贡献</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在孵创业实体吸纳就业人数</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基地获得国家级、省级、市级政府部门授予的社会荣誉数量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基地在区域的创业孵化示范影响力及对促进当地就业创业氛围的营造能力</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02" w:type="dxa"/>
            <w:gridSpan w:val="3"/>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总分</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jc w:val="center"/>
        </w:trPr>
        <w:tc>
          <w:tcPr>
            <w:tcW w:w="1227"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加分项目</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结合“粤菜师傅”“广东技工”“南粤家政”“农村电商”等重大民生工程开展的特色就业创业服务,为普通高等学校、中等职业学校、技工院校学生（在校及毕业5年内）、毕业5年内的出国（境）留学回国人员、港澳台青年、退役军人、就业困难人员、返乡创业人员等6类重点群体创业者提供减免场地租金和管理费、其他孵化服务优惠扶持措施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bl>
    <w:p>
      <w:r>
        <w:rPr>
          <w:rStyle w:val="4"/>
          <w:rFonts w:hint="default" w:ascii="Times New Roman" w:hAnsi="Times New Roman" w:eastAsia="仿宋_GB2312" w:cs="Times New Roman"/>
          <w:sz w:val="21"/>
          <w:szCs w:val="21"/>
          <w:lang w:bidi="ar"/>
        </w:rPr>
        <w:t>备注：未经营满3年的基地可按实际经营年度开始计算相关数据指标。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39276959"/>
    <w:rsid w:val="BF9F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李子易</cp:lastModifiedBy>
  <dcterms:modified xsi:type="dcterms:W3CDTF">2023-08-16T11:12:25Z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F36640632F76496BB0D24AB41309F006_12</vt:lpwstr>
  </property>
</Properties>
</file>