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湛江市残疾人就业服务中心2021年“三公”经费安排情况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2021年本部门财政拨款安排“三公”经费2.80万元，比上年增加2.80万元，增长100%，主要原因是上年预算由上级主管部门汇总公开。其中：因公出国（境）费0万元，比上年增加0万元，增长100%，主要原因是本单位无因公出国（境）支出；公务用车购置及运行费1.8万元（公务用车购置费0万元，公务用车运行维护费1.8万元），比上年增加1.8万元，增长100%，主要原因是上年预算由上级主管部门汇总公开；公务接待费1万元，比上年增加1万元，增长100%，主要原因是上年预算由上级主管部门汇总公开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984"/>
        <w:gridCol w:w="636"/>
        <w:gridCol w:w="1207"/>
        <w:gridCol w:w="2268"/>
        <w:gridCol w:w="3402"/>
        <w:gridCol w:w="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7"/>
          </w:tcPr>
          <w:p>
            <w:pPr>
              <w:pStyle w:val="8"/>
              <w:rPr>
                <w:sz w:val="23"/>
                <w:szCs w:val="23"/>
              </w:rPr>
            </w:pPr>
          </w:p>
          <w:p>
            <w:pPr>
              <w:pStyle w:val="8"/>
              <w:rPr>
                <w:sz w:val="23"/>
                <w:szCs w:val="23"/>
              </w:rPr>
            </w:pPr>
          </w:p>
          <w:p>
            <w:pPr>
              <w:pStyle w:val="8"/>
              <w:rPr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7"/>
            <w:tcBorders>
              <w:left w:val="nil"/>
              <w:right w:val="nil"/>
            </w:tcBorders>
          </w:tcPr>
          <w:p>
            <w:pPr>
              <w:pStyle w:val="8"/>
              <w:ind w:firstLine="13230" w:firstLineChars="7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sz w:val="18"/>
                <w:szCs w:val="18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62" w:type="dxa"/>
            <w:gridSpan w:val="7"/>
            <w:tcBorders>
              <w:left w:val="nil"/>
              <w:right w:val="nil"/>
            </w:tcBorders>
          </w:tcPr>
          <w:p>
            <w:pPr>
              <w:pStyle w:val="8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财政拨款安排的行政经费及</w:t>
            </w:r>
            <w:r>
              <w:rPr>
                <w:b/>
                <w:sz w:val="23"/>
                <w:szCs w:val="23"/>
              </w:rPr>
              <w:t>“</w:t>
            </w:r>
            <w:r>
              <w:rPr>
                <w:rFonts w:hint="eastAsia"/>
                <w:b/>
                <w:sz w:val="23"/>
                <w:szCs w:val="23"/>
              </w:rPr>
              <w:t>三公</w:t>
            </w:r>
            <w:r>
              <w:rPr>
                <w:b/>
                <w:sz w:val="23"/>
                <w:szCs w:val="23"/>
              </w:rPr>
              <w:t>”</w:t>
            </w:r>
            <w:r>
              <w:rPr>
                <w:rFonts w:hint="eastAsia"/>
                <w:b/>
                <w:sz w:val="23"/>
                <w:szCs w:val="23"/>
              </w:rPr>
              <w:t>经费预算表</w:t>
            </w:r>
          </w:p>
          <w:p>
            <w:pPr>
              <w:pStyle w:val="8"/>
              <w:jc w:val="center"/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1" w:type="dxa"/>
            <w:gridSpan w:val="3"/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湛江市残疾人就业服务中心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4"/>
          </w:tcPr>
          <w:p>
            <w:pPr>
              <w:pStyle w:val="8"/>
              <w:ind w:firstLine="5670" w:firstLineChars="3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单位：万元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  <w:tblHeader/>
        </w:trPr>
        <w:tc>
          <w:tcPr>
            <w:tcW w:w="436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31" w:hRule="atLeast"/>
        </w:trPr>
        <w:tc>
          <w:tcPr>
            <w:tcW w:w="43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268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4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注：无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kZDU5Yzk3Yjk3MjBhNDFjN2ZjZTA5MTQ5YmZiYjMifQ=="/>
  </w:docVars>
  <w:rsids>
    <w:rsidRoot w:val="008B567C"/>
    <w:rsid w:val="001C4DA2"/>
    <w:rsid w:val="003A3AC2"/>
    <w:rsid w:val="004F3906"/>
    <w:rsid w:val="008B567C"/>
    <w:rsid w:val="00A077DE"/>
    <w:rsid w:val="00BB5A4C"/>
    <w:rsid w:val="00BD58E0"/>
    <w:rsid w:val="00DE7D72"/>
    <w:rsid w:val="00ED61A8"/>
    <w:rsid w:val="731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411</Words>
  <Characters>527</Characters>
  <Lines>4</Lines>
  <Paragraphs>1</Paragraphs>
  <TotalTime>3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2021-07-16T08:00:00Z</dcterms:created>
  <dc:creator>PC</dc:creator>
  <cp:lastModifiedBy>小鱼</cp:lastModifiedBy>
  <dcterms:modified xsi:type="dcterms:W3CDTF">2023-08-09T09:24:03Z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05CA0484F458496C8EBD04B17D9BDFAF_12</vt:lpwstr>
  </property>
</Properties>
</file>