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附件1</w:t>
      </w:r>
    </w:p>
    <w:p>
      <w:pPr>
        <w:jc w:val="center"/>
        <w:rPr>
          <w:rFonts w:ascii="楷体_GB2312" w:hAnsi="楷体_GB2312" w:eastAsia="楷体_GB2312" w:cs="楷体_GB2312"/>
          <w:sz w:val="44"/>
          <w:szCs w:val="44"/>
        </w:rPr>
      </w:pPr>
      <w:r>
        <w:rPr>
          <w:rFonts w:hint="eastAsia" w:ascii="方正小标宋简体" w:hAnsi="方正小标宋简体" w:eastAsia="方正小标宋简体" w:cs="方正小标宋简体"/>
          <w:sz w:val="44"/>
          <w:szCs w:val="44"/>
        </w:rPr>
        <w:t>湛江市</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年涉农统筹整合转移支付</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区域绩效自评报告</w:t>
      </w:r>
    </w:p>
    <w:p>
      <w:pPr>
        <w:pStyle w:val="5"/>
        <w:ind w:firstLine="560"/>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center"/>
        <w:rPr>
          <w:rFonts w:ascii="仿宋_GB2312" w:hAnsi="仿宋_GB2312" w:eastAsia="仿宋_GB2312" w:cs="仿宋_GB2312"/>
          <w:sz w:val="32"/>
          <w:szCs w:val="32"/>
        </w:rPr>
      </w:pPr>
    </w:p>
    <w:p>
      <w:pPr>
        <w:jc w:val="left"/>
        <w:rPr>
          <w:rFonts w:ascii="仿宋_GB2312" w:hAnsi="仿宋_GB2312" w:eastAsia="仿宋_GB2312" w:cs="仿宋_GB2312"/>
          <w:sz w:val="32"/>
          <w:szCs w:val="32"/>
        </w:rPr>
      </w:pPr>
    </w:p>
    <w:p>
      <w:pPr>
        <w:ind w:left="3520" w:hanging="3520" w:hangingChars="11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填报单位名称：湛江市涉农资金统筹整合领导小组办公室</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填报人：易承韦</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联系电话：0759-3220566</w:t>
      </w:r>
    </w:p>
    <w:p>
      <w:pPr>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填报日期：202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ascii="仿宋_GB2312" w:hAnsi="仿宋_GB2312" w:eastAsia="仿宋_GB2312" w:cs="仿宋_GB2312"/>
          <w:sz w:val="32"/>
          <w:szCs w:val="32"/>
        </w:rPr>
      </w:pPr>
      <w:r>
        <w:rPr>
          <w:rFonts w:ascii="仿宋_GB2312" w:hAnsi="仿宋_GB2312" w:eastAsia="仿宋_GB2312" w:cs="仿宋_GB2312"/>
          <w:sz w:val="32"/>
          <w:szCs w:val="32"/>
        </w:rPr>
        <w:br w:type="page"/>
      </w:r>
      <w:r>
        <w:rPr>
          <w:rFonts w:hint="eastAsia" w:ascii="仿宋_GB2312" w:hAnsi="仿宋_GB2312" w:eastAsia="仿宋_GB2312" w:cs="仿宋_GB2312"/>
          <w:sz w:val="32"/>
          <w:szCs w:val="32"/>
        </w:rPr>
        <w:t xml:space="preserve">    </w:t>
      </w:r>
      <w:r>
        <w:rPr>
          <w:rFonts w:hint="eastAsia" w:ascii="黑体" w:hAnsi="黑体" w:eastAsia="黑体" w:cs="黑体"/>
          <w:sz w:val="32"/>
          <w:szCs w:val="32"/>
        </w:rPr>
        <w:t>一、涉农资金统筹整合组织实施整体情况</w:t>
      </w:r>
    </w:p>
    <w:p>
      <w:pPr>
        <w:pBdr>
          <w:top w:val="none" w:color="auto" w:sz="0" w:space="1"/>
          <w:left w:val="none" w:color="auto" w:sz="0" w:space="4"/>
          <w:bottom w:val="none" w:color="auto" w:sz="0" w:space="1"/>
          <w:right w:val="none" w:color="auto" w:sz="0" w:space="4"/>
        </w:pBdr>
        <w:spacing w:line="620" w:lineRule="exact"/>
        <w:ind w:firstLine="640" w:firstLineChars="200"/>
        <w:rPr>
          <w:rFonts w:hint="default" w:ascii="楷体_GB2312" w:hAnsi="楷体_GB2312" w:eastAsia="仿宋_GB2312" w:cs="楷体_GB2312"/>
          <w:b/>
          <w:bCs/>
          <w:kern w:val="0"/>
          <w:sz w:val="32"/>
          <w:szCs w:val="32"/>
          <w:lang w:val="en-US" w:eastAsia="zh-CN"/>
        </w:rPr>
      </w:pPr>
      <w:r>
        <w:rPr>
          <w:rFonts w:hint="eastAsia" w:ascii="仿宋_GB2312" w:hAnsi="仿宋_GB2312" w:eastAsia="仿宋_GB2312" w:cs="仿宋_GB2312"/>
          <w:kern w:val="0"/>
          <w:sz w:val="32"/>
          <w:szCs w:val="32"/>
          <w:lang w:val="en-US" w:eastAsia="zh-CN"/>
        </w:rPr>
        <w:t>湛江市委市政府高度重视涉农资金统筹整合工作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牢固</w:t>
      </w:r>
      <w:r>
        <w:rPr>
          <w:rFonts w:hint="eastAsia" w:ascii="仿宋_GB2312" w:hAnsi="仿宋_GB2312" w:eastAsia="仿宋_GB2312" w:cs="仿宋_GB2312"/>
          <w:kern w:val="0"/>
          <w:sz w:val="32"/>
          <w:szCs w:val="32"/>
        </w:rPr>
        <w:t>树立涉农资金管理全市“一盘棋”的思想，</w:t>
      </w:r>
      <w:r>
        <w:rPr>
          <w:rFonts w:hint="eastAsia" w:ascii="仿宋_GB2312" w:hAnsi="仿宋_GB2312" w:eastAsia="仿宋_GB2312" w:cs="仿宋_GB2312"/>
          <w:kern w:val="0"/>
          <w:sz w:val="32"/>
          <w:szCs w:val="32"/>
          <w:lang w:val="en-US" w:eastAsia="zh-CN"/>
        </w:rPr>
        <w:t>建立健全高效运行的工作机制，涉农资金统筹整合工作取得一定成效。</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firstLine="643" w:firstLineChars="200"/>
        <w:textAlignment w:val="auto"/>
        <w:rPr>
          <w:rFonts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（一）提高站位，组织部署到位。</w:t>
      </w:r>
      <w:r>
        <w:rPr>
          <w:rFonts w:hint="eastAsia" w:ascii="仿宋_GB2312" w:hAnsi="仿宋_GB2312" w:eastAsia="仿宋_GB2312" w:cs="仿宋_GB2312"/>
          <w:kern w:val="0"/>
          <w:sz w:val="32"/>
          <w:szCs w:val="32"/>
        </w:rPr>
        <w:t>深刻认识涉农资金统筹整合改革的重要意义，凝心聚力推动改革各项工作。2019年6月，我市及时成立湛江市涉农资金统筹整合领导小组，由市政府主要领导任组长，分管农口和分管财政的市领导任副组长，市相关涉农部门负责人为成员，领导小组办公室设在市财政局，负责涉农资金统筹整合改革的日常工作。2019年8月，我市印发《湛江市涉农资金统筹整合实施方案（试行）》（湛府</w:t>
      </w:r>
      <w:r>
        <w:rPr>
          <w:rFonts w:hint="eastAsia" w:ascii="仿宋" w:hAnsi="仿宋" w:eastAsia="仿宋" w:cs="仿宋"/>
          <w:sz w:val="32"/>
          <w:szCs w:val="32"/>
        </w:rPr>
        <w:t>〔</w:t>
      </w:r>
      <w:r>
        <w:rPr>
          <w:rFonts w:hint="eastAsia" w:ascii="仿宋_GB2312" w:hAnsi="仿宋_GB2312" w:eastAsia="仿宋_GB2312" w:cs="仿宋_GB2312"/>
          <w:sz w:val="32"/>
          <w:szCs w:val="32"/>
        </w:rPr>
        <w:t>2019</w:t>
      </w:r>
      <w:r>
        <w:rPr>
          <w:rFonts w:hint="eastAsia" w:ascii="仿宋" w:hAnsi="仿宋" w:eastAsia="仿宋" w:cs="仿宋"/>
          <w:sz w:val="32"/>
          <w:szCs w:val="32"/>
        </w:rPr>
        <w:t>〕</w:t>
      </w:r>
      <w:r>
        <w:rPr>
          <w:rFonts w:hint="eastAsia" w:ascii="仿宋_GB2312" w:hAnsi="仿宋_GB2312" w:eastAsia="仿宋_GB2312" w:cs="仿宋_GB2312"/>
          <w:kern w:val="0"/>
          <w:sz w:val="32"/>
          <w:szCs w:val="32"/>
        </w:rPr>
        <w:t>62号），明确通过建立“一池一库六类别”模式，对性质相同、用途相近、使用分散的涉农资金实行统筹整合，集中财力办大事。2021年3月，我市制定《湛江市涉农资金统筹整合管理办法》，为进一步深化涉农资金统筹整合改革工作提供重要保障。</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firstLine="643" w:firstLineChars="200"/>
        <w:jc w:val="left"/>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lang w:eastAsia="zh-CN"/>
        </w:rPr>
        <w:t>（二）领导重视，高位推进</w:t>
      </w:r>
      <w:r>
        <w:rPr>
          <w:rFonts w:hint="eastAsia" w:ascii="楷体_GB2312" w:hAnsi="楷体_GB2312" w:eastAsia="楷体_GB2312" w:cs="楷体_GB2312"/>
          <w:b/>
          <w:bCs/>
          <w:kern w:val="0"/>
          <w:sz w:val="32"/>
          <w:szCs w:val="32"/>
          <w:lang w:val="en-US" w:eastAsia="zh-CN"/>
        </w:rPr>
        <w:t>落实</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kern w:val="0"/>
          <w:sz w:val="32"/>
          <w:szCs w:val="32"/>
          <w:lang w:eastAsia="zh-CN"/>
        </w:rPr>
        <w:t>我市</w:t>
      </w:r>
      <w:r>
        <w:rPr>
          <w:rFonts w:hint="eastAsia" w:ascii="仿宋_GB2312" w:hAnsi="仿宋_GB2312" w:eastAsia="仿宋_GB2312" w:cs="仿宋_GB2312"/>
          <w:kern w:val="0"/>
          <w:sz w:val="32"/>
          <w:szCs w:val="32"/>
        </w:rPr>
        <w:t>将加快涉农资金支出</w:t>
      </w:r>
      <w:r>
        <w:rPr>
          <w:rFonts w:hint="eastAsia" w:ascii="仿宋_GB2312" w:hAnsi="仿宋_GB2312" w:eastAsia="仿宋_GB2312" w:cs="仿宋_GB2312"/>
          <w:kern w:val="0"/>
          <w:sz w:val="32"/>
          <w:szCs w:val="32"/>
          <w:lang w:eastAsia="zh-CN"/>
        </w:rPr>
        <w:t>和提高资金使用效益</w:t>
      </w:r>
      <w:r>
        <w:rPr>
          <w:rFonts w:hint="eastAsia" w:ascii="仿宋_GB2312" w:hAnsi="仿宋_GB2312" w:eastAsia="仿宋_GB2312" w:cs="仿宋_GB2312"/>
          <w:kern w:val="0"/>
          <w:sz w:val="32"/>
          <w:szCs w:val="32"/>
        </w:rPr>
        <w:t>作为涉农资金统筹整合改革的重要抓手，多措并举督导加快支出进度。</w:t>
      </w:r>
      <w:r>
        <w:rPr>
          <w:rFonts w:hint="eastAsia" w:ascii="仿宋_GB2312" w:hAnsi="仿宋_GB2312" w:eastAsia="仿宋_GB2312" w:cs="仿宋_GB2312"/>
          <w:b/>
          <w:bCs/>
          <w:kern w:val="0"/>
          <w:sz w:val="32"/>
          <w:szCs w:val="32"/>
        </w:rPr>
        <w:t>一是靠前指挥。</w:t>
      </w:r>
      <w:r>
        <w:rPr>
          <w:rFonts w:hint="eastAsia" w:ascii="仿宋_GB2312" w:hAnsi="仿宋_GB2312" w:eastAsia="仿宋_GB2312" w:cs="仿宋_GB2312"/>
          <w:kern w:val="0"/>
          <w:sz w:val="32"/>
          <w:szCs w:val="32"/>
        </w:rPr>
        <w:t>曾进泽市长、黄明忠常务副市长等市领导多次主持召开会议</w:t>
      </w:r>
      <w:r>
        <w:rPr>
          <w:rFonts w:hint="eastAsia" w:ascii="仿宋_GB2312" w:hAnsi="仿宋_GB2312" w:eastAsia="仿宋_GB2312" w:cs="仿宋_GB2312"/>
          <w:kern w:val="0"/>
          <w:sz w:val="32"/>
          <w:szCs w:val="32"/>
          <w:lang w:eastAsia="zh-CN"/>
        </w:rPr>
        <w:t>（详见附件）</w:t>
      </w:r>
      <w:r>
        <w:rPr>
          <w:rFonts w:hint="eastAsia" w:ascii="仿宋_GB2312" w:hAnsi="仿宋_GB2312" w:eastAsia="仿宋_GB2312" w:cs="仿宋_GB2312"/>
          <w:kern w:val="0"/>
          <w:sz w:val="32"/>
          <w:szCs w:val="32"/>
        </w:rPr>
        <w:t>，要求各县（市、区）及市直有关部门加强资金管理、抓好涉农项目库建设和入库项目的审核、积极推进项目建设，认真剖析影响和制约涉农资金支出进度的原因，有效解决关键问题，努力加快支出进度。</w:t>
      </w:r>
      <w:r>
        <w:rPr>
          <w:rFonts w:hint="eastAsia" w:ascii="仿宋_GB2312" w:hAnsi="仿宋_GB2312" w:eastAsia="仿宋_GB2312" w:cs="仿宋_GB2312"/>
          <w:b/>
          <w:bCs/>
          <w:sz w:val="32"/>
          <w:szCs w:val="32"/>
        </w:rPr>
        <w:t>二是深入一线。</w:t>
      </w:r>
      <w:r>
        <w:rPr>
          <w:rFonts w:hint="eastAsia" w:ascii="仿宋_GB2312" w:hAnsi="仿宋_GB2312" w:eastAsia="仿宋_GB2312" w:cs="仿宋_GB2312"/>
          <w:kern w:val="0"/>
          <w:sz w:val="32"/>
          <w:szCs w:val="32"/>
        </w:rPr>
        <w:t>坚持一线工作法，市涉农办会同市直有关部门深入各县（市、区）开展实地调研指导，摸实情解难题，对标对表，精准施策，将工作落实在一线</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将问题解决在一线</w:t>
      </w:r>
      <w:r>
        <w:rPr>
          <w:rFonts w:hint="eastAsia" w:ascii="仿宋_GB2312" w:hAnsi="仿宋_GB2312" w:eastAsia="仿宋_GB2312" w:cs="仿宋_GB2312"/>
          <w:kern w:val="0"/>
          <w:sz w:val="32"/>
          <w:szCs w:val="32"/>
        </w:rPr>
        <w:t>。</w:t>
      </w:r>
      <w:r>
        <w:rPr>
          <w:rFonts w:hint="eastAsia" w:ascii="仿宋_GB2312" w:hAnsi="仿宋_GB2312" w:eastAsia="仿宋_GB2312" w:cs="仿宋_GB2312"/>
          <w:b/>
          <w:bCs/>
          <w:kern w:val="0"/>
          <w:sz w:val="32"/>
          <w:szCs w:val="32"/>
        </w:rPr>
        <w:t>三是定期通报。</w:t>
      </w:r>
      <w:r>
        <w:rPr>
          <w:rFonts w:hint="eastAsia" w:ascii="仿宋_GB2312" w:hAnsi="仿宋_GB2312" w:eastAsia="仿宋_GB2312" w:cs="仿宋_GB2312"/>
          <w:b w:val="0"/>
          <w:bCs w:val="0"/>
          <w:kern w:val="0"/>
          <w:sz w:val="32"/>
          <w:szCs w:val="32"/>
          <w:lang w:eastAsia="zh-CN"/>
        </w:rPr>
        <w:t>建立全市涉农资金统筹整合工作群，采取每周一调度</w:t>
      </w:r>
      <w:r>
        <w:rPr>
          <w:rFonts w:hint="eastAsia" w:ascii="仿宋_GB2312" w:hAnsi="仿宋_GB2312" w:eastAsia="仿宋_GB2312" w:cs="仿宋_GB2312"/>
          <w:kern w:val="0"/>
          <w:sz w:val="32"/>
          <w:szCs w:val="32"/>
        </w:rPr>
        <w:t>每月</w:t>
      </w:r>
      <w:r>
        <w:rPr>
          <w:rFonts w:hint="eastAsia" w:ascii="仿宋_GB2312" w:hAnsi="仿宋_GB2312" w:eastAsia="仿宋_GB2312" w:cs="仿宋_GB2312"/>
          <w:kern w:val="0"/>
          <w:sz w:val="32"/>
          <w:szCs w:val="32"/>
          <w:lang w:eastAsia="zh-CN"/>
        </w:rPr>
        <w:t>一</w:t>
      </w:r>
      <w:r>
        <w:rPr>
          <w:rFonts w:hint="eastAsia" w:ascii="仿宋_GB2312" w:hAnsi="仿宋_GB2312" w:eastAsia="仿宋_GB2312" w:cs="仿宋_GB2312"/>
          <w:kern w:val="0"/>
          <w:sz w:val="32"/>
          <w:szCs w:val="32"/>
        </w:rPr>
        <w:t>通报</w:t>
      </w:r>
      <w:r>
        <w:rPr>
          <w:rFonts w:hint="eastAsia" w:ascii="仿宋_GB2312" w:hAnsi="仿宋_GB2312" w:eastAsia="仿宋_GB2312" w:cs="仿宋_GB2312"/>
          <w:b w:val="0"/>
          <w:bCs w:val="0"/>
          <w:kern w:val="0"/>
          <w:sz w:val="32"/>
          <w:szCs w:val="32"/>
          <w:lang w:eastAsia="zh-CN"/>
        </w:rPr>
        <w:t>的方式，坚</w:t>
      </w:r>
      <w:r>
        <w:rPr>
          <w:rFonts w:hint="eastAsia" w:ascii="仿宋_GB2312" w:hAnsi="仿宋_GB2312" w:eastAsia="仿宋_GB2312" w:cs="仿宋_GB2312"/>
          <w:kern w:val="0"/>
          <w:sz w:val="32"/>
          <w:szCs w:val="32"/>
        </w:rPr>
        <w:t>持实行涉农资金支出进度</w:t>
      </w:r>
      <w:r>
        <w:rPr>
          <w:rFonts w:hint="eastAsia" w:ascii="仿宋_GB2312" w:hAnsi="仿宋_GB2312" w:eastAsia="仿宋_GB2312" w:cs="仿宋_GB2312"/>
          <w:kern w:val="0"/>
          <w:sz w:val="32"/>
          <w:szCs w:val="32"/>
          <w:lang w:eastAsia="zh-CN"/>
        </w:rPr>
        <w:t>通报</w:t>
      </w:r>
      <w:r>
        <w:rPr>
          <w:rFonts w:hint="eastAsia" w:ascii="仿宋_GB2312" w:hAnsi="仿宋_GB2312" w:eastAsia="仿宋_GB2312" w:cs="仿宋_GB2312"/>
          <w:kern w:val="0"/>
          <w:sz w:val="32"/>
          <w:szCs w:val="32"/>
        </w:rPr>
        <w:t>机制，将资金支出进度通报情况覆盖到各县（市、区）和</w:t>
      </w:r>
      <w:r>
        <w:rPr>
          <w:rFonts w:hint="eastAsia" w:ascii="仿宋_GB2312" w:hAnsi="仿宋_GB2312" w:eastAsia="仿宋_GB2312" w:cs="仿宋_GB2312"/>
          <w:kern w:val="0"/>
          <w:sz w:val="32"/>
          <w:szCs w:val="32"/>
          <w:lang w:val="en-US" w:eastAsia="zh-CN"/>
        </w:rPr>
        <w:t>各</w:t>
      </w:r>
      <w:r>
        <w:rPr>
          <w:rFonts w:hint="eastAsia" w:ascii="仿宋_GB2312" w:hAnsi="仿宋_GB2312" w:eastAsia="仿宋_GB2312" w:cs="仿宋_GB2312"/>
          <w:kern w:val="0"/>
          <w:sz w:val="32"/>
          <w:szCs w:val="32"/>
        </w:rPr>
        <w:t>市直主管部门</w:t>
      </w:r>
      <w:r>
        <w:rPr>
          <w:rFonts w:hint="eastAsia" w:ascii="仿宋_GB2312" w:hAnsi="仿宋_GB2312" w:eastAsia="仿宋_GB2312" w:cs="仿宋_GB2312"/>
          <w:kern w:val="0"/>
          <w:sz w:val="32"/>
          <w:szCs w:val="32"/>
          <w:lang w:eastAsia="zh-CN"/>
        </w:rPr>
        <w:t>。</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eastAsia="zh-CN"/>
        </w:rPr>
        <w:t>三</w:t>
      </w: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提前</w:t>
      </w:r>
      <w:r>
        <w:rPr>
          <w:rFonts w:hint="eastAsia" w:ascii="楷体_GB2312" w:hAnsi="楷体_GB2312" w:eastAsia="楷体_GB2312" w:cs="楷体_GB2312"/>
          <w:b/>
          <w:bCs/>
          <w:kern w:val="0"/>
          <w:sz w:val="32"/>
          <w:szCs w:val="32"/>
        </w:rPr>
        <w:t>谋划，</w:t>
      </w:r>
      <w:r>
        <w:rPr>
          <w:rFonts w:hint="eastAsia" w:ascii="楷体_GB2312" w:hAnsi="楷体_GB2312" w:eastAsia="楷体_GB2312" w:cs="楷体_GB2312"/>
          <w:b/>
          <w:bCs/>
          <w:kern w:val="0"/>
          <w:sz w:val="32"/>
          <w:szCs w:val="32"/>
          <w:lang w:eastAsia="zh-CN"/>
        </w:rPr>
        <w:t>做细做实</w:t>
      </w:r>
      <w:r>
        <w:rPr>
          <w:rFonts w:hint="eastAsia" w:ascii="楷体_GB2312" w:hAnsi="楷体_GB2312" w:eastAsia="楷体_GB2312" w:cs="楷体_GB2312"/>
          <w:b/>
          <w:bCs/>
          <w:kern w:val="0"/>
          <w:sz w:val="32"/>
          <w:szCs w:val="32"/>
        </w:rPr>
        <w:t>项目库。</w:t>
      </w:r>
      <w:r>
        <w:rPr>
          <w:rFonts w:hint="eastAsia" w:ascii="仿宋_GB2312" w:hAnsi="仿宋_GB2312" w:eastAsia="仿宋_GB2312" w:cs="仿宋_GB2312"/>
          <w:kern w:val="0"/>
          <w:sz w:val="32"/>
          <w:szCs w:val="32"/>
        </w:rPr>
        <w:t>牢固树立全市涉农资金“一盘棋”思想，落实“先谋事后排钱”的理念，</w:t>
      </w:r>
      <w:r>
        <w:rPr>
          <w:rFonts w:hint="eastAsia" w:ascii="仿宋_GB2312" w:hAnsi="宋体" w:eastAsia="仿宋_GB2312" w:cs="宋体"/>
          <w:sz w:val="32"/>
          <w:szCs w:val="32"/>
        </w:rPr>
        <w:t>涉农资金实行项目库管理</w:t>
      </w:r>
      <w:r>
        <w:rPr>
          <w:rFonts w:hint="eastAsia" w:ascii="仿宋_GB2312" w:hAnsi="宋体" w:eastAsia="仿宋_GB2312" w:cs="宋体"/>
          <w:sz w:val="32"/>
          <w:szCs w:val="32"/>
          <w:lang w:eastAsia="zh-CN"/>
        </w:rPr>
        <w:t>。</w:t>
      </w:r>
      <w:r>
        <w:rPr>
          <w:rFonts w:hint="eastAsia" w:ascii="仿宋_GB2312" w:hAnsi="宋体" w:eastAsia="仿宋_GB2312" w:cs="宋体"/>
          <w:sz w:val="32"/>
          <w:szCs w:val="32"/>
          <w:lang w:val="en-US" w:eastAsia="zh-CN"/>
        </w:rPr>
        <w:t>一是</w:t>
      </w:r>
      <w:r>
        <w:rPr>
          <w:rFonts w:hint="eastAsia" w:ascii="仿宋_GB2312" w:hAnsi="仿宋_GB2312" w:eastAsia="仿宋_GB2312" w:cs="仿宋_GB2312"/>
          <w:kern w:val="0"/>
          <w:sz w:val="32"/>
          <w:szCs w:val="32"/>
        </w:rPr>
        <w:t>建立项目谋划储备常态化制度</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sz w:val="32"/>
          <w:szCs w:val="32"/>
          <w:lang w:eastAsia="zh-CN"/>
        </w:rPr>
        <w:t>坚持</w:t>
      </w:r>
      <w:r>
        <w:rPr>
          <w:rFonts w:hint="default" w:ascii="仿宋_GB2312" w:hAnsi="仿宋_GB2312" w:eastAsia="仿宋_GB2312" w:cs="仿宋_GB2312"/>
          <w:kern w:val="0"/>
          <w:sz w:val="32"/>
          <w:szCs w:val="32"/>
        </w:rPr>
        <w:t>结合本地区、本领域考核事项及短板弱项，按照集中力量办大事的原则</w:t>
      </w:r>
      <w:r>
        <w:rPr>
          <w:rFonts w:hint="eastAsia" w:ascii="仿宋_GB2312" w:hAnsi="仿宋_GB2312" w:eastAsia="仿宋_GB2312" w:cs="仿宋_GB2312"/>
          <w:kern w:val="0"/>
          <w:sz w:val="32"/>
          <w:szCs w:val="32"/>
        </w:rPr>
        <w:t>科学谋划好项目储备。优先支持在建、续建项目和前期工作扎实的项目，确保涉农资金到位后能尽快形成实物工作量。</w:t>
      </w:r>
      <w:r>
        <w:rPr>
          <w:rFonts w:hint="eastAsia" w:ascii="仿宋_GB2312" w:hAnsi="仿宋_GB2312" w:eastAsia="仿宋_GB2312" w:cs="仿宋_GB2312"/>
          <w:kern w:val="0"/>
          <w:sz w:val="32"/>
          <w:szCs w:val="32"/>
          <w:lang w:val="en-US" w:eastAsia="zh-CN"/>
        </w:rPr>
        <w:t>二是</w:t>
      </w:r>
      <w:r>
        <w:rPr>
          <w:rFonts w:hint="eastAsia" w:ascii="仿宋_GB2312" w:hAnsi="仿宋_GB2312" w:eastAsia="仿宋_GB2312" w:cs="仿宋_GB2312"/>
          <w:kern w:val="0"/>
          <w:sz w:val="32"/>
          <w:szCs w:val="32"/>
        </w:rPr>
        <w:t>实施项目全生命周期管理</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预算支出全部以项目形式纳入项目库管理，未入库项目一律不予安排预算，</w:t>
      </w:r>
      <w:r>
        <w:rPr>
          <w:rFonts w:hint="eastAsia" w:ascii="仿宋_GB2312" w:hAnsi="宋体" w:eastAsia="仿宋_GB2312" w:cs="宋体"/>
          <w:sz w:val="32"/>
          <w:szCs w:val="32"/>
        </w:rPr>
        <w:t>不具备当年开工条件或不能形成当年支出的，不得纳入当年预算安排</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rPr>
      </w:pPr>
      <w:r>
        <w:rPr>
          <w:rFonts w:hint="eastAsia" w:ascii="楷体_GB2312" w:hAnsi="楷体_GB2312" w:eastAsia="楷体_GB2312" w:cs="楷体_GB2312"/>
          <w:b/>
          <w:bCs/>
          <w:kern w:val="0"/>
          <w:sz w:val="32"/>
          <w:szCs w:val="32"/>
          <w:lang w:eastAsia="zh-CN"/>
        </w:rPr>
        <w:t>（四）</w:t>
      </w:r>
      <w:r>
        <w:rPr>
          <w:rFonts w:hint="eastAsia" w:ascii="楷体_GB2312" w:hAnsi="楷体_GB2312" w:eastAsia="楷体_GB2312" w:cs="楷体_GB2312"/>
          <w:b/>
          <w:bCs/>
          <w:kern w:val="0"/>
          <w:sz w:val="32"/>
          <w:szCs w:val="32"/>
        </w:rPr>
        <w:t>科学统筹</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rPr>
        <w:t>优先保障考核</w:t>
      </w:r>
      <w:r>
        <w:rPr>
          <w:rFonts w:hint="eastAsia" w:ascii="楷体_GB2312" w:hAnsi="楷体_GB2312" w:eastAsia="楷体_GB2312" w:cs="楷体_GB2312"/>
          <w:b/>
          <w:bCs/>
          <w:kern w:val="0"/>
          <w:sz w:val="32"/>
          <w:szCs w:val="32"/>
          <w:lang w:eastAsia="zh-CN"/>
        </w:rPr>
        <w:t>事项。</w:t>
      </w:r>
      <w:r>
        <w:rPr>
          <w:rFonts w:hint="eastAsia" w:ascii="仿宋_GB2312" w:hAnsi="仿宋_GB2312" w:eastAsia="仿宋_GB2312" w:cs="仿宋_GB2312"/>
          <w:kern w:val="0"/>
          <w:sz w:val="32"/>
          <w:szCs w:val="32"/>
        </w:rPr>
        <w:t>我市在确保完成考核事项前提下，</w:t>
      </w:r>
      <w:r>
        <w:rPr>
          <w:rFonts w:hint="default" w:ascii="仿宋_GB2312" w:hAnsi="仿宋_GB2312" w:eastAsia="仿宋_GB2312" w:cs="仿宋_GB2312"/>
          <w:kern w:val="0"/>
          <w:sz w:val="32"/>
          <w:szCs w:val="32"/>
        </w:rPr>
        <w:t>分析本地区短板弱项，集中力量</w:t>
      </w:r>
      <w:r>
        <w:rPr>
          <w:rFonts w:hint="eastAsia" w:ascii="仿宋_GB2312" w:hAnsi="仿宋_GB2312" w:eastAsia="仿宋_GB2312" w:cs="仿宋_GB2312"/>
          <w:kern w:val="0"/>
          <w:sz w:val="32"/>
          <w:szCs w:val="32"/>
          <w:lang w:eastAsia="zh-CN"/>
        </w:rPr>
        <w:t>保障</w:t>
      </w:r>
      <w:r>
        <w:rPr>
          <w:rFonts w:hint="default" w:ascii="仿宋_GB2312" w:hAnsi="仿宋_GB2312" w:eastAsia="仿宋_GB2312" w:cs="仿宋_GB2312"/>
          <w:kern w:val="0"/>
          <w:sz w:val="32"/>
          <w:szCs w:val="32"/>
        </w:rPr>
        <w:t>重点</w:t>
      </w:r>
      <w:r>
        <w:rPr>
          <w:rFonts w:hint="eastAsia" w:ascii="仿宋_GB2312" w:hAnsi="仿宋_GB2312" w:eastAsia="仿宋_GB2312" w:cs="仿宋_GB2312"/>
          <w:kern w:val="0"/>
          <w:sz w:val="32"/>
          <w:szCs w:val="32"/>
          <w:lang w:eastAsia="zh-CN"/>
        </w:rPr>
        <w:t>和</w:t>
      </w:r>
      <w:r>
        <w:rPr>
          <w:rFonts w:hint="default" w:ascii="仿宋_GB2312" w:hAnsi="仿宋_GB2312" w:eastAsia="仿宋_GB2312" w:cs="仿宋_GB2312"/>
          <w:kern w:val="0"/>
          <w:sz w:val="32"/>
          <w:szCs w:val="32"/>
        </w:rPr>
        <w:t>短板领域项目</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sz w:val="32"/>
          <w:szCs w:val="32"/>
        </w:rPr>
        <w:t>确保有限的</w:t>
      </w:r>
      <w:r>
        <w:rPr>
          <w:rFonts w:hint="eastAsia" w:ascii="仿宋_GB2312" w:hAnsi="仿宋_GB2312" w:eastAsia="仿宋_GB2312" w:cs="仿宋_GB2312"/>
          <w:sz w:val="32"/>
          <w:szCs w:val="32"/>
          <w:lang w:eastAsia="zh-CN"/>
        </w:rPr>
        <w:t>省级涉农</w:t>
      </w:r>
      <w:r>
        <w:rPr>
          <w:rFonts w:hint="eastAsia" w:ascii="仿宋_GB2312" w:hAnsi="仿宋_GB2312" w:eastAsia="仿宋_GB2312" w:cs="仿宋_GB2312"/>
          <w:sz w:val="32"/>
          <w:szCs w:val="32"/>
        </w:rPr>
        <w:t>资金能够集中投入到</w:t>
      </w:r>
      <w:r>
        <w:rPr>
          <w:rFonts w:hint="eastAsia" w:ascii="仿宋_GB2312" w:eastAsia="仿宋_GB2312"/>
          <w:bCs/>
          <w:sz w:val="32"/>
          <w:szCs w:val="32"/>
        </w:rPr>
        <w:t>“三农”重点领域</w:t>
      </w:r>
      <w:r>
        <w:rPr>
          <w:rFonts w:hint="eastAsia" w:ascii="仿宋_GB2312" w:eastAsia="仿宋_GB2312"/>
          <w:bCs/>
          <w:sz w:val="32"/>
          <w:szCs w:val="32"/>
          <w:lang w:eastAsia="zh-CN"/>
        </w:rPr>
        <w:t>和</w:t>
      </w:r>
      <w:r>
        <w:rPr>
          <w:rFonts w:hint="eastAsia" w:ascii="仿宋_GB2312" w:hAnsi="仿宋_GB2312" w:eastAsia="仿宋_GB2312" w:cs="仿宋_GB2312"/>
          <w:sz w:val="32"/>
          <w:szCs w:val="32"/>
        </w:rPr>
        <w:t>乡村振兴重点任务当中</w:t>
      </w:r>
      <w:r>
        <w:rPr>
          <w:rFonts w:hint="eastAsia" w:ascii="仿宋_GB2312" w:eastAsia="仿宋_GB2312"/>
          <w:bCs/>
          <w:sz w:val="32"/>
          <w:szCs w:val="32"/>
        </w:rPr>
        <w:t>，实现涉农资金使用实现从分散到集中、从低效到高效，提高涉农资金使用效益。</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kern w:val="0"/>
          <w:sz w:val="32"/>
          <w:szCs w:val="32"/>
          <w:lang w:eastAsia="zh-CN"/>
        </w:rPr>
      </w:pPr>
      <w:r>
        <w:rPr>
          <w:rFonts w:hint="eastAsia" w:ascii="楷体_GB2312" w:hAnsi="楷体_GB2312" w:eastAsia="楷体_GB2312" w:cs="楷体_GB2312"/>
          <w:b/>
          <w:bCs/>
          <w:kern w:val="0"/>
          <w:sz w:val="32"/>
          <w:szCs w:val="32"/>
        </w:rPr>
        <w:t>（</w:t>
      </w:r>
      <w:r>
        <w:rPr>
          <w:rFonts w:hint="eastAsia" w:ascii="楷体_GB2312" w:hAnsi="楷体_GB2312" w:eastAsia="楷体_GB2312" w:cs="楷体_GB2312"/>
          <w:b/>
          <w:bCs/>
          <w:kern w:val="0"/>
          <w:sz w:val="32"/>
          <w:szCs w:val="32"/>
          <w:lang w:val="en-US" w:eastAsia="zh-CN"/>
        </w:rPr>
        <w:t>五</w:t>
      </w:r>
      <w:r>
        <w:rPr>
          <w:rFonts w:hint="eastAsia" w:ascii="楷体_GB2312" w:hAnsi="楷体_GB2312" w:eastAsia="楷体_GB2312" w:cs="楷体_GB2312"/>
          <w:b/>
          <w:bCs/>
          <w:kern w:val="0"/>
          <w:sz w:val="32"/>
          <w:szCs w:val="32"/>
        </w:rPr>
        <w:t>）规范管理，强化涉农资金监管</w:t>
      </w:r>
      <w:r>
        <w:rPr>
          <w:rFonts w:hint="eastAsia" w:ascii="楷体_GB2312" w:hAnsi="楷体_GB2312" w:eastAsia="楷体_GB2312" w:cs="楷体_GB2312"/>
          <w:b/>
          <w:bCs/>
          <w:kern w:val="0"/>
          <w:sz w:val="32"/>
          <w:szCs w:val="32"/>
          <w:lang w:eastAsia="zh-CN"/>
        </w:rPr>
        <w:t>。</w:t>
      </w:r>
      <w:r>
        <w:rPr>
          <w:rFonts w:hint="eastAsia" w:ascii="仿宋_GB2312" w:hAnsi="仿宋_GB2312" w:eastAsia="仿宋_GB2312" w:cs="仿宋_GB2312"/>
          <w:kern w:val="0"/>
          <w:sz w:val="32"/>
          <w:szCs w:val="32"/>
          <w:lang w:val="en-US" w:eastAsia="zh-CN"/>
        </w:rPr>
        <w:t>一是</w:t>
      </w:r>
      <w:r>
        <w:rPr>
          <w:rFonts w:hint="eastAsia" w:ascii="仿宋_GB2312" w:hAnsi="仿宋_GB2312" w:eastAsia="仿宋_GB2312" w:cs="仿宋_GB2312"/>
          <w:kern w:val="0"/>
          <w:sz w:val="32"/>
          <w:szCs w:val="32"/>
        </w:rPr>
        <w:t>制定《湛江市涉农资金统筹整合管理办法》，涉农资金的管理和使用坚持“依法依规、公正公开，统筹谋划、突出重点，注重绩效、规范管理”的原则，</w:t>
      </w:r>
      <w:r>
        <w:rPr>
          <w:rFonts w:hint="eastAsia" w:ascii="仿宋_GB2312" w:hAnsi="宋体" w:eastAsia="仿宋_GB2312" w:cs="宋体"/>
          <w:sz w:val="32"/>
          <w:szCs w:val="32"/>
        </w:rPr>
        <w:t>根据实施主体的不同，采取项目制、因素法进行资金分配</w:t>
      </w:r>
      <w:r>
        <w:rPr>
          <w:rFonts w:hint="eastAsia" w:ascii="仿宋_GB2312" w:hAnsi="宋体" w:eastAsia="仿宋_GB2312" w:cs="宋体"/>
          <w:sz w:val="32"/>
          <w:szCs w:val="32"/>
          <w:lang w:eastAsia="zh-CN"/>
        </w:rPr>
        <w:t>。</w:t>
      </w:r>
      <w:r>
        <w:rPr>
          <w:rFonts w:hint="eastAsia" w:ascii="仿宋_GB2312" w:hAnsi="仿宋_GB2312" w:eastAsia="仿宋_GB2312" w:cs="仿宋_GB2312"/>
          <w:kern w:val="0"/>
          <w:sz w:val="32"/>
          <w:szCs w:val="32"/>
          <w:lang w:val="en-US" w:eastAsia="zh-CN"/>
        </w:rPr>
        <w:t>二是</w:t>
      </w:r>
      <w:r>
        <w:rPr>
          <w:rFonts w:hint="eastAsia" w:ascii="仿宋_GB2312" w:hAnsi="仿宋_GB2312" w:eastAsia="仿宋_GB2312" w:cs="仿宋_GB2312"/>
          <w:kern w:val="0"/>
          <w:sz w:val="32"/>
          <w:szCs w:val="32"/>
        </w:rPr>
        <w:t>项目资金实行“大专项+考核清单+绩效目标”管理模式。坚持“花钱必问效、无效必问责”理念，细化涉农资金预算编制及分配、资金执行及管理和绩效评价、财会监督管理等方面的具体要求，确保实现涉农资金管理“一盘棋”</w:t>
      </w:r>
      <w:r>
        <w:rPr>
          <w:rFonts w:hint="eastAsia" w:ascii="仿宋_GB2312" w:hAnsi="仿宋_GB2312" w:eastAsia="仿宋_GB2312" w:cs="仿宋_GB2312"/>
          <w:kern w:val="0"/>
          <w:sz w:val="32"/>
          <w:szCs w:val="32"/>
          <w:lang w:eastAsia="zh-CN"/>
        </w:rPr>
        <w:t>。</w:t>
      </w:r>
      <w:r>
        <w:rPr>
          <w:rFonts w:hint="eastAsia" w:ascii="仿宋_GB2312" w:hAnsi="宋体" w:eastAsia="仿宋_GB2312" w:cs="宋体"/>
          <w:sz w:val="32"/>
          <w:szCs w:val="32"/>
          <w:lang w:val="en-US" w:eastAsia="zh-CN"/>
        </w:rPr>
        <w:t>三是</w:t>
      </w:r>
      <w:r>
        <w:rPr>
          <w:rFonts w:hint="eastAsia" w:ascii="仿宋_GB2312" w:hAnsi="仿宋_GB2312" w:eastAsia="仿宋_GB2312" w:cs="仿宋_GB2312"/>
          <w:kern w:val="0"/>
          <w:sz w:val="32"/>
          <w:szCs w:val="32"/>
        </w:rPr>
        <w:t>严格遵守各项财经纪律，严格执行涉农资金管理办法，规范财政支出行为，坚持无预算不支出，规范涉农资金的拨付程序，强化涉农资金使用管理，坚决做到专款专用。</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00" w:lineRule="exact"/>
        <w:ind w:firstLine="643" w:firstLineChars="200"/>
        <w:textAlignment w:val="auto"/>
        <w:rPr>
          <w:rFonts w:hint="default" w:ascii="仿宋_GB2312" w:hAnsi="仿宋_GB2312" w:eastAsia="仿宋_GB2312" w:cs="仿宋_GB2312"/>
          <w:kern w:val="0"/>
          <w:sz w:val="32"/>
          <w:szCs w:val="32"/>
          <w:lang w:val="en-US" w:eastAsia="zh-CN"/>
        </w:rPr>
      </w:pP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六</w:t>
      </w:r>
      <w:r>
        <w:rPr>
          <w:rFonts w:hint="eastAsia" w:ascii="楷体_GB2312" w:hAnsi="楷体_GB2312" w:eastAsia="楷体_GB2312" w:cs="楷体_GB2312"/>
          <w:b/>
          <w:bCs/>
          <w:kern w:val="0"/>
          <w:sz w:val="32"/>
          <w:szCs w:val="32"/>
          <w:lang w:eastAsia="zh-CN"/>
        </w:rPr>
        <w:t>）</w:t>
      </w:r>
      <w:r>
        <w:rPr>
          <w:rFonts w:hint="eastAsia" w:ascii="楷体_GB2312" w:hAnsi="楷体_GB2312" w:eastAsia="楷体_GB2312" w:cs="楷体_GB2312"/>
          <w:b/>
          <w:bCs/>
          <w:kern w:val="0"/>
          <w:sz w:val="32"/>
          <w:szCs w:val="32"/>
          <w:lang w:val="en-US" w:eastAsia="zh-CN"/>
        </w:rPr>
        <w:t>压实责任，凝聚工作合力。</w:t>
      </w:r>
      <w:r>
        <w:rPr>
          <w:rFonts w:hint="eastAsia" w:ascii="仿宋_GB2312" w:hAnsi="仿宋_GB2312" w:eastAsia="仿宋_GB2312" w:cs="仿宋_GB2312"/>
          <w:kern w:val="0"/>
          <w:sz w:val="32"/>
          <w:szCs w:val="32"/>
        </w:rPr>
        <w:t>全市各级各部门主动靠前压实各方责任</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条块结合，各司其职，各负其责，凝心聚力推动我市涉农资金统筹整合工作取得实效。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二、涉农资金预算及区域绩效目标分解下达情况</w:t>
      </w:r>
    </w:p>
    <w:p>
      <w:pPr>
        <w:keepNext w:val="0"/>
        <w:keepLines w:val="0"/>
        <w:pageBreakBefore w:val="0"/>
        <w:widowControl w:val="0"/>
        <w:kinsoku/>
        <w:wordWrap/>
        <w:overflowPunct/>
        <w:topLinePunct w:val="0"/>
        <w:autoSpaceDE/>
        <w:autoSpaceDN/>
        <w:bidi w:val="0"/>
        <w:adjustRightInd/>
        <w:snapToGrid/>
        <w:spacing w:line="600" w:lineRule="exact"/>
        <w:ind w:firstLine="640"/>
        <w:jc w:val="left"/>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年省级共下达我市涉农统筹整合资金256386万元，考核工作任务目标</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项，其中：202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日收到</w:t>
      </w:r>
      <w:r>
        <w:rPr>
          <w:rFonts w:hint="eastAsia" w:ascii="仿宋_GB2312" w:hAnsi="仿宋_GB2312" w:eastAsia="仿宋_GB2312" w:cs="仿宋_GB2312"/>
          <w:sz w:val="32"/>
          <w:szCs w:val="32"/>
          <w:lang w:val="en-US" w:eastAsia="zh-CN"/>
        </w:rPr>
        <w:t>195910</w:t>
      </w:r>
      <w:r>
        <w:rPr>
          <w:rFonts w:hint="eastAsia" w:ascii="仿宋_GB2312" w:hAnsi="仿宋_GB2312" w:eastAsia="仿宋_GB2312" w:cs="仿宋_GB2312"/>
          <w:sz w:val="32"/>
          <w:szCs w:val="32"/>
        </w:rPr>
        <w:t>万元、202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月4日收到</w:t>
      </w:r>
      <w:r>
        <w:rPr>
          <w:rFonts w:hint="eastAsia" w:ascii="仿宋_GB2312" w:hAnsi="仿宋_GB2312" w:eastAsia="仿宋_GB2312" w:cs="仿宋_GB2312"/>
          <w:sz w:val="32"/>
          <w:szCs w:val="32"/>
          <w:lang w:val="en-US" w:eastAsia="zh-CN"/>
        </w:rPr>
        <w:t>1807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2022年5月22日收到28004万元、2022年6月28日收到28665万元、2022年6月30日收到2000万元</w:t>
      </w:r>
      <w:r>
        <w:rPr>
          <w:rFonts w:hint="eastAsia" w:ascii="仿宋_GB2312" w:hAnsi="仿宋_GB2312" w:eastAsia="仿宋_GB2312" w:cs="仿宋_GB2312"/>
          <w:sz w:val="32"/>
          <w:szCs w:val="32"/>
        </w:rPr>
        <w:t>。收到省级资金后，我市分别下达市本级部门</w:t>
      </w:r>
      <w:r>
        <w:rPr>
          <w:rFonts w:hint="eastAsia" w:ascii="仿宋_GB2312" w:hAnsi="仿宋_GB2312" w:eastAsia="仿宋_GB2312" w:cs="仿宋_GB2312"/>
          <w:sz w:val="32"/>
          <w:szCs w:val="32"/>
          <w:lang w:val="en-US" w:eastAsia="zh-CN"/>
        </w:rPr>
        <w:t>4027</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含经开区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、下达县（市、区）</w:t>
      </w:r>
      <w:r>
        <w:rPr>
          <w:rFonts w:hint="eastAsia" w:ascii="仿宋_GB2312" w:hAnsi="仿宋_GB2312" w:eastAsia="仿宋_GB2312" w:cs="仿宋_GB2312"/>
          <w:sz w:val="32"/>
          <w:szCs w:val="32"/>
          <w:lang w:val="en-US" w:eastAsia="zh-CN"/>
        </w:rPr>
        <w:t>252359</w:t>
      </w:r>
      <w:r>
        <w:rPr>
          <w:rFonts w:hint="eastAsia" w:ascii="仿宋_GB2312" w:hAnsi="仿宋_GB2312" w:eastAsia="仿宋_GB2312" w:cs="仿宋_GB2312"/>
          <w:sz w:val="32"/>
          <w:szCs w:val="32"/>
        </w:rPr>
        <w:t>万元。</w:t>
      </w:r>
      <w:r>
        <w:rPr>
          <w:rFonts w:hint="eastAsia" w:ascii="仿宋_GB2312" w:hAnsi="仿宋_GB2312" w:eastAsia="仿宋_GB2312" w:cs="仿宋_GB2312"/>
          <w:b/>
          <w:bCs/>
          <w:sz w:val="32"/>
          <w:szCs w:val="32"/>
        </w:rPr>
        <w:t>市级转下达资金情况如下：</w:t>
      </w:r>
    </w:p>
    <w:tbl>
      <w:tblPr>
        <w:tblStyle w:val="11"/>
        <w:tblW w:w="84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3"/>
        <w:gridCol w:w="2333"/>
        <w:gridCol w:w="2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3" w:type="dxa"/>
          </w:tcPr>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文号</w:t>
            </w:r>
          </w:p>
        </w:tc>
        <w:tc>
          <w:tcPr>
            <w:tcW w:w="2333" w:type="dxa"/>
          </w:tcPr>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金额（万元）</w:t>
            </w:r>
          </w:p>
        </w:tc>
        <w:tc>
          <w:tcPr>
            <w:tcW w:w="2733" w:type="dxa"/>
          </w:tcPr>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3" w:type="dxa"/>
          </w:tcPr>
          <w:p>
            <w:pPr>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湛财农〔202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151</w:t>
            </w:r>
            <w:r>
              <w:rPr>
                <w:rFonts w:hint="eastAsia" w:ascii="仿宋_GB2312" w:hAnsi="仿宋_GB2312" w:eastAsia="仿宋_GB2312" w:cs="仿宋_GB2312"/>
                <w:sz w:val="32"/>
                <w:szCs w:val="32"/>
              </w:rPr>
              <w:t>号</w:t>
            </w:r>
          </w:p>
        </w:tc>
        <w:tc>
          <w:tcPr>
            <w:tcW w:w="2333" w:type="dxa"/>
          </w:tcPr>
          <w:p>
            <w:pPr>
              <w:spacing w:line="62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195910</w:t>
            </w:r>
          </w:p>
        </w:tc>
        <w:tc>
          <w:tcPr>
            <w:tcW w:w="2733" w:type="dxa"/>
          </w:tcPr>
          <w:p>
            <w:pPr>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年1</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月3</w:t>
            </w: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3" w:type="dxa"/>
          </w:tcPr>
          <w:p>
            <w:pPr>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湛财农〔202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tc>
        <w:tc>
          <w:tcPr>
            <w:tcW w:w="2333" w:type="dxa"/>
          </w:tcPr>
          <w:p>
            <w:pPr>
              <w:spacing w:line="6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1807</w:t>
            </w:r>
          </w:p>
        </w:tc>
        <w:tc>
          <w:tcPr>
            <w:tcW w:w="2733" w:type="dxa"/>
          </w:tcPr>
          <w:p>
            <w:pPr>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3" w:type="dxa"/>
          </w:tcPr>
          <w:p>
            <w:pPr>
              <w:spacing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湛财农〔202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号</w:t>
            </w:r>
          </w:p>
        </w:tc>
        <w:tc>
          <w:tcPr>
            <w:tcW w:w="2333" w:type="dxa"/>
          </w:tcPr>
          <w:p>
            <w:pPr>
              <w:spacing w:line="620" w:lineRule="exact"/>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28004</w:t>
            </w:r>
          </w:p>
        </w:tc>
        <w:tc>
          <w:tcPr>
            <w:tcW w:w="2733" w:type="dxa"/>
          </w:tcPr>
          <w:p>
            <w:pPr>
              <w:spacing w:line="62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3" w:type="dxa"/>
          </w:tcPr>
          <w:p>
            <w:pPr>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湛财农〔202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号</w:t>
            </w:r>
          </w:p>
        </w:tc>
        <w:tc>
          <w:tcPr>
            <w:tcW w:w="2333" w:type="dxa"/>
          </w:tcPr>
          <w:p>
            <w:pPr>
              <w:spacing w:line="6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28665</w:t>
            </w:r>
          </w:p>
        </w:tc>
        <w:tc>
          <w:tcPr>
            <w:tcW w:w="2733" w:type="dxa"/>
            <w:vAlign w:val="top"/>
          </w:tcPr>
          <w:p>
            <w:pPr>
              <w:spacing w:line="62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53" w:type="dxa"/>
          </w:tcPr>
          <w:p>
            <w:pPr>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湛财农〔202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56</w:t>
            </w:r>
            <w:r>
              <w:rPr>
                <w:rFonts w:hint="eastAsia" w:ascii="仿宋_GB2312" w:hAnsi="仿宋_GB2312" w:eastAsia="仿宋_GB2312" w:cs="仿宋_GB2312"/>
                <w:sz w:val="32"/>
                <w:szCs w:val="32"/>
              </w:rPr>
              <w:t>号</w:t>
            </w:r>
          </w:p>
        </w:tc>
        <w:tc>
          <w:tcPr>
            <w:tcW w:w="2333" w:type="dxa"/>
          </w:tcPr>
          <w:p>
            <w:pPr>
              <w:spacing w:line="62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2000</w:t>
            </w:r>
          </w:p>
        </w:tc>
        <w:tc>
          <w:tcPr>
            <w:tcW w:w="2733" w:type="dxa"/>
          </w:tcPr>
          <w:p>
            <w:pPr>
              <w:spacing w:line="62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tc>
      </w:tr>
    </w:tbl>
    <w:p>
      <w:pPr>
        <w:keepNext w:val="0"/>
        <w:keepLines w:val="0"/>
        <w:pageBreakBefore w:val="0"/>
        <w:kinsoku/>
        <w:wordWrap/>
        <w:topLinePunct w:val="0"/>
        <w:bidi w:val="0"/>
        <w:adjustRightInd/>
        <w:snapToGrid/>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2021年12月-</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前，各县（市、区）向市级报送了资金分配方案（即拟实施项目明细）和区域绩效目标。市涉农资金统筹整合领导小组召开会议对全市的资金分配方案、区域绩效目标进行审议并原则通过，按照审议结果，市涉农办于</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日对市本级部门和各县（市、区）区域绩效目标进行批复，并</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完成向省级报备工作。</w:t>
      </w:r>
    </w:p>
    <w:p>
      <w:pPr>
        <w:keepNext w:val="0"/>
        <w:keepLines w:val="0"/>
        <w:pageBreakBefore w:val="0"/>
        <w:kinsoku/>
        <w:wordWrap/>
        <w:topLinePunct w:val="0"/>
        <w:bidi w:val="0"/>
        <w:adjustRightInd/>
        <w:snapToGrid/>
        <w:spacing w:line="580" w:lineRule="exact"/>
        <w:ind w:firstLine="640"/>
        <w:jc w:val="left"/>
        <w:rPr>
          <w:rFonts w:ascii="黑体" w:hAnsi="黑体" w:eastAsia="黑体" w:cs="黑体"/>
          <w:sz w:val="32"/>
          <w:szCs w:val="32"/>
        </w:rPr>
      </w:pPr>
      <w:r>
        <w:rPr>
          <w:rFonts w:hint="eastAsia" w:ascii="黑体" w:hAnsi="黑体" w:eastAsia="黑体" w:cs="黑体"/>
          <w:sz w:val="32"/>
          <w:szCs w:val="32"/>
        </w:rPr>
        <w:t>三、绩效目标完成情况</w:t>
      </w:r>
    </w:p>
    <w:p>
      <w:pPr>
        <w:keepNext w:val="0"/>
        <w:keepLines w:val="0"/>
        <w:pageBreakBefore w:val="0"/>
        <w:kinsoku/>
        <w:wordWrap/>
        <w:topLinePunct w:val="0"/>
        <w:bidi w:val="0"/>
        <w:adjustRightInd/>
        <w:snapToGrid/>
        <w:spacing w:line="580" w:lineRule="exact"/>
        <w:ind w:firstLine="640"/>
        <w:jc w:val="left"/>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（一）资金投入情况</w:t>
      </w:r>
    </w:p>
    <w:p>
      <w:pPr>
        <w:keepNext w:val="0"/>
        <w:keepLines w:val="0"/>
        <w:pageBreakBefore w:val="0"/>
        <w:kinsoku/>
        <w:wordWrap/>
        <w:topLinePunct w:val="0"/>
        <w:bidi w:val="0"/>
        <w:adjustRightInd/>
        <w:snapToGrid/>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年，我市共统筹整合各级涉农资金</w:t>
      </w:r>
      <w:r>
        <w:rPr>
          <w:rFonts w:hint="eastAsia" w:ascii="仿宋_GB2312" w:hAnsi="仿宋_GB2312" w:eastAsia="仿宋_GB2312" w:cs="仿宋_GB2312"/>
          <w:sz w:val="32"/>
          <w:szCs w:val="32"/>
          <w:lang w:val="en-US" w:eastAsia="zh-CN"/>
        </w:rPr>
        <w:t>338145.39</w:t>
      </w:r>
      <w:r>
        <w:rPr>
          <w:rFonts w:hint="eastAsia" w:ascii="仿宋_GB2312" w:hAnsi="仿宋_GB2312" w:eastAsia="仿宋_GB2312" w:cs="仿宋_GB2312"/>
          <w:sz w:val="32"/>
          <w:szCs w:val="32"/>
        </w:rPr>
        <w:t>万元支持</w:t>
      </w:r>
      <w:r>
        <w:rPr>
          <w:rFonts w:hint="eastAsia" w:ascii="仿宋_GB2312" w:hAnsi="仿宋_GB2312" w:eastAsia="仿宋_GB2312" w:cs="仿宋_GB2312"/>
          <w:sz w:val="32"/>
          <w:szCs w:val="32"/>
          <w:lang w:val="en-US" w:eastAsia="zh-CN"/>
        </w:rPr>
        <w:t>722</w:t>
      </w:r>
      <w:r>
        <w:rPr>
          <w:rFonts w:hint="eastAsia" w:ascii="仿宋_GB2312" w:hAnsi="仿宋_GB2312" w:eastAsia="仿宋_GB2312" w:cs="仿宋_GB2312"/>
          <w:sz w:val="32"/>
          <w:szCs w:val="32"/>
        </w:rPr>
        <w:t>个涉农资金项目，其中：省级涉农资金</w:t>
      </w:r>
      <w:r>
        <w:rPr>
          <w:rFonts w:hint="eastAsia" w:ascii="仿宋_GB2312" w:hAnsi="仿宋_GB2312" w:eastAsia="仿宋_GB2312" w:cs="仿宋_GB2312"/>
          <w:sz w:val="32"/>
          <w:szCs w:val="32"/>
          <w:lang w:val="en-US" w:eastAsia="zh-CN"/>
        </w:rPr>
        <w:t>256386</w:t>
      </w:r>
      <w:r>
        <w:rPr>
          <w:rFonts w:hint="eastAsia" w:ascii="仿宋_GB2312" w:hAnsi="仿宋_GB2312" w:eastAsia="仿宋_GB2312" w:cs="仿宋_GB2312"/>
          <w:sz w:val="32"/>
          <w:szCs w:val="32"/>
        </w:rPr>
        <w:t>万元，与省级涉农资金共同投入到同一项目或政策的中央资金</w:t>
      </w:r>
      <w:r>
        <w:rPr>
          <w:rFonts w:hint="eastAsia" w:ascii="仿宋_GB2312" w:hAnsi="仿宋_GB2312" w:eastAsia="仿宋_GB2312" w:cs="仿宋_GB2312"/>
          <w:sz w:val="32"/>
          <w:szCs w:val="32"/>
          <w:lang w:val="en-US" w:eastAsia="zh-CN"/>
        </w:rPr>
        <w:t>39618.09</w:t>
      </w:r>
      <w:r>
        <w:rPr>
          <w:rFonts w:hint="eastAsia" w:ascii="仿宋_GB2312" w:hAnsi="仿宋_GB2312" w:eastAsia="仿宋_GB2312" w:cs="仿宋_GB2312"/>
          <w:sz w:val="32"/>
          <w:szCs w:val="32"/>
        </w:rPr>
        <w:t>万元、市县资金</w:t>
      </w:r>
      <w:r>
        <w:rPr>
          <w:rFonts w:hint="eastAsia" w:ascii="仿宋_GB2312" w:hAnsi="仿宋_GB2312" w:eastAsia="仿宋_GB2312" w:cs="仿宋_GB2312"/>
          <w:sz w:val="32"/>
          <w:szCs w:val="32"/>
          <w:lang w:val="en-US" w:eastAsia="zh-CN"/>
        </w:rPr>
        <w:t>27825.65</w:t>
      </w:r>
      <w:r>
        <w:rPr>
          <w:rFonts w:hint="eastAsia" w:ascii="仿宋_GB2312" w:hAnsi="仿宋_GB2312" w:eastAsia="仿宋_GB2312" w:cs="仿宋_GB2312"/>
          <w:sz w:val="32"/>
          <w:szCs w:val="32"/>
        </w:rPr>
        <w:t>万元、其他资金</w:t>
      </w:r>
      <w:r>
        <w:rPr>
          <w:rFonts w:hint="eastAsia" w:ascii="仿宋_GB2312" w:hAnsi="仿宋_GB2312" w:eastAsia="仿宋_GB2312" w:cs="仿宋_GB2312"/>
          <w:sz w:val="32"/>
          <w:szCs w:val="32"/>
          <w:lang w:val="en-US" w:eastAsia="zh-CN"/>
        </w:rPr>
        <w:t>14315.65</w:t>
      </w:r>
      <w:r>
        <w:rPr>
          <w:rFonts w:hint="eastAsia" w:ascii="仿宋_GB2312" w:hAnsi="仿宋_GB2312" w:eastAsia="仿宋_GB2312" w:cs="仿宋_GB2312"/>
          <w:sz w:val="32"/>
          <w:szCs w:val="32"/>
        </w:rPr>
        <w:t>万元。</w:t>
      </w:r>
    </w:p>
    <w:p>
      <w:pPr>
        <w:keepNext w:val="0"/>
        <w:keepLines w:val="0"/>
        <w:pageBreakBefore w:val="0"/>
        <w:kinsoku/>
        <w:wordWrap/>
        <w:topLinePunct w:val="0"/>
        <w:bidi w:val="0"/>
        <w:adjustRightInd/>
        <w:snapToGrid/>
        <w:spacing w:line="580" w:lineRule="exact"/>
        <w:ind w:firstLine="64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年12月31日，各级涉农资金共支出</w:t>
      </w:r>
      <w:r>
        <w:rPr>
          <w:rFonts w:hint="eastAsia" w:ascii="仿宋_GB2312" w:hAnsi="仿宋_GB2312" w:eastAsia="仿宋_GB2312" w:cs="仿宋_GB2312"/>
          <w:sz w:val="32"/>
          <w:szCs w:val="32"/>
          <w:lang w:val="en-US" w:eastAsia="zh-CN"/>
        </w:rPr>
        <w:t>216321.5</w:t>
      </w:r>
    </w:p>
    <w:p>
      <w:pPr>
        <w:keepNext w:val="0"/>
        <w:keepLines w:val="0"/>
        <w:pageBreakBefore w:val="0"/>
        <w:kinsoku/>
        <w:wordWrap/>
        <w:topLinePunct w:val="0"/>
        <w:bidi w:val="0"/>
        <w:adjustRightInd/>
        <w:snapToGrid/>
        <w:spacing w:line="58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万元，预算执行率为</w:t>
      </w:r>
      <w:r>
        <w:rPr>
          <w:rFonts w:hint="eastAsia" w:ascii="仿宋_GB2312" w:hAnsi="仿宋_GB2312" w:eastAsia="仿宋_GB2312" w:cs="仿宋_GB2312"/>
          <w:sz w:val="32"/>
          <w:szCs w:val="32"/>
          <w:lang w:val="en-US" w:eastAsia="zh-CN"/>
        </w:rPr>
        <w:t>63.97</w:t>
      </w:r>
      <w:r>
        <w:rPr>
          <w:rFonts w:hint="eastAsia" w:ascii="仿宋_GB2312" w:hAnsi="仿宋_GB2312" w:eastAsia="仿宋_GB2312" w:cs="仿宋_GB2312"/>
          <w:sz w:val="32"/>
          <w:szCs w:val="32"/>
        </w:rPr>
        <w:t>%，其中：中央资金</w:t>
      </w:r>
      <w:r>
        <w:rPr>
          <w:rFonts w:hint="eastAsia" w:ascii="仿宋_GB2312" w:hAnsi="仿宋_GB2312" w:eastAsia="仿宋_GB2312" w:cs="仿宋_GB2312"/>
          <w:sz w:val="32"/>
          <w:szCs w:val="32"/>
          <w:lang w:val="en-US" w:eastAsia="zh-CN"/>
        </w:rPr>
        <w:t>13330.66</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33.65</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省级</w:t>
      </w:r>
      <w:r>
        <w:rPr>
          <w:rFonts w:hint="eastAsia" w:ascii="仿宋_GB2312" w:hAnsi="仿宋_GB2312" w:eastAsia="仿宋_GB2312" w:cs="仿宋_GB2312"/>
          <w:b/>
          <w:bCs/>
          <w:sz w:val="32"/>
          <w:szCs w:val="32"/>
          <w:lang w:val="en-US" w:eastAsia="zh-CN"/>
        </w:rPr>
        <w:t>涉农</w:t>
      </w:r>
      <w:r>
        <w:rPr>
          <w:rFonts w:hint="eastAsia" w:ascii="仿宋_GB2312" w:hAnsi="仿宋_GB2312" w:eastAsia="仿宋_GB2312" w:cs="仿宋_GB2312"/>
          <w:b/>
          <w:bCs/>
          <w:sz w:val="32"/>
          <w:szCs w:val="32"/>
        </w:rPr>
        <w:t>资金</w:t>
      </w:r>
      <w:r>
        <w:rPr>
          <w:rFonts w:hint="eastAsia" w:ascii="仿宋_GB2312" w:hAnsi="仿宋_GB2312" w:eastAsia="仿宋_GB2312" w:cs="仿宋_GB2312"/>
          <w:b/>
          <w:bCs/>
          <w:sz w:val="32"/>
          <w:szCs w:val="32"/>
          <w:lang w:val="en-US" w:eastAsia="zh-CN"/>
        </w:rPr>
        <w:t>177457.29</w:t>
      </w:r>
      <w:r>
        <w:rPr>
          <w:rFonts w:hint="eastAsia" w:ascii="仿宋_GB2312" w:hAnsi="仿宋_GB2312" w:eastAsia="仿宋_GB2312" w:cs="仿宋_GB2312"/>
          <w:b/>
          <w:bCs/>
          <w:sz w:val="32"/>
          <w:szCs w:val="32"/>
        </w:rPr>
        <w:t>万元、执行率</w:t>
      </w:r>
      <w:r>
        <w:rPr>
          <w:rFonts w:hint="eastAsia" w:ascii="仿宋_GB2312" w:hAnsi="仿宋_GB2312" w:eastAsia="仿宋_GB2312" w:cs="仿宋_GB2312"/>
          <w:b/>
          <w:bCs/>
          <w:sz w:val="32"/>
          <w:szCs w:val="32"/>
          <w:lang w:val="en-US" w:eastAsia="zh-CN"/>
        </w:rPr>
        <w:t>69.21</w:t>
      </w:r>
      <w:r>
        <w:rPr>
          <w:rFonts w:hint="eastAsia" w:ascii="仿宋_GB2312" w:hAnsi="仿宋_GB2312" w:eastAsia="仿宋_GB2312" w:cs="仿宋_GB2312"/>
          <w:b/>
          <w:bCs/>
          <w:sz w:val="32"/>
          <w:szCs w:val="32"/>
        </w:rPr>
        <w:t>%，</w:t>
      </w:r>
      <w:r>
        <w:rPr>
          <w:rFonts w:hint="eastAsia" w:ascii="仿宋_GB2312" w:hAnsi="仿宋_GB2312" w:eastAsia="仿宋_GB2312" w:cs="仿宋_GB2312"/>
          <w:sz w:val="32"/>
          <w:szCs w:val="32"/>
        </w:rPr>
        <w:t>市县资金</w:t>
      </w:r>
      <w:r>
        <w:rPr>
          <w:rFonts w:hint="eastAsia" w:ascii="仿宋_GB2312" w:hAnsi="仿宋_GB2312" w:eastAsia="仿宋_GB2312" w:cs="仿宋_GB2312"/>
          <w:sz w:val="32"/>
          <w:szCs w:val="32"/>
          <w:lang w:val="en-US" w:eastAsia="zh-CN"/>
        </w:rPr>
        <w:t>20470.89</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73.57</w:t>
      </w:r>
      <w:r>
        <w:rPr>
          <w:rFonts w:hint="eastAsia" w:ascii="仿宋_GB2312" w:hAnsi="仿宋_GB2312" w:eastAsia="仿宋_GB2312" w:cs="仿宋_GB2312"/>
          <w:sz w:val="32"/>
          <w:szCs w:val="32"/>
        </w:rPr>
        <w:t>%，其他资金</w:t>
      </w:r>
      <w:r>
        <w:rPr>
          <w:rFonts w:hint="eastAsia" w:ascii="仿宋_GB2312" w:hAnsi="仿宋_GB2312" w:eastAsia="仿宋_GB2312" w:cs="仿宋_GB2312"/>
          <w:sz w:val="32"/>
          <w:szCs w:val="32"/>
          <w:lang w:val="en-US" w:eastAsia="zh-CN"/>
        </w:rPr>
        <w:t>5062.65</w:t>
      </w:r>
      <w:r>
        <w:rPr>
          <w:rFonts w:hint="eastAsia" w:ascii="仿宋_GB2312" w:hAnsi="仿宋_GB2312" w:eastAsia="仿宋_GB2312" w:cs="仿宋_GB2312"/>
          <w:sz w:val="32"/>
          <w:szCs w:val="32"/>
        </w:rPr>
        <w:t>万元、执行率</w:t>
      </w:r>
      <w:r>
        <w:rPr>
          <w:rFonts w:hint="eastAsia" w:ascii="仿宋_GB2312" w:hAnsi="仿宋_GB2312" w:eastAsia="仿宋_GB2312" w:cs="仿宋_GB2312"/>
          <w:sz w:val="32"/>
          <w:szCs w:val="32"/>
          <w:lang w:val="en-US" w:eastAsia="zh-CN"/>
        </w:rPr>
        <w:t>35.36</w:t>
      </w:r>
      <w:r>
        <w:rPr>
          <w:rFonts w:hint="eastAsia" w:ascii="仿宋_GB2312" w:hAnsi="仿宋_GB2312" w:eastAsia="仿宋_GB2312" w:cs="仿宋_GB2312"/>
          <w:sz w:val="32"/>
          <w:szCs w:val="32"/>
        </w:rPr>
        <w:t>%。</w:t>
      </w:r>
    </w:p>
    <w:p>
      <w:pPr>
        <w:keepNext w:val="0"/>
        <w:keepLines w:val="0"/>
        <w:pageBreakBefore w:val="0"/>
        <w:kinsoku/>
        <w:wordWrap/>
        <w:topLinePunct w:val="0"/>
        <w:bidi w:val="0"/>
        <w:adjustRightInd/>
        <w:snapToGrid/>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未能100%形成实际支出的</w:t>
      </w:r>
      <w:r>
        <w:rPr>
          <w:rFonts w:hint="eastAsia" w:ascii="仿宋_GB2312" w:hAnsi="仿宋_GB2312" w:eastAsia="仿宋_GB2312" w:cs="仿宋_GB2312"/>
          <w:sz w:val="32"/>
          <w:szCs w:val="32"/>
        </w:rPr>
        <w:t>原因主要有：一是未能做到科学谋划项目入库，报备的涉农项目成熟度不高，项目调整频繁；二是项目实施单位不够重视，项目推进力度不足、推进缓慢，不能按时完成实际工程量；三是项目验收、工程结算不及时，未能形成支付条件；四是部分资金年底尚未完成审批流程，无法支付；五是部分县区国库库款紧张，无法支付款项。</w:t>
      </w:r>
    </w:p>
    <w:p>
      <w:pPr>
        <w:keepNext w:val="0"/>
        <w:keepLines w:val="0"/>
        <w:pageBreakBefore w:val="0"/>
        <w:kinsoku/>
        <w:wordWrap/>
        <w:topLinePunct w:val="0"/>
        <w:bidi w:val="0"/>
        <w:adjustRightInd/>
        <w:snapToGrid/>
        <w:spacing w:line="580" w:lineRule="exact"/>
        <w:ind w:firstLine="640"/>
        <w:jc w:val="left"/>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（二）项目实施情况</w:t>
      </w:r>
    </w:p>
    <w:p>
      <w:pPr>
        <w:keepNext w:val="0"/>
        <w:keepLines w:val="0"/>
        <w:pageBreakBefore w:val="0"/>
        <w:kinsoku/>
        <w:wordWrap/>
        <w:topLinePunct w:val="0"/>
        <w:bidi w:val="0"/>
        <w:adjustRightInd/>
        <w:snapToGrid/>
        <w:spacing w:line="58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年度，我市共实施涉农资金项目</w:t>
      </w:r>
      <w:r>
        <w:rPr>
          <w:rFonts w:hint="eastAsia" w:ascii="仿宋_GB2312" w:hAnsi="仿宋_GB2312" w:eastAsia="仿宋_GB2312" w:cs="仿宋_GB2312"/>
          <w:sz w:val="32"/>
          <w:szCs w:val="32"/>
          <w:lang w:val="en-US" w:eastAsia="zh-CN"/>
        </w:rPr>
        <w:t>722</w:t>
      </w:r>
      <w:r>
        <w:rPr>
          <w:rFonts w:hint="eastAsia" w:ascii="仿宋_GB2312" w:hAnsi="仿宋_GB2312" w:eastAsia="仿宋_GB2312" w:cs="仿宋_GB2312"/>
          <w:sz w:val="32"/>
          <w:szCs w:val="32"/>
        </w:rPr>
        <w:t>个，市县涉农办分别组织和指导同级主管部门，对照项目年度绩效目标开展了项目绩效自评。根据项目绩效自评结果，</w:t>
      </w:r>
      <w:r>
        <w:rPr>
          <w:rFonts w:hint="eastAsia" w:ascii="仿宋_GB2312" w:hAnsi="仿宋_GB2312" w:eastAsia="仿宋_GB2312" w:cs="仿宋_GB2312"/>
          <w:sz w:val="32"/>
          <w:szCs w:val="32"/>
          <w:lang w:val="en-US" w:eastAsia="zh-CN"/>
        </w:rPr>
        <w:t>615</w:t>
      </w:r>
      <w:r>
        <w:rPr>
          <w:rFonts w:hint="eastAsia" w:ascii="仿宋_GB2312" w:hAnsi="仿宋_GB2312" w:eastAsia="仿宋_GB2312" w:cs="仿宋_GB2312"/>
          <w:sz w:val="32"/>
          <w:szCs w:val="32"/>
        </w:rPr>
        <w:t>个项目基本完工。</w:t>
      </w:r>
    </w:p>
    <w:p>
      <w:pPr>
        <w:keepNext w:val="0"/>
        <w:keepLines w:val="0"/>
        <w:pageBreakBefore w:val="0"/>
        <w:numPr>
          <w:ilvl w:val="0"/>
          <w:numId w:val="0"/>
        </w:numPr>
        <w:kinsoku/>
        <w:wordWrap/>
        <w:topLinePunct w:val="0"/>
        <w:bidi w:val="0"/>
        <w:adjustRightInd/>
        <w:snapToGrid/>
        <w:spacing w:line="580" w:lineRule="exact"/>
        <w:ind w:firstLine="643"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1.村庄基础设施建设类</w:t>
      </w:r>
      <w:r>
        <w:rPr>
          <w:rFonts w:hint="eastAsia" w:ascii="仿宋_GB2312" w:hAnsi="仿宋_GB2312" w:eastAsia="仿宋_GB2312" w:cs="仿宋_GB2312"/>
          <w:b w:val="0"/>
          <w:bCs w:val="0"/>
          <w:sz w:val="32"/>
          <w:szCs w:val="32"/>
          <w:lang w:val="en-US" w:eastAsia="zh-CN"/>
        </w:rPr>
        <w:t>共实施29个项目，已完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b w:val="0"/>
          <w:bCs w:val="0"/>
          <w:sz w:val="32"/>
          <w:szCs w:val="32"/>
          <w:lang w:val="en-US" w:eastAsia="zh-CN"/>
        </w:rPr>
        <w:t>20个，在建8个，未开工1个。20</w:t>
      </w:r>
      <w:r>
        <w:rPr>
          <w:rFonts w:hint="eastAsia" w:ascii="仿宋_GB2312" w:hAnsi="仿宋_GB2312" w:eastAsia="仿宋_GB2312" w:cs="仿宋_GB2312"/>
          <w:sz w:val="32"/>
          <w:szCs w:val="32"/>
        </w:rPr>
        <w:t>个完工项目基本完成了项目年度绩效目标。通过项目的实施，全面提升村农村人居环境建设水平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有效提升村庄美化绿化水平，进一步改善我市农村人居环境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推进农村基础设施建设，补齐农村基础设施短板，提升村庄公共设施建设水平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完成村内道路硬底化建设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深入推进农村厕所粪污治理，完成改造提升的农村厕所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实现粪污无害化处理或资源化利用的农村厕所。</w:t>
      </w:r>
    </w:p>
    <w:p>
      <w:pPr>
        <w:keepNext w:val="0"/>
        <w:keepLines w:val="0"/>
        <w:pageBreakBefore w:val="0"/>
        <w:numPr>
          <w:ilvl w:val="0"/>
          <w:numId w:val="0"/>
        </w:numPr>
        <w:kinsoku/>
        <w:wordWrap/>
        <w:topLinePunct w:val="0"/>
        <w:bidi w:val="0"/>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农田建设及管护类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36</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工26</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个。已完成的</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个项目基本完成了项目年度绩效目标。通过项目的实施，粮食综合生产能力明显提升，提高了田间道路通达率，保障了农田机械化作业，提升了耕地质量和水资源利用率，有效减少化肥农药的施用量，有效保护和改善生态环境。</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农产品质量安全项目类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工23</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个。已完成</w:t>
      </w:r>
      <w:r>
        <w:rPr>
          <w:rFonts w:hint="eastAsia" w:ascii="仿宋_GB2312" w:hAnsi="仿宋_GB2312" w:eastAsia="仿宋_GB2312" w:cs="仿宋_GB2312"/>
          <w:sz w:val="32"/>
          <w:szCs w:val="32"/>
          <w:lang w:val="en-US" w:eastAsia="zh-CN"/>
        </w:rPr>
        <w:t>的23个项目</w:t>
      </w:r>
      <w:r>
        <w:rPr>
          <w:rFonts w:hint="eastAsia" w:ascii="仿宋_GB2312" w:hAnsi="仿宋_GB2312" w:eastAsia="仿宋_GB2312" w:cs="仿宋_GB2312"/>
          <w:sz w:val="32"/>
          <w:szCs w:val="32"/>
        </w:rPr>
        <w:t>基本完成了项目年度绩效目标。通过项目的实施，完善我市农产品质量安全监管体系建设，建立健全产品质量安全领域监管长效机制，进一步推动农药经营和使用单位落实安全生产责任，规范农产品市场，切实维护农民合法权益，确保我市农业生产稳定发展。</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w:t>
      </w:r>
      <w:r>
        <w:rPr>
          <w:rFonts w:hint="eastAsia" w:ascii="仿宋_GB2312" w:hAnsi="仿宋_GB2312" w:eastAsia="仿宋_GB2312" w:cs="仿宋_GB2312"/>
          <w:b/>
          <w:bCs/>
          <w:sz w:val="32"/>
          <w:szCs w:val="32"/>
        </w:rPr>
        <w:t>畜牧业转型升级类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工5</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未开工1</w:t>
      </w:r>
      <w:r>
        <w:rPr>
          <w:rFonts w:hint="eastAsia" w:ascii="仿宋_GB2312" w:hAnsi="仿宋_GB2312" w:eastAsia="仿宋_GB2312" w:cs="仿宋_GB2312"/>
          <w:sz w:val="32"/>
          <w:szCs w:val="32"/>
        </w:rPr>
        <w:t>个。已完成</w:t>
      </w:r>
      <w:r>
        <w:rPr>
          <w:rFonts w:hint="eastAsia" w:ascii="仿宋_GB2312" w:hAnsi="仿宋_GB2312" w:eastAsia="仿宋_GB2312" w:cs="仿宋_GB2312"/>
          <w:sz w:val="32"/>
          <w:szCs w:val="32"/>
          <w:lang w:val="en-US" w:eastAsia="zh-CN"/>
        </w:rPr>
        <w:t>的5个项目</w:t>
      </w:r>
      <w:r>
        <w:rPr>
          <w:rFonts w:hint="eastAsia" w:ascii="仿宋_GB2312" w:hAnsi="仿宋_GB2312" w:eastAsia="仿宋_GB2312" w:cs="仿宋_GB2312"/>
          <w:sz w:val="32"/>
          <w:szCs w:val="32"/>
        </w:rPr>
        <w:t>基本完成了项目年度绩效目标，促进了生猪养殖业向标准化转变，降低生猪养殖成本，提高经济效益，增加就业岗位，带动周边农户就业增收。</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5.</w:t>
      </w:r>
      <w:r>
        <w:rPr>
          <w:rFonts w:hint="eastAsia" w:ascii="仿宋_GB2312" w:hAnsi="仿宋_GB2312" w:eastAsia="仿宋_GB2312" w:cs="仿宋_GB2312"/>
          <w:b/>
          <w:bCs/>
          <w:sz w:val="32"/>
          <w:szCs w:val="32"/>
        </w:rPr>
        <w:t>动植物疫病防控类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40</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29</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未开工1个</w:t>
      </w:r>
      <w:r>
        <w:rPr>
          <w:rFonts w:hint="eastAsia" w:ascii="仿宋_GB2312" w:hAnsi="仿宋_GB2312" w:eastAsia="仿宋_GB2312" w:cs="仿宋_GB2312"/>
          <w:sz w:val="32"/>
          <w:szCs w:val="32"/>
        </w:rPr>
        <w:t>。已完工</w:t>
      </w:r>
      <w:r>
        <w:rPr>
          <w:rFonts w:hint="eastAsia" w:ascii="仿宋_GB2312" w:hAnsi="仿宋_GB2312" w:eastAsia="仿宋_GB2312" w:cs="仿宋_GB2312"/>
          <w:sz w:val="32"/>
          <w:szCs w:val="32"/>
          <w:lang w:val="en-US" w:eastAsia="zh-CN"/>
        </w:rPr>
        <w:t>的29个</w:t>
      </w:r>
      <w:r>
        <w:rPr>
          <w:rFonts w:hint="eastAsia" w:ascii="仿宋_GB2312" w:hAnsi="仿宋_GB2312" w:eastAsia="仿宋_GB2312" w:cs="仿宋_GB2312"/>
          <w:sz w:val="32"/>
          <w:szCs w:val="32"/>
        </w:rPr>
        <w:t>项目基本完成了项目年度绩效目标。通过项目的实施，有效杜绝重大动物疫病传入，提高我市病死畜禽的无害化处理能力，保障食品安全和生态环境安全，促进养殖业绿色发展,确保人民群众的身体健康。</w:t>
      </w:r>
    </w:p>
    <w:p>
      <w:pPr>
        <w:pStyle w:val="15"/>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6.</w:t>
      </w:r>
      <w:r>
        <w:rPr>
          <w:rFonts w:hint="eastAsia" w:ascii="仿宋_GB2312" w:hAnsi="仿宋_GB2312" w:eastAsia="仿宋_GB2312" w:cs="仿宋_GB2312"/>
          <w:b/>
          <w:bCs/>
          <w:sz w:val="32"/>
          <w:szCs w:val="32"/>
        </w:rPr>
        <w:t>推进农业绿色发展类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工5</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个。已完工</w:t>
      </w:r>
      <w:r>
        <w:rPr>
          <w:rFonts w:hint="eastAsia" w:ascii="仿宋_GB2312" w:hAnsi="仿宋_GB2312" w:eastAsia="仿宋_GB2312" w:cs="仿宋_GB2312"/>
          <w:sz w:val="32"/>
          <w:szCs w:val="32"/>
          <w:lang w:val="en-US" w:eastAsia="zh-CN"/>
        </w:rPr>
        <w:t>的5</w:t>
      </w:r>
      <w:r>
        <w:rPr>
          <w:rFonts w:hint="eastAsia" w:ascii="仿宋_GB2312" w:hAnsi="仿宋_GB2312" w:eastAsia="仿宋_GB2312" w:cs="仿宋_GB2312"/>
          <w:sz w:val="32"/>
          <w:szCs w:val="32"/>
        </w:rPr>
        <w:t>个项目基本完成了项目年度绩效目标。通过项目的实施，受污染耕地利用率达100%；</w:t>
      </w:r>
      <w:r>
        <w:rPr>
          <w:rFonts w:hint="eastAsia" w:ascii="仿宋_GB2312" w:hAnsi="仿宋_GB2312" w:eastAsia="仿宋_GB2312" w:cs="仿宋_GB2312"/>
          <w:sz w:val="32"/>
          <w:szCs w:val="32"/>
          <w:lang w:val="en-US" w:eastAsia="zh-CN"/>
        </w:rPr>
        <w:t>如徐闻县</w:t>
      </w:r>
      <w:r>
        <w:rPr>
          <w:rFonts w:hint="eastAsia" w:ascii="仿宋_GB2312" w:hAnsi="仿宋_GB2312" w:eastAsia="仿宋_GB2312" w:cs="仿宋_GB2312"/>
          <w:sz w:val="32"/>
          <w:szCs w:val="32"/>
        </w:rPr>
        <w:t>完成稻米重金属超标区域治理后效果评价工作</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bidi w:val="0"/>
        <w:adjustRightInd/>
        <w:snapToGrid/>
        <w:spacing w:line="580" w:lineRule="exact"/>
        <w:ind w:firstLine="640"/>
        <w:rPr>
          <w:rFonts w:hint="eastAsia" w:ascii="仿宋" w:hAnsi="仿宋" w:eastAsia="仿宋" w:cs="宋体"/>
          <w:sz w:val="32"/>
          <w:szCs w:val="32"/>
        </w:rPr>
      </w:pPr>
      <w:r>
        <w:rPr>
          <w:rFonts w:hint="eastAsia" w:ascii="仿宋_GB2312" w:hAnsi="仿宋_GB2312" w:eastAsia="仿宋_GB2312" w:cs="仿宋_GB2312"/>
          <w:b/>
          <w:bCs/>
          <w:sz w:val="32"/>
          <w:szCs w:val="32"/>
          <w:lang w:val="en-US" w:eastAsia="zh-CN"/>
        </w:rPr>
        <w:t>7.</w:t>
      </w:r>
      <w:r>
        <w:rPr>
          <w:rFonts w:hint="eastAsia" w:ascii="仿宋_GB2312" w:hAnsi="仿宋_GB2312" w:eastAsia="仿宋_GB2312" w:cs="仿宋_GB2312"/>
          <w:b/>
          <w:bCs/>
          <w:sz w:val="32"/>
          <w:szCs w:val="32"/>
        </w:rPr>
        <w:t>种业翻身仗类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个项目，已</w:t>
      </w:r>
      <w:r>
        <w:rPr>
          <w:rFonts w:hint="eastAsia" w:ascii="仿宋_GB2312" w:hAnsi="仿宋_GB2312" w:eastAsia="仿宋_GB2312" w:cs="仿宋_GB2312"/>
          <w:sz w:val="32"/>
          <w:szCs w:val="32"/>
          <w:lang w:val="en-US" w:eastAsia="zh-CN"/>
        </w:rPr>
        <w:t>全部完工</w:t>
      </w:r>
      <w:r>
        <w:rPr>
          <w:rFonts w:hint="eastAsia" w:ascii="仿宋_GB2312" w:hAnsi="仿宋_GB2312" w:eastAsia="仿宋_GB2312" w:cs="仿宋_GB2312"/>
          <w:sz w:val="32"/>
          <w:szCs w:val="32"/>
        </w:rPr>
        <w:t>。基本完成了项目年度绩效目标，</w:t>
      </w:r>
      <w:r>
        <w:rPr>
          <w:rFonts w:hint="eastAsia" w:ascii="仿宋" w:hAnsi="仿宋" w:eastAsia="仿宋" w:cs="仿宋_GB2312"/>
          <w:sz w:val="32"/>
          <w:szCs w:val="32"/>
        </w:rPr>
        <w:t>取得</w:t>
      </w:r>
      <w:r>
        <w:rPr>
          <w:rFonts w:hint="eastAsia" w:ascii="仿宋" w:hAnsi="仿宋" w:eastAsia="仿宋" w:cs="宋体"/>
          <w:sz w:val="32"/>
          <w:szCs w:val="32"/>
        </w:rPr>
        <w:t>水稻新品种、</w:t>
      </w:r>
      <w:r>
        <w:rPr>
          <w:rFonts w:hint="eastAsia" w:ascii="仿宋" w:hAnsi="仿宋" w:eastAsia="仿宋" w:cs="宋体"/>
          <w:sz w:val="32"/>
          <w:szCs w:val="32"/>
          <w:lang w:val="en-US" w:eastAsia="zh-CN"/>
        </w:rPr>
        <w:t>特色水果（廉江红橙）、富贵竹</w:t>
      </w:r>
      <w:r>
        <w:rPr>
          <w:rFonts w:hint="eastAsia" w:ascii="仿宋" w:hAnsi="仿宋" w:eastAsia="仿宋" w:cs="宋体"/>
          <w:sz w:val="32"/>
          <w:szCs w:val="32"/>
        </w:rPr>
        <w:t>等品种推广，</w:t>
      </w:r>
      <w:r>
        <w:rPr>
          <w:rFonts w:hint="eastAsia" w:ascii="仿宋" w:hAnsi="仿宋" w:eastAsia="仿宋" w:cs="宋体"/>
          <w:sz w:val="32"/>
          <w:szCs w:val="32"/>
          <w:lang w:val="en-US" w:eastAsia="zh-CN"/>
        </w:rPr>
        <w:t>如:麻章区制定富贵竹先进生产标准体系，更新富贵竹生产工艺，推动富贵竹先进生产技术的应用；</w:t>
      </w:r>
      <w:r>
        <w:rPr>
          <w:rFonts w:hint="eastAsia" w:ascii="仿宋" w:hAnsi="仿宋" w:eastAsia="仿宋" w:cs="宋体"/>
          <w:sz w:val="32"/>
          <w:szCs w:val="32"/>
        </w:rPr>
        <w:t>廉江市建设5亩高标准的廉江红橙母本园（种质资源库）及30 亩防虫育苗大棚。引种6000株无病母本树、5万株袋装香橙砧木和300斤种子，现繁育出5万株无病廉江红橙苗及50万株砧木苗，年可提供80万芽无病毒接穗。</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8.</w:t>
      </w:r>
      <w:r>
        <w:rPr>
          <w:rFonts w:hint="eastAsia" w:ascii="仿宋_GB2312" w:hAnsi="仿宋_GB2312" w:eastAsia="仿宋_GB2312" w:cs="仿宋_GB2312"/>
          <w:b/>
          <w:bCs/>
          <w:sz w:val="32"/>
          <w:szCs w:val="32"/>
        </w:rPr>
        <w:t>现代渔业发展建设类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工1</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的1</w:t>
      </w:r>
      <w:r>
        <w:rPr>
          <w:rFonts w:hint="eastAsia" w:ascii="仿宋_GB2312" w:hAnsi="仿宋_GB2312" w:eastAsia="仿宋_GB2312" w:cs="仿宋_GB2312"/>
          <w:sz w:val="32"/>
          <w:szCs w:val="32"/>
        </w:rPr>
        <w:t>个项目基本完成了项目年度绩效目标。</w:t>
      </w:r>
      <w:r>
        <w:rPr>
          <w:rFonts w:hint="eastAsia" w:ascii="仿宋_GB2312" w:hAnsi="仿宋_GB2312" w:eastAsia="仿宋_GB2312" w:cs="仿宋_GB2312"/>
          <w:sz w:val="32"/>
          <w:szCs w:val="32"/>
          <w:lang w:val="en-US" w:eastAsia="zh-CN"/>
        </w:rPr>
        <w:t>吴川市</w:t>
      </w:r>
      <w:r>
        <w:rPr>
          <w:rFonts w:hint="eastAsia" w:ascii="仿宋_GB2312" w:hAnsi="仿宋_GB2312" w:eastAsia="仿宋_GB2312" w:cs="仿宋_GB2312"/>
          <w:sz w:val="32"/>
          <w:szCs w:val="32"/>
        </w:rPr>
        <w:t>安装涉渔“三无”船舶定位终端1118套，渔业安全生产系数有效提升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确保了</w:t>
      </w:r>
      <w:r>
        <w:rPr>
          <w:rFonts w:hint="eastAsia" w:ascii="仿宋_GB2312" w:hAnsi="仿宋_GB2312" w:eastAsia="仿宋_GB2312" w:cs="仿宋_GB2312"/>
          <w:sz w:val="32"/>
          <w:szCs w:val="32"/>
        </w:rPr>
        <w:t>吴阳镇金海岸三条沟一体化（应急）污水处理终端每天24小时正常运营。</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9.</w:t>
      </w:r>
      <w:r>
        <w:rPr>
          <w:rFonts w:hint="eastAsia" w:ascii="仿宋_GB2312" w:hAnsi="仿宋_GB2312" w:eastAsia="仿宋_GB2312" w:cs="仿宋_GB2312"/>
          <w:b/>
          <w:bCs/>
          <w:sz w:val="32"/>
          <w:szCs w:val="32"/>
        </w:rPr>
        <w:t>政策性农业保险项目类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个项目，已全部完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，基本完成了项目年度绩效目标。通过项目的实施，建立健全风险补偿保障制度，有效化解了种植业、养殖业风险，促进种植业、养殖业健康发展，提高了农户农业生产的积极性，有效保障了我市粮食安全。</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10.</w:t>
      </w:r>
      <w:r>
        <w:rPr>
          <w:rFonts w:hint="eastAsia" w:ascii="仿宋_GB2312" w:hAnsi="仿宋_GB2312" w:eastAsia="仿宋_GB2312" w:cs="仿宋_GB2312"/>
          <w:b/>
          <w:bCs/>
          <w:sz w:val="32"/>
          <w:szCs w:val="32"/>
        </w:rPr>
        <w:t>构建现代乡村产业体系类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工23</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未开工1个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的23</w:t>
      </w:r>
      <w:r>
        <w:rPr>
          <w:rFonts w:hint="eastAsia" w:ascii="仿宋_GB2312" w:hAnsi="仿宋_GB2312" w:eastAsia="仿宋_GB2312" w:cs="仿宋_GB2312"/>
          <w:sz w:val="32"/>
          <w:szCs w:val="32"/>
        </w:rPr>
        <w:t>个项目基本完成了项目年度绩效目标。通过项目的实施，扶持“一村一品、一镇一业”农业优势特色产业村项目建设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同时支持家庭农场发展项目，提高了</w:t>
      </w:r>
      <w:r>
        <w:rPr>
          <w:rFonts w:hint="eastAsia" w:ascii="仿宋_GB2312" w:hAnsi="仿宋_GB2312" w:eastAsia="仿宋_GB2312" w:cs="仿宋_GB2312"/>
          <w:sz w:val="32"/>
          <w:szCs w:val="32"/>
          <w:lang w:val="en-US" w:eastAsia="zh-CN"/>
        </w:rPr>
        <w:t>农业产品</w:t>
      </w:r>
      <w:r>
        <w:rPr>
          <w:rFonts w:hint="eastAsia" w:ascii="仿宋_GB2312" w:hAnsi="仿宋_GB2312" w:eastAsia="仿宋_GB2312" w:cs="仿宋_GB2312"/>
          <w:sz w:val="32"/>
          <w:szCs w:val="32"/>
        </w:rPr>
        <w:t>产量、年营业收入、年利润及土壤肥力，解决本村周边劳动力就业问题，增加村民收入。</w:t>
      </w:r>
      <w:r>
        <w:rPr>
          <w:rFonts w:hint="eastAsia" w:ascii="仿宋_GB2312" w:hAnsi="仿宋_GB2312" w:eastAsia="仿宋_GB2312" w:cs="仿宋_GB2312"/>
          <w:sz w:val="32"/>
          <w:szCs w:val="32"/>
          <w:lang w:val="en-US" w:eastAsia="zh-CN"/>
        </w:rPr>
        <w:t>依靠</w:t>
      </w:r>
      <w:r>
        <w:rPr>
          <w:rFonts w:hint="eastAsia" w:ascii="仿宋_GB2312" w:hAnsi="仿宋_GB2312" w:eastAsia="仿宋_GB2312" w:cs="仿宋_GB2312"/>
          <w:sz w:val="32"/>
          <w:szCs w:val="32"/>
        </w:rPr>
        <w:t>“12221”市场体系建设</w:t>
      </w:r>
      <w:r>
        <w:rPr>
          <w:rFonts w:hint="eastAsia" w:ascii="仿宋_GB2312" w:hAnsi="仿宋_GB2312" w:eastAsia="仿宋_GB2312" w:cs="仿宋_GB2312"/>
          <w:sz w:val="32"/>
          <w:szCs w:val="32"/>
          <w:lang w:val="en-US" w:eastAsia="zh-CN"/>
        </w:rPr>
        <w:t>相关活动对我市特色</w:t>
      </w:r>
      <w:r>
        <w:rPr>
          <w:rFonts w:hint="eastAsia" w:ascii="仿宋_GB2312" w:hAnsi="仿宋_GB2312" w:eastAsia="仿宋_GB2312" w:cs="仿宋_GB2312"/>
          <w:sz w:val="32"/>
          <w:szCs w:val="32"/>
        </w:rPr>
        <w:t>品牌进行宣传。</w:t>
      </w:r>
      <w:r>
        <w:rPr>
          <w:rFonts w:hint="eastAsia" w:ascii="仿宋_GB2312" w:hAnsi="仿宋_GB2312" w:eastAsia="仿宋_GB2312" w:cs="仿宋_GB2312"/>
          <w:sz w:val="32"/>
          <w:szCs w:val="32"/>
          <w:lang w:val="en-US" w:eastAsia="zh-CN"/>
        </w:rPr>
        <w:t>如：廉江市完成了325个有集体经营性收入的农村集体经济组织的集体资产股份合作制改革工作。</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11.农业生产能力提升</w:t>
      </w:r>
      <w:r>
        <w:rPr>
          <w:rFonts w:hint="eastAsia" w:ascii="仿宋_GB2312" w:hAnsi="仿宋_GB2312" w:eastAsia="仿宋_GB2312" w:cs="仿宋_GB2312"/>
          <w:b/>
          <w:bCs/>
          <w:sz w:val="32"/>
          <w:szCs w:val="32"/>
        </w:rPr>
        <w:t>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工11</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的11</w:t>
      </w:r>
      <w:r>
        <w:rPr>
          <w:rFonts w:hint="eastAsia" w:ascii="仿宋_GB2312" w:hAnsi="仿宋_GB2312" w:eastAsia="仿宋_GB2312" w:cs="仿宋_GB2312"/>
          <w:sz w:val="32"/>
          <w:szCs w:val="32"/>
        </w:rPr>
        <w:t>个项目基本完成了项目年度绩效目标。通过项目的实施，</w:t>
      </w:r>
      <w:r>
        <w:rPr>
          <w:rFonts w:hint="eastAsia" w:ascii="仿宋_GB2312" w:hAnsi="仿宋_GB2312" w:eastAsia="仿宋_GB2312" w:cs="仿宋_GB2312"/>
          <w:sz w:val="32"/>
          <w:szCs w:val="32"/>
          <w:lang w:val="en-US" w:eastAsia="zh-CN"/>
        </w:rPr>
        <w:t>提高了</w:t>
      </w:r>
      <w:r>
        <w:rPr>
          <w:rFonts w:hint="eastAsia" w:ascii="仿宋_GB2312" w:hAnsi="仿宋_GB2312" w:eastAsia="仿宋_GB2312" w:cs="仿宋_GB2312"/>
          <w:sz w:val="32"/>
          <w:szCs w:val="32"/>
        </w:rPr>
        <w:t>撂荒地复耕整治面积，同时</w:t>
      </w:r>
      <w:r>
        <w:rPr>
          <w:rFonts w:hint="eastAsia" w:ascii="仿宋_GB2312" w:hAnsi="仿宋_GB2312" w:eastAsia="仿宋_GB2312" w:cs="仿宋_GB2312"/>
          <w:sz w:val="32"/>
          <w:szCs w:val="32"/>
          <w:lang w:val="en-US" w:eastAsia="zh-CN"/>
        </w:rPr>
        <w:t>对</w:t>
      </w:r>
      <w:r>
        <w:rPr>
          <w:rFonts w:hint="eastAsia" w:ascii="仿宋_GB2312" w:hAnsi="仿宋_GB2312" w:eastAsia="仿宋_GB2312" w:cs="仿宋_GB2312"/>
          <w:sz w:val="32"/>
          <w:szCs w:val="32"/>
        </w:rPr>
        <w:t>方捆压捆机、圆草捆打捆机、转运装卸旋转抓草机、轮式抓子旋转装卸机</w:t>
      </w:r>
      <w:r>
        <w:rPr>
          <w:rFonts w:hint="eastAsia" w:ascii="仿宋_GB2312" w:hAnsi="仿宋_GB2312" w:eastAsia="仿宋_GB2312" w:cs="仿宋_GB2312"/>
          <w:sz w:val="32"/>
          <w:szCs w:val="32"/>
          <w:lang w:val="en-US" w:eastAsia="zh-CN"/>
        </w:rPr>
        <w:t>等农机购置</w:t>
      </w:r>
      <w:r>
        <w:rPr>
          <w:rFonts w:hint="eastAsia" w:ascii="仿宋_GB2312" w:hAnsi="仿宋_GB2312" w:eastAsia="仿宋_GB2312" w:cs="仿宋_GB2312"/>
          <w:sz w:val="32"/>
          <w:szCs w:val="32"/>
        </w:rPr>
        <w:t>，进行秸秆粉碎收集，切实深入开展技术推广、技术培训，提升合作社社会化服务能力。</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12.</w:t>
      </w:r>
      <w:r>
        <w:rPr>
          <w:rFonts w:hint="eastAsia" w:ascii="仿宋_GB2312" w:hAnsi="仿宋_GB2312" w:eastAsia="仿宋_GB2312" w:cs="仿宋_GB2312"/>
          <w:b/>
          <w:bCs/>
          <w:sz w:val="32"/>
          <w:szCs w:val="32"/>
        </w:rPr>
        <w:t>巩固拓展脱贫攻坚成果类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工5</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未完成1个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的5</w:t>
      </w:r>
      <w:r>
        <w:rPr>
          <w:rFonts w:hint="eastAsia" w:ascii="仿宋_GB2312" w:hAnsi="仿宋_GB2312" w:eastAsia="仿宋_GB2312" w:cs="仿宋_GB2312"/>
          <w:sz w:val="32"/>
          <w:szCs w:val="32"/>
        </w:rPr>
        <w:t>个项目基本完成了项目年度绩效目标。通过项目的实施，促进了扶贫龙头企业发挥示范带动作用，提高产业组织化程度,增强产业带动脱贫能力,增加就业机会，带动了脱贫人口增收脱贫，有效地防止脱贫人口“返贫”。</w:t>
      </w:r>
    </w:p>
    <w:p>
      <w:pPr>
        <w:pStyle w:val="15"/>
        <w:keepNext w:val="0"/>
        <w:keepLines w:val="0"/>
        <w:pageBreakBefore w:val="0"/>
        <w:kinsoku/>
        <w:wordWrap/>
        <w:topLinePunct w:val="0"/>
        <w:bidi w:val="0"/>
        <w:adjustRightInd/>
        <w:snapToGrid/>
        <w:spacing w:line="580" w:lineRule="exact"/>
        <w:ind w:firstLine="643" w:firstLineChars="200"/>
      </w:pPr>
      <w:r>
        <w:rPr>
          <w:rFonts w:hint="eastAsia" w:ascii="仿宋_GB2312" w:hAnsi="仿宋_GB2312" w:eastAsia="仿宋_GB2312" w:cs="仿宋_GB2312"/>
          <w:b/>
          <w:bCs/>
          <w:sz w:val="32"/>
          <w:szCs w:val="32"/>
          <w:lang w:val="en-US" w:eastAsia="zh-CN"/>
        </w:rPr>
        <w:t>13.</w:t>
      </w:r>
      <w:r>
        <w:rPr>
          <w:rFonts w:hint="eastAsia" w:ascii="仿宋_GB2312" w:hAnsi="仿宋_GB2312" w:eastAsia="仿宋_GB2312" w:cs="仿宋_GB2312"/>
          <w:b/>
          <w:bCs/>
          <w:sz w:val="32"/>
          <w:szCs w:val="32"/>
        </w:rPr>
        <w:t>镇域公共服务能力提升类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工1</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的1</w:t>
      </w:r>
      <w:r>
        <w:rPr>
          <w:rFonts w:hint="eastAsia" w:ascii="仿宋_GB2312" w:hAnsi="仿宋_GB2312" w:eastAsia="仿宋_GB2312" w:cs="仿宋_GB2312"/>
          <w:sz w:val="32"/>
          <w:szCs w:val="32"/>
        </w:rPr>
        <w:t>个项目基本完成了项目年度绩效目标。建立</w:t>
      </w:r>
      <w:r>
        <w:rPr>
          <w:rFonts w:hint="eastAsia" w:ascii="仿宋_GB2312" w:hAnsi="仿宋_GB2312" w:eastAsia="仿宋_GB2312" w:cs="仿宋_GB2312"/>
          <w:sz w:val="32"/>
          <w:szCs w:val="32"/>
          <w:lang w:val="en-US" w:eastAsia="zh-CN"/>
        </w:rPr>
        <w:t>完善</w:t>
      </w:r>
      <w:r>
        <w:rPr>
          <w:rFonts w:hint="eastAsia" w:ascii="仿宋_GB2312" w:hAnsi="仿宋_GB2312" w:eastAsia="仿宋_GB2312" w:cs="仿宋_GB2312"/>
          <w:sz w:val="32"/>
          <w:szCs w:val="32"/>
        </w:rPr>
        <w:t>村庄清洁长效管护机制</w:t>
      </w:r>
      <w:r>
        <w:rPr>
          <w:rFonts w:hint="eastAsia" w:ascii="仿宋_GB2312" w:hAnsi="仿宋_GB2312" w:eastAsia="仿宋_GB2312" w:cs="仿宋_GB2312"/>
          <w:sz w:val="32"/>
          <w:szCs w:val="32"/>
          <w:lang w:val="en-US" w:eastAsia="zh-CN"/>
        </w:rPr>
        <w:t>大部分</w:t>
      </w:r>
      <w:r>
        <w:rPr>
          <w:rFonts w:hint="eastAsia" w:ascii="仿宋_GB2312" w:hAnsi="仿宋_GB2312" w:eastAsia="仿宋_GB2312" w:cs="仿宋_GB2312"/>
          <w:sz w:val="32"/>
          <w:szCs w:val="32"/>
        </w:rPr>
        <w:t>行政村达到干净整洁村标准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建立完善</w:t>
      </w:r>
      <w:r>
        <w:rPr>
          <w:rFonts w:hint="eastAsia" w:ascii="仿宋_GB2312" w:hAnsi="仿宋_GB2312" w:eastAsia="仿宋_GB2312" w:cs="仿宋_GB2312"/>
          <w:sz w:val="32"/>
          <w:szCs w:val="32"/>
        </w:rPr>
        <w:t>农村生活污水的长效运行管护机制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完成雨污分流管网建设；建立了农村厕所革命长效管护机制，</w:t>
      </w:r>
      <w:r>
        <w:rPr>
          <w:rFonts w:hint="eastAsia" w:ascii="仿宋_GB2312" w:hAnsi="仿宋_GB2312" w:eastAsia="仿宋_GB2312" w:cs="仿宋_GB2312"/>
          <w:sz w:val="32"/>
          <w:szCs w:val="32"/>
          <w:lang w:val="en-US" w:eastAsia="zh-CN"/>
        </w:rPr>
        <w:t>提高</w:t>
      </w:r>
      <w:r>
        <w:rPr>
          <w:rFonts w:hint="eastAsia" w:ascii="仿宋_GB2312" w:hAnsi="仿宋_GB2312" w:eastAsia="仿宋_GB2312" w:cs="仿宋_GB2312"/>
          <w:sz w:val="32"/>
          <w:szCs w:val="32"/>
        </w:rPr>
        <w:t>农村卫生厕所普及率。</w:t>
      </w:r>
      <w:r>
        <w:rPr>
          <w:rFonts w:hint="eastAsia" w:ascii="仿宋_GB2312" w:hAnsi="仿宋_GB2312" w:eastAsia="仿宋_GB2312" w:cs="仿宋_GB2312"/>
          <w:sz w:val="32"/>
          <w:szCs w:val="32"/>
          <w:lang w:val="en-US" w:eastAsia="zh-CN"/>
        </w:rPr>
        <w:t>进一步了</w:t>
      </w:r>
      <w:r>
        <w:rPr>
          <w:rFonts w:hint="eastAsia" w:ascii="仿宋_GB2312" w:hAnsi="仿宋_GB2312" w:eastAsia="仿宋_GB2312" w:cs="仿宋_GB2312"/>
          <w:sz w:val="32"/>
          <w:szCs w:val="32"/>
        </w:rPr>
        <w:t>提升</w:t>
      </w:r>
      <w:r>
        <w:rPr>
          <w:rFonts w:hint="eastAsia" w:ascii="仿宋_GB2312" w:hAnsi="仿宋_GB2312" w:eastAsia="仿宋_GB2312" w:cs="仿宋_GB2312"/>
          <w:sz w:val="32"/>
          <w:szCs w:val="32"/>
          <w:lang w:val="en-US" w:eastAsia="zh-CN"/>
        </w:rPr>
        <w:t>乡村</w:t>
      </w:r>
      <w:r>
        <w:rPr>
          <w:rFonts w:hint="eastAsia" w:ascii="仿宋_GB2312" w:hAnsi="仿宋_GB2312" w:eastAsia="仿宋_GB2312" w:cs="仿宋_GB2312"/>
          <w:sz w:val="32"/>
          <w:szCs w:val="32"/>
        </w:rPr>
        <w:t>卫生院公共卫生服务能力，</w:t>
      </w:r>
      <w:r>
        <w:rPr>
          <w:rFonts w:hint="eastAsia" w:ascii="仿宋_GB2312" w:hAnsi="仿宋_GB2312" w:eastAsia="仿宋_GB2312" w:cs="仿宋_GB2312"/>
          <w:sz w:val="32"/>
          <w:szCs w:val="32"/>
          <w:lang w:val="en-US" w:eastAsia="zh-CN"/>
        </w:rPr>
        <w:t>购置专业</w:t>
      </w:r>
      <w:r>
        <w:rPr>
          <w:rFonts w:hint="eastAsia" w:ascii="仿宋_GB2312" w:hAnsi="仿宋_GB2312" w:eastAsia="仿宋_GB2312" w:cs="仿宋_GB2312"/>
          <w:sz w:val="32"/>
          <w:szCs w:val="32"/>
        </w:rPr>
        <w:t>机器设备，</w:t>
      </w:r>
      <w:r>
        <w:rPr>
          <w:rFonts w:hint="eastAsia" w:ascii="仿宋_GB2312" w:hAnsi="仿宋_GB2312" w:eastAsia="仿宋_GB2312" w:cs="仿宋_GB2312"/>
          <w:sz w:val="32"/>
          <w:szCs w:val="32"/>
          <w:lang w:val="en-US" w:eastAsia="zh-CN"/>
        </w:rPr>
        <w:t>对相关</w:t>
      </w:r>
      <w:r>
        <w:rPr>
          <w:rFonts w:hint="eastAsia" w:ascii="仿宋_GB2312" w:hAnsi="仿宋_GB2312" w:eastAsia="仿宋_GB2312" w:cs="仿宋_GB2312"/>
          <w:sz w:val="32"/>
          <w:szCs w:val="32"/>
        </w:rPr>
        <w:t>人员</w:t>
      </w:r>
      <w:r>
        <w:rPr>
          <w:rFonts w:hint="eastAsia" w:ascii="仿宋_GB2312" w:hAnsi="仿宋_GB2312" w:eastAsia="仿宋_GB2312" w:cs="仿宋_GB2312"/>
          <w:sz w:val="32"/>
          <w:szCs w:val="32"/>
          <w:lang w:val="en-US" w:eastAsia="zh-CN"/>
        </w:rPr>
        <w:t>进行专业</w:t>
      </w:r>
      <w:r>
        <w:rPr>
          <w:rFonts w:hint="eastAsia" w:ascii="仿宋_GB2312" w:hAnsi="仿宋_GB2312" w:eastAsia="仿宋_GB2312" w:cs="仿宋_GB2312"/>
          <w:sz w:val="32"/>
          <w:szCs w:val="32"/>
        </w:rPr>
        <w:t>培训，规范化电子健康档案。</w:t>
      </w:r>
    </w:p>
    <w:p>
      <w:pPr>
        <w:pStyle w:val="5"/>
        <w:keepNext w:val="0"/>
        <w:keepLines w:val="0"/>
        <w:pageBreakBefore w:val="0"/>
        <w:kinsoku/>
        <w:wordWrap/>
        <w:overflowPunct w:val="0"/>
        <w:topLinePunct w:val="0"/>
        <w:autoSpaceDE/>
        <w:autoSpaceDN/>
        <w:bidi w:val="0"/>
        <w:adjustRightInd/>
        <w:snapToGrid/>
        <w:spacing w:line="580" w:lineRule="exact"/>
        <w:ind w:firstLine="638"/>
        <w:textAlignment w:val="auto"/>
        <w:rPr>
          <w:rFonts w:hint="eastAsia" w:ascii="仿宋_GB2312" w:hAnsi="仿宋_GB2312" w:eastAsia="仿宋_GB2312" w:cs="仿宋_GB2312"/>
          <w:spacing w:val="-1"/>
          <w:sz w:val="32"/>
          <w:szCs w:val="32"/>
        </w:rPr>
      </w:pPr>
      <w:r>
        <w:rPr>
          <w:rFonts w:hint="eastAsia" w:ascii="仿宋_GB2312" w:hAnsi="仿宋_GB2312" w:eastAsia="仿宋_GB2312" w:cs="仿宋_GB2312"/>
          <w:b/>
          <w:bCs/>
          <w:kern w:val="2"/>
          <w:sz w:val="32"/>
          <w:szCs w:val="32"/>
          <w:lang w:val="en-US" w:eastAsia="zh-CN" w:bidi="ar-SA"/>
        </w:rPr>
        <w:t>14.驻镇帮镇扶村规划编制及工作队工作经费</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在建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主要涉及雷州市的</w:t>
      </w:r>
      <w:r>
        <w:rPr>
          <w:rFonts w:hint="eastAsia" w:ascii="仿宋_GB2312" w:hAnsi="仿宋_GB2312" w:eastAsia="仿宋_GB2312" w:cs="仿宋_GB2312"/>
          <w:sz w:val="32"/>
          <w:szCs w:val="32"/>
        </w:rPr>
        <w:t>驻镇帮镇扶村项目，该</w:t>
      </w:r>
      <w:r>
        <w:rPr>
          <w:rFonts w:hint="eastAsia" w:ascii="仿宋_GB2312" w:hAnsi="仿宋_GB2312" w:eastAsia="仿宋_GB2312" w:cs="仿宋_GB2312"/>
          <w:sz w:val="32"/>
          <w:szCs w:val="32"/>
          <w:lang w:val="en-US" w:eastAsia="zh-CN"/>
        </w:rPr>
        <w:t>打包</w:t>
      </w:r>
      <w:r>
        <w:rPr>
          <w:rFonts w:hint="eastAsia" w:ascii="仿宋_GB2312" w:hAnsi="仿宋_GB2312" w:eastAsia="仿宋_GB2312" w:cs="仿宋_GB2312"/>
          <w:sz w:val="32"/>
          <w:szCs w:val="32"/>
        </w:rPr>
        <w:t>项目要求各镇报送资金分配方案</w:t>
      </w:r>
      <w:r>
        <w:rPr>
          <w:rFonts w:hint="eastAsia" w:ascii="仿宋_GB2312" w:hAnsi="仿宋_GB2312" w:eastAsia="仿宋_GB2312" w:cs="仿宋_GB2312"/>
          <w:sz w:val="32"/>
          <w:szCs w:val="32"/>
          <w:lang w:val="en-US" w:eastAsia="zh-CN"/>
        </w:rPr>
        <w:t>子项目共</w:t>
      </w:r>
      <w:r>
        <w:rPr>
          <w:rFonts w:hint="eastAsia" w:ascii="仿宋_GB2312" w:hAnsi="仿宋_GB2312" w:eastAsia="仿宋_GB2312" w:cs="仿宋_GB2312"/>
          <w:spacing w:val="-1"/>
          <w:sz w:val="32"/>
          <w:szCs w:val="32"/>
        </w:rPr>
        <w:t>145个，其中实施进度30%项目有32个、实施进度60%以上有25个、实施进度100%以上有37个。</w:t>
      </w:r>
    </w:p>
    <w:p>
      <w:pPr>
        <w:keepNext w:val="0"/>
        <w:keepLines w:val="0"/>
        <w:pageBreakBefore w:val="0"/>
        <w:kinsoku/>
        <w:wordWrap/>
        <w:topLinePunct w:val="0"/>
        <w:bidi w:val="0"/>
        <w:adjustRightInd/>
        <w:snapToGrid/>
        <w:spacing w:line="580" w:lineRule="exact"/>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kern w:val="2"/>
          <w:sz w:val="32"/>
          <w:szCs w:val="32"/>
          <w:lang w:val="en-US" w:eastAsia="zh-CN" w:bidi="ar-SA"/>
        </w:rPr>
        <w:t>15.其他农业农村项目</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已全部完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基本完成了项目年度绩效目标。通过项目的实施，</w:t>
      </w:r>
      <w:r>
        <w:rPr>
          <w:rFonts w:hint="eastAsia" w:ascii="仿宋_GB2312" w:hAnsi="仿宋_GB2312" w:eastAsia="仿宋_GB2312" w:cs="仿宋_GB2312"/>
          <w:sz w:val="32"/>
          <w:szCs w:val="32"/>
          <w:lang w:val="en-US" w:eastAsia="zh-CN"/>
        </w:rPr>
        <w:t>如：麻章区</w:t>
      </w:r>
      <w:r>
        <w:rPr>
          <w:rFonts w:hint="eastAsia" w:ascii="仿宋_GB2312" w:hAnsi="仿宋_GB2312" w:eastAsia="仿宋_GB2312" w:cs="仿宋_GB2312"/>
          <w:sz w:val="32"/>
          <w:szCs w:val="32"/>
          <w:lang w:eastAsia="zh-CN"/>
        </w:rPr>
        <w:t>实现村内道路</w:t>
      </w:r>
      <w:r>
        <w:rPr>
          <w:rFonts w:hint="eastAsia" w:ascii="仿宋_GB2312" w:hAnsi="仿宋_GB2312" w:eastAsia="仿宋_GB2312" w:cs="仿宋_GB2312"/>
          <w:sz w:val="32"/>
          <w:szCs w:val="32"/>
          <w:lang w:val="en-US" w:eastAsia="zh-CN"/>
        </w:rPr>
        <w:t>硬底化</w:t>
      </w:r>
      <w:r>
        <w:rPr>
          <w:rFonts w:hint="eastAsia" w:ascii="仿宋_GB2312" w:hAnsi="仿宋_GB2312" w:eastAsia="仿宋_GB2312" w:cs="仿宋_GB2312"/>
          <w:sz w:val="32"/>
          <w:szCs w:val="32"/>
          <w:lang w:eastAsia="zh-CN"/>
        </w:rPr>
        <w:t>、实现雨污分流、雨污合流管网或硬化暗渠没有出现污水乱排乱倒；提高村民的生活环境质量，进而降低与污染有关疾病的传播，改善农村地区的生态环境条件。</w:t>
      </w:r>
      <w:r>
        <w:rPr>
          <w:rFonts w:hint="eastAsia" w:ascii="仿宋_GB2312" w:hAnsi="仿宋_GB2312" w:eastAsia="仿宋_GB2312" w:cs="仿宋_GB2312"/>
          <w:sz w:val="32"/>
          <w:szCs w:val="32"/>
          <w:highlight w:val="none"/>
          <w:lang w:val="en-US" w:eastAsia="zh-CN"/>
        </w:rPr>
        <w:t>遂溪县建档立卡脱贫户，按每户每年200元保费标准购买政府防贫救助保险服务；同时，通过实地核查、调查座谈、入户访谈和满意度测评等方式开展摸底调查，切实保障巩固脱贫攻坚成果的责任落实、政策落实、工作落实情况以及巩固成效。</w:t>
      </w:r>
    </w:p>
    <w:p>
      <w:pPr>
        <w:keepNext w:val="0"/>
        <w:keepLines w:val="0"/>
        <w:pageBreakBefore w:val="0"/>
        <w:kinsoku/>
        <w:wordWrap/>
        <w:topLinePunct w:val="0"/>
        <w:bidi w:val="0"/>
        <w:adjustRightInd/>
        <w:snapToGrid/>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16.</w:t>
      </w:r>
      <w:r>
        <w:rPr>
          <w:rFonts w:hint="eastAsia" w:ascii="仿宋_GB2312" w:hAnsi="仿宋_GB2312" w:eastAsia="仿宋_GB2312" w:cs="仿宋_GB2312"/>
          <w:b/>
          <w:bCs/>
          <w:sz w:val="32"/>
          <w:szCs w:val="32"/>
        </w:rPr>
        <w:t>全面推进河长制湖长制类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工29</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的29</w:t>
      </w:r>
      <w:r>
        <w:rPr>
          <w:rFonts w:hint="eastAsia" w:ascii="仿宋_GB2312" w:hAnsi="仿宋_GB2312" w:eastAsia="仿宋_GB2312" w:cs="仿宋_GB2312"/>
          <w:sz w:val="32"/>
          <w:szCs w:val="32"/>
        </w:rPr>
        <w:t>个项目基本完成了项目年度绩效目标。通过开展“五清”“清四乱”专项行动，清理了水面漂浮物、河岸生活垃圾、建筑余泥；清理河面上的水浮莲，解决乱堆、乱占、乱建、乱采等非法现象，改善了河湖面貌,提升河道行洪能力,改善水生态环境。</w:t>
      </w:r>
    </w:p>
    <w:p>
      <w:pPr>
        <w:keepNext w:val="0"/>
        <w:keepLines w:val="0"/>
        <w:pageBreakBefore w:val="0"/>
        <w:kinsoku/>
        <w:wordWrap/>
        <w:topLinePunct w:val="0"/>
        <w:bidi w:val="0"/>
        <w:adjustRightInd/>
        <w:snapToGrid/>
        <w:spacing w:line="58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highlight w:val="none"/>
          <w:lang w:val="en-US" w:eastAsia="zh-CN"/>
        </w:rPr>
        <w:t>17.</w:t>
      </w:r>
      <w:r>
        <w:rPr>
          <w:rFonts w:hint="eastAsia" w:ascii="仿宋_GB2312" w:hAnsi="仿宋_GB2312" w:eastAsia="仿宋_GB2312" w:cs="仿宋_GB2312"/>
          <w:b/>
          <w:bCs/>
          <w:sz w:val="32"/>
          <w:szCs w:val="32"/>
        </w:rPr>
        <w:t>病险水库水闸除险加固工程类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工20</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未开工1个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的20</w:t>
      </w:r>
      <w:r>
        <w:rPr>
          <w:rFonts w:hint="eastAsia" w:ascii="仿宋_GB2312" w:hAnsi="仿宋_GB2312" w:eastAsia="仿宋_GB2312" w:cs="仿宋_GB2312"/>
          <w:sz w:val="32"/>
          <w:szCs w:val="32"/>
        </w:rPr>
        <w:t>个项目基本完成了项目年度绩效目标。通过</w:t>
      </w:r>
      <w:r>
        <w:rPr>
          <w:rFonts w:hint="eastAsia" w:ascii="仿宋_GB2312" w:hAnsi="仿宋_GB2312" w:eastAsia="仿宋_GB2312" w:cs="仿宋_GB2312"/>
          <w:b w:val="0"/>
          <w:bCs w:val="0"/>
          <w:sz w:val="32"/>
          <w:szCs w:val="32"/>
        </w:rPr>
        <w:t>病险水库水闸除险加固工</w:t>
      </w:r>
      <w:r>
        <w:rPr>
          <w:rFonts w:hint="eastAsia" w:ascii="仿宋_GB2312" w:hAnsi="仿宋_GB2312" w:eastAsia="仿宋_GB2312" w:cs="仿宋_GB2312"/>
          <w:sz w:val="32"/>
          <w:szCs w:val="32"/>
        </w:rPr>
        <w:t>程，有效提高泄洪能力</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确保水库安全，保障农田灌溉用水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有力保障周边村民生命财产安全。</w:t>
      </w:r>
    </w:p>
    <w:p>
      <w:pPr>
        <w:keepNext w:val="0"/>
        <w:keepLines w:val="0"/>
        <w:pageBreakBefore w:val="0"/>
        <w:kinsoku/>
        <w:wordWrap/>
        <w:topLinePunct w:val="0"/>
        <w:bidi w:val="0"/>
        <w:adjustRightInd/>
        <w:snapToGrid/>
        <w:spacing w:line="580" w:lineRule="exact"/>
        <w:ind w:firstLine="640"/>
        <w:rPr>
          <w:rFonts w:hint="eastAsia" w:ascii="仿宋" w:hAnsi="仿宋" w:eastAsia="仿宋" w:cs="仿宋"/>
          <w:b w:val="0"/>
          <w:bCs w:val="0"/>
          <w:color w:val="00000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18.</w:t>
      </w:r>
      <w:r>
        <w:rPr>
          <w:rFonts w:hint="eastAsia" w:ascii="仿宋_GB2312" w:hAnsi="仿宋_GB2312" w:eastAsia="仿宋_GB2312" w:cs="仿宋_GB2312"/>
          <w:b/>
          <w:bCs/>
          <w:sz w:val="32"/>
          <w:szCs w:val="32"/>
        </w:rPr>
        <w:t>水利安全度汛类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工13</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的13</w:t>
      </w:r>
      <w:r>
        <w:rPr>
          <w:rFonts w:hint="eastAsia" w:ascii="仿宋_GB2312" w:hAnsi="仿宋_GB2312" w:eastAsia="仿宋_GB2312" w:cs="仿宋_GB2312"/>
          <w:sz w:val="32"/>
          <w:szCs w:val="32"/>
        </w:rPr>
        <w:t>个项目基本完成了项目年度绩效目标。</w:t>
      </w:r>
      <w:r>
        <w:rPr>
          <w:rFonts w:hint="eastAsia" w:ascii="仿宋_GB2312" w:hAnsi="仿宋_GB2312" w:eastAsia="仿宋_GB2312" w:cs="仿宋_GB2312"/>
          <w:sz w:val="32"/>
          <w:szCs w:val="32"/>
          <w:lang w:val="en-US" w:eastAsia="zh-CN"/>
        </w:rPr>
        <w:t>通过项目实施，</w:t>
      </w:r>
      <w:r>
        <w:rPr>
          <w:rFonts w:hint="eastAsia" w:ascii="仿宋_GB2312" w:hAnsi="仿宋_GB2312" w:eastAsia="仿宋_GB2312" w:cs="仿宋_GB2312"/>
          <w:sz w:val="32"/>
          <w:szCs w:val="32"/>
        </w:rPr>
        <w:t>有效保障水利设施正常运行，切实提高防洪减灾能力，确保安全度汛，保护人民群众生命财产安全。</w:t>
      </w:r>
      <w:r>
        <w:rPr>
          <w:rFonts w:hint="eastAsia" w:ascii="仿宋" w:hAnsi="仿宋" w:eastAsia="仿宋" w:cs="仿宋"/>
          <w:b w:val="0"/>
          <w:bCs w:val="0"/>
          <w:color w:val="000000"/>
          <w:sz w:val="32"/>
          <w:szCs w:val="32"/>
          <w:highlight w:val="none"/>
          <w:lang w:val="en-US" w:eastAsia="zh-CN"/>
        </w:rPr>
        <w:t>通过水旱灾害风险调查，排查水旱灾害风险，很好地预防水旱灾害的发生，保证人民群众的生命财产安全。</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农村集中供水类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项目，已完</w:t>
      </w:r>
      <w:r>
        <w:rPr>
          <w:rFonts w:hint="eastAsia" w:ascii="仿宋_GB2312" w:hAnsi="仿宋_GB2312" w:eastAsia="仿宋_GB2312" w:cs="仿宋_GB2312"/>
          <w:sz w:val="32"/>
          <w:szCs w:val="32"/>
          <w:lang w:val="en-US" w:eastAsia="zh-CN"/>
        </w:rPr>
        <w:t>工5</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4个项目基本完成了项目年度绩效目标。通过项目的实施，使广大群众饮上安全干净的“放心水”，方便了群众生产生活，提升农村人居环境，改善周边生态环境，进一步促进人与自然的和谐发展。</w:t>
      </w:r>
    </w:p>
    <w:p>
      <w:pPr>
        <w:keepNext w:val="0"/>
        <w:keepLines w:val="0"/>
        <w:pageBreakBefore w:val="0"/>
        <w:kinsoku/>
        <w:wordWrap/>
        <w:topLinePunct w:val="0"/>
        <w:bidi w:val="0"/>
        <w:adjustRightInd/>
        <w:snapToGrid/>
        <w:spacing w:line="580" w:lineRule="exact"/>
        <w:ind w:firstLine="643"/>
        <w:outlineLvl w:val="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20.</w:t>
      </w:r>
      <w:r>
        <w:rPr>
          <w:rFonts w:hint="eastAsia" w:ascii="仿宋_GB2312" w:hAnsi="仿宋_GB2312" w:eastAsia="仿宋_GB2312" w:cs="仿宋_GB2312"/>
          <w:b/>
          <w:bCs/>
          <w:sz w:val="32"/>
          <w:szCs w:val="32"/>
        </w:rPr>
        <w:t>农村水利水电类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工21</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未开工2个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已完工的21</w:t>
      </w:r>
      <w:r>
        <w:rPr>
          <w:rFonts w:hint="eastAsia" w:ascii="仿宋_GB2312" w:hAnsi="仿宋_GB2312" w:eastAsia="仿宋_GB2312" w:cs="仿宋_GB2312"/>
          <w:sz w:val="32"/>
          <w:szCs w:val="32"/>
        </w:rPr>
        <w:t>个项目基本完成了项目年度绩效目标。通过项目的实施，改善水利设施运行条件，通达对事故隐患突出的渡槽进行整治，消除安全隐患，有效防范遏制渡槽安全伤亡事故，确保人民群众生命财产安全。</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中小河流治理项目类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项目，已完</w:t>
      </w:r>
      <w:r>
        <w:rPr>
          <w:rFonts w:hint="eastAsia" w:ascii="仿宋_GB2312" w:hAnsi="仿宋_GB2312" w:eastAsia="仿宋_GB2312" w:cs="仿宋_GB2312"/>
          <w:sz w:val="32"/>
          <w:szCs w:val="32"/>
          <w:lang w:val="en-US" w:eastAsia="zh-CN"/>
        </w:rPr>
        <w:t>工2</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的2</w:t>
      </w:r>
      <w:r>
        <w:rPr>
          <w:rFonts w:hint="eastAsia" w:ascii="仿宋_GB2312" w:hAnsi="仿宋_GB2312" w:eastAsia="仿宋_GB2312" w:cs="仿宋_GB2312"/>
          <w:sz w:val="32"/>
          <w:szCs w:val="32"/>
        </w:rPr>
        <w:t>个项目基本完成了项目年度绩效目标。通过项目的实施，解决了当地群众取水难问题和改善了灌溉条件，从根本上提高了农业生产条件，切实保证了农业增效、粮食增产、农民增收；提高了项目所在地防洪减灾能力，保护河流生态环境，促进了社会安定与和谐。</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22</w:t>
      </w:r>
      <w:r>
        <w:rPr>
          <w:rFonts w:hint="eastAsia" w:ascii="仿宋_GB2312" w:hAnsi="仿宋_GB2312" w:eastAsia="仿宋_GB2312" w:cs="仿宋_GB2312"/>
          <w:b/>
          <w:bCs/>
          <w:sz w:val="32"/>
          <w:szCs w:val="32"/>
        </w:rPr>
        <w:t>.水土保持项目类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已全部完工，</w:t>
      </w:r>
      <w:r>
        <w:rPr>
          <w:rFonts w:hint="eastAsia" w:ascii="仿宋_GB2312" w:hAnsi="仿宋_GB2312" w:eastAsia="仿宋_GB2312" w:cs="仿宋_GB2312"/>
          <w:sz w:val="32"/>
          <w:szCs w:val="32"/>
        </w:rPr>
        <w:t>基本完成了项目年度绩效目标。超额完成了省下达我市10平方公里的治理任务，完成3条清洁小流域生态治理工程，开展水土流失预防保护面积约14.95平方公里，强化水土保持日常监管以及水土流失综合治理等方面的工作。</w:t>
      </w:r>
    </w:p>
    <w:p>
      <w:pPr>
        <w:keepNext w:val="0"/>
        <w:keepLines w:val="0"/>
        <w:pageBreakBefore w:val="0"/>
        <w:kinsoku/>
        <w:wordWrap/>
        <w:topLinePunct w:val="0"/>
        <w:bidi w:val="0"/>
        <w:adjustRightInd/>
        <w:snapToGrid/>
        <w:spacing w:line="58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水资源节约与保护类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工6</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的6</w:t>
      </w:r>
      <w:r>
        <w:rPr>
          <w:rFonts w:hint="eastAsia" w:ascii="仿宋_GB2312" w:hAnsi="仿宋_GB2312" w:eastAsia="仿宋_GB2312" w:cs="仿宋_GB2312"/>
          <w:sz w:val="32"/>
          <w:szCs w:val="32"/>
        </w:rPr>
        <w:t>个项目基本完成了项目年度绩效目标。通过项目的实施，完善了节水管理制度、实施了精细化管理、加强了节水设施建设、积极利用非常规水、强化节水宣传教育、总结推广建设经验，促进人口、资源、环境和经济的协调发展，以水资源可持续利用支撑经济社会的可持续发展。</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rPr>
        <w:t>.海堤加固达标工程项目类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工2个，未开工1个</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的2</w:t>
      </w:r>
      <w:r>
        <w:rPr>
          <w:rFonts w:hint="eastAsia" w:ascii="仿宋_GB2312" w:hAnsi="仿宋_GB2312" w:eastAsia="仿宋_GB2312" w:cs="仿宋_GB2312"/>
          <w:sz w:val="32"/>
          <w:szCs w:val="32"/>
        </w:rPr>
        <w:t>个项目基本完成了项目年度绩效目标。通过项目的实施，</w:t>
      </w:r>
      <w:r>
        <w:rPr>
          <w:rFonts w:hint="eastAsia" w:ascii="仿宋_GB2312" w:hAnsi="仿宋_GB2312" w:eastAsia="仿宋_GB2312" w:cs="仿宋_GB2312"/>
          <w:sz w:val="32"/>
          <w:szCs w:val="32"/>
          <w:lang w:val="en-US" w:eastAsia="zh-CN"/>
        </w:rPr>
        <w:t>遂溪县</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乐民海堤11公里加固、完成旧庙海堤二期工程可行性研究报告及初步设计报告编制</w:t>
      </w:r>
      <w:r>
        <w:rPr>
          <w:rFonts w:hint="eastAsia" w:ascii="仿宋_GB2312" w:hAnsi="仿宋_GB2312" w:eastAsia="仿宋_GB2312" w:cs="仿宋_GB2312"/>
          <w:sz w:val="32"/>
          <w:szCs w:val="32"/>
          <w:lang w:eastAsia="zh-CN"/>
        </w:rPr>
        <w:t>。</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.水库移民后期扶持类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项目，已全部完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基本完成了项目年度绩效目标。通过项目的实施，改善中解决移民村内基础设施的问题，促进了美丽移民乡村建设，并进一步扶持生产发展，增加移民收入,提高移民生产生活水平,改善生态环境,促进社会经济发展及维护社会稳定。</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26</w:t>
      </w:r>
      <w:r>
        <w:rPr>
          <w:rFonts w:hint="eastAsia" w:ascii="仿宋_GB2312" w:hAnsi="仿宋_GB2312" w:eastAsia="仿宋_GB2312" w:cs="仿宋_GB2312"/>
          <w:b/>
          <w:bCs/>
          <w:sz w:val="32"/>
          <w:szCs w:val="32"/>
        </w:rPr>
        <w:t>其他水利项目类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工2</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的2</w:t>
      </w:r>
      <w:r>
        <w:rPr>
          <w:rFonts w:hint="eastAsia" w:ascii="仿宋_GB2312" w:hAnsi="仿宋_GB2312" w:eastAsia="仿宋_GB2312" w:cs="仿宋_GB2312"/>
          <w:sz w:val="32"/>
          <w:szCs w:val="32"/>
        </w:rPr>
        <w:t>个项目基本完成了项目年度绩效目标。</w:t>
      </w:r>
      <w:r>
        <w:rPr>
          <w:rFonts w:hint="eastAsia" w:ascii="仿宋_GB2312" w:hAnsi="仿宋_GB2312" w:eastAsia="仿宋_GB2312" w:cs="仿宋_GB2312"/>
          <w:sz w:val="32"/>
          <w:szCs w:val="32"/>
          <w:lang w:val="en-US" w:eastAsia="zh-CN"/>
        </w:rPr>
        <w:t>通过普查水旱灾害风险普查，</w:t>
      </w:r>
      <w:r>
        <w:rPr>
          <w:rFonts w:hint="eastAsia" w:ascii="仿宋_GB2312" w:hAnsi="仿宋_GB2312" w:eastAsia="仿宋_GB2312" w:cs="仿宋_GB2312"/>
          <w:sz w:val="32"/>
          <w:szCs w:val="32"/>
        </w:rPr>
        <w:t>摸清水旱灾害风险隐患底数，查明水旱灾害抗灾能力，客观认识水旱灾害风险水平，为有效开展水旱灾害防治和应急管理工作、切实保障社会经济可持续发展，提供灾害风险信息和科学决策依据。</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27.</w:t>
      </w:r>
      <w:r>
        <w:rPr>
          <w:rFonts w:hint="eastAsia" w:ascii="仿宋_GB2312" w:hAnsi="仿宋_GB2312" w:eastAsia="仿宋_GB2312" w:cs="仿宋_GB2312"/>
          <w:b/>
          <w:bCs/>
          <w:sz w:val="32"/>
          <w:szCs w:val="32"/>
        </w:rPr>
        <w:t>林业有害生物防控类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个项目，已</w:t>
      </w:r>
      <w:r>
        <w:rPr>
          <w:rFonts w:hint="eastAsia" w:ascii="仿宋_GB2312" w:hAnsi="仿宋_GB2312" w:eastAsia="仿宋_GB2312" w:cs="仿宋_GB2312"/>
          <w:sz w:val="32"/>
          <w:szCs w:val="32"/>
          <w:lang w:val="en-US" w:eastAsia="zh-CN"/>
        </w:rPr>
        <w:t>全部完工，</w:t>
      </w:r>
      <w:r>
        <w:rPr>
          <w:rFonts w:hint="eastAsia" w:ascii="仿宋_GB2312" w:hAnsi="仿宋_GB2312" w:eastAsia="仿宋_GB2312" w:cs="仿宋_GB2312"/>
          <w:sz w:val="32"/>
          <w:szCs w:val="32"/>
        </w:rPr>
        <w:t>基本完成了项目年度绩效目标。通过项目的实施，实现了对薇甘菊生物灾害的有效控制，防止薇甘菊扩散传播，有利于保护森林资源安全，提高人们对薇甘菊危害性的认识，增加林农收入，促进经济发展。</w:t>
      </w:r>
    </w:p>
    <w:p>
      <w:pPr>
        <w:keepNext w:val="0"/>
        <w:keepLines w:val="0"/>
        <w:pageBreakBefore w:val="0"/>
        <w:widowControl/>
        <w:numPr>
          <w:ilvl w:val="0"/>
          <w:numId w:val="0"/>
        </w:numPr>
        <w:kinsoku/>
        <w:wordWrap/>
        <w:topLinePunct w:val="0"/>
        <w:bidi w:val="0"/>
        <w:adjustRightInd/>
        <w:snapToGrid/>
        <w:spacing w:line="58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28.</w:t>
      </w:r>
      <w:r>
        <w:rPr>
          <w:rFonts w:hint="eastAsia" w:ascii="仿宋_GB2312" w:hAnsi="仿宋_GB2312" w:eastAsia="仿宋_GB2312" w:cs="仿宋_GB2312"/>
          <w:b/>
          <w:bCs/>
          <w:sz w:val="32"/>
          <w:szCs w:val="32"/>
        </w:rPr>
        <w:t>食用</w:t>
      </w:r>
      <w:r>
        <w:rPr>
          <w:rFonts w:hint="eastAsia" w:ascii="仿宋_GB2312" w:hAnsi="仿宋_GB2312" w:eastAsia="仿宋_GB2312" w:cs="仿宋_GB2312"/>
          <w:b/>
          <w:bCs/>
          <w:sz w:val="32"/>
          <w:szCs w:val="32"/>
          <w:lang w:eastAsia="zh-CN"/>
        </w:rPr>
        <w:t>林</w:t>
      </w:r>
      <w:r>
        <w:rPr>
          <w:rFonts w:hint="eastAsia" w:ascii="仿宋_GB2312" w:hAnsi="仿宋_GB2312" w:eastAsia="仿宋_GB2312" w:cs="仿宋_GB2312"/>
          <w:b/>
          <w:bCs/>
          <w:sz w:val="32"/>
          <w:szCs w:val="32"/>
        </w:rPr>
        <w:t>产品质量安全</w:t>
      </w:r>
      <w:r>
        <w:rPr>
          <w:rFonts w:hint="eastAsia" w:ascii="仿宋_GB2312" w:hAnsi="仿宋_GB2312" w:eastAsia="仿宋_GB2312" w:cs="仿宋_GB2312"/>
          <w:b/>
          <w:bCs/>
          <w:sz w:val="32"/>
          <w:szCs w:val="32"/>
          <w:lang w:val="en-US" w:eastAsia="zh-CN"/>
        </w:rPr>
        <w:t>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个项目，已</w:t>
      </w:r>
      <w:r>
        <w:rPr>
          <w:rFonts w:hint="eastAsia" w:ascii="仿宋_GB2312" w:hAnsi="仿宋_GB2312" w:eastAsia="仿宋_GB2312" w:cs="仿宋_GB2312"/>
          <w:sz w:val="32"/>
          <w:szCs w:val="32"/>
          <w:lang w:val="en-US" w:eastAsia="zh-CN"/>
        </w:rPr>
        <w:t>全部完工，</w:t>
      </w:r>
      <w:r>
        <w:rPr>
          <w:rFonts w:hint="eastAsia" w:ascii="仿宋_GB2312" w:hAnsi="仿宋_GB2312" w:eastAsia="仿宋_GB2312" w:cs="仿宋_GB2312"/>
          <w:sz w:val="32"/>
          <w:szCs w:val="32"/>
        </w:rPr>
        <w:t>基本完成了项目年度绩效目标。通过项目的实施，</w:t>
      </w:r>
      <w:r>
        <w:rPr>
          <w:rFonts w:hint="eastAsia" w:ascii="仿宋_GB2312" w:hAnsi="仿宋_GB2312" w:eastAsia="仿宋_GB2312" w:cs="仿宋_GB2312"/>
          <w:sz w:val="32"/>
          <w:szCs w:val="32"/>
          <w:highlight w:val="none"/>
          <w:shd w:val="clear" w:color="auto" w:fill="auto"/>
          <w:lang w:val="en-US" w:eastAsia="zh-CN"/>
        </w:rPr>
        <w:t>总体上取得确定林地土壤环境安全和质量等级，构建林地土壤污染防治和测土配方技术标准体系，促进森林科学经营管理，提高经济效益，完成</w:t>
      </w:r>
      <w:r>
        <w:rPr>
          <w:rFonts w:hint="eastAsia" w:ascii="仿宋_GB2312" w:hAnsi="仿宋_GB2312" w:eastAsia="仿宋_GB2312" w:cs="仿宋_GB2312"/>
          <w:sz w:val="32"/>
          <w:szCs w:val="32"/>
        </w:rPr>
        <w:t>林地土壤调查采样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highlight w:val="none"/>
          <w:shd w:val="clear" w:color="auto" w:fill="auto"/>
          <w:lang w:val="en-US" w:eastAsia="zh-CN"/>
        </w:rPr>
        <w:t>林地土壤调查数据汇总分析及成果编制</w:t>
      </w:r>
      <w:r>
        <w:rPr>
          <w:rFonts w:hint="eastAsia" w:ascii="仿宋_GB2312" w:hAnsi="仿宋_GB2312" w:eastAsia="仿宋_GB2312" w:cs="仿宋_GB2312"/>
          <w:sz w:val="32"/>
          <w:szCs w:val="32"/>
        </w:rPr>
        <w:t>。</w:t>
      </w:r>
    </w:p>
    <w:p>
      <w:pPr>
        <w:pStyle w:val="5"/>
        <w:keepNext w:val="0"/>
        <w:keepLines w:val="0"/>
        <w:pageBreakBefore w:val="0"/>
        <w:kinsoku/>
        <w:wordWrap/>
        <w:topLinePunct w:val="0"/>
        <w:bidi w:val="0"/>
        <w:adjustRightInd/>
        <w:snapToGrid/>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29.</w:t>
      </w:r>
      <w:r>
        <w:rPr>
          <w:rFonts w:hint="eastAsia" w:ascii="仿宋_GB2312" w:hAnsi="仿宋_GB2312" w:eastAsia="仿宋_GB2312" w:cs="仿宋_GB2312"/>
          <w:b/>
          <w:bCs/>
          <w:sz w:val="32"/>
          <w:szCs w:val="32"/>
        </w:rPr>
        <w:t>自然保护地整合优化类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工4</w:t>
      </w:r>
      <w:r>
        <w:rPr>
          <w:rFonts w:hint="eastAsia" w:ascii="仿宋_GB2312" w:hAnsi="仿宋_GB2312" w:eastAsia="仿宋_GB2312" w:cs="仿宋_GB2312"/>
          <w:sz w:val="32"/>
          <w:szCs w:val="32"/>
        </w:rPr>
        <w:t>个，在建1个。</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的4</w:t>
      </w:r>
      <w:r>
        <w:rPr>
          <w:rFonts w:hint="eastAsia" w:ascii="仿宋_GB2312" w:hAnsi="仿宋_GB2312" w:eastAsia="仿宋_GB2312" w:cs="仿宋_GB2312"/>
          <w:sz w:val="32"/>
          <w:szCs w:val="32"/>
        </w:rPr>
        <w:t>个项目基本完成了项目年度绩效目标。通过项目的实施，支持各类自然保护地勘界立标任务和开展自然保护地科学考察及本底资源调查。</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b/>
          <w:bCs/>
          <w:sz w:val="32"/>
          <w:szCs w:val="32"/>
          <w:lang w:val="en-US" w:eastAsia="zh-CN"/>
        </w:rPr>
        <w:t>0</w:t>
      </w:r>
      <w:r>
        <w:rPr>
          <w:rFonts w:hint="eastAsia" w:ascii="仿宋_GB2312" w:hAnsi="仿宋_GB2312" w:eastAsia="仿宋_GB2312" w:cs="仿宋_GB2312"/>
          <w:b/>
          <w:bCs/>
          <w:sz w:val="32"/>
          <w:szCs w:val="32"/>
        </w:rPr>
        <w:t>.政策性森林保险保费补贴类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个项目，已</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基本完成了项目年度绩效目标。通过项目的实施，分散了林业产业风险，保护了森林资源，促进林农增收和林业发展，通过投保，一些公益林在遭受自然灾害后，得到相关赔偿，为受损后重植获得资金来源。</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31</w:t>
      </w:r>
      <w:r>
        <w:rPr>
          <w:rFonts w:hint="eastAsia" w:ascii="仿宋_GB2312" w:hAnsi="仿宋_GB2312" w:eastAsia="仿宋_GB2312" w:cs="仿宋_GB2312"/>
          <w:b/>
          <w:bCs/>
          <w:sz w:val="32"/>
          <w:szCs w:val="32"/>
        </w:rPr>
        <w:t>.造林与生态修复类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个项目，已</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基本完成了项目年度绩效目标。通过项目的实施，促进幼林生长增加木材储备，森林抚育构建稳定生态系统明显改善，增强森林景观效果，构建森林游憩资源，生态环境、人居环境明显改善，促进生态旅游业的发展。</w:t>
      </w:r>
    </w:p>
    <w:p>
      <w:pPr>
        <w:pStyle w:val="5"/>
        <w:keepNext w:val="0"/>
        <w:keepLines w:val="0"/>
        <w:pageBreakBefore w:val="0"/>
        <w:numPr>
          <w:ilvl w:val="0"/>
          <w:numId w:val="0"/>
        </w:numPr>
        <w:kinsoku/>
        <w:wordWrap/>
        <w:topLinePunct w:val="0"/>
        <w:bidi w:val="0"/>
        <w:adjustRightInd/>
        <w:snapToGrid/>
        <w:spacing w:line="580" w:lineRule="exact"/>
        <w:ind w:firstLine="643" w:firstLineChars="200"/>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bCs/>
          <w:sz w:val="32"/>
          <w:szCs w:val="32"/>
          <w:lang w:val="en-US" w:eastAsia="zh-CN"/>
        </w:rPr>
        <w:t>32</w:t>
      </w:r>
      <w:r>
        <w:rPr>
          <w:rFonts w:hint="eastAsia" w:ascii="仿宋_GB2312" w:hAnsi="仿宋_GB2312" w:eastAsia="仿宋_GB2312" w:cs="仿宋_GB2312"/>
          <w:b/>
          <w:bCs/>
          <w:sz w:val="32"/>
          <w:szCs w:val="32"/>
        </w:rPr>
        <w:t>.野生动植物资源保护与监测类</w:t>
      </w:r>
      <w:r>
        <w:rPr>
          <w:rFonts w:hint="eastAsia" w:ascii="仿宋_GB2312" w:hAnsi="仿宋_GB2312" w:eastAsia="仿宋_GB2312" w:cs="仿宋_GB2312"/>
          <w:sz w:val="32"/>
          <w:szCs w:val="32"/>
        </w:rPr>
        <w:t>共实施1个项目，已完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基本完成了项目年度绩效目标。通过项目的实施，</w:t>
      </w:r>
      <w:r>
        <w:rPr>
          <w:rFonts w:hint="eastAsia" w:ascii="仿宋_GB2312" w:hAnsi="仿宋_GB2312" w:eastAsia="仿宋_GB2312" w:cs="仿宋_GB2312"/>
          <w:sz w:val="32"/>
          <w:szCs w:val="32"/>
          <w:highlight w:val="none"/>
          <w:shd w:val="clear" w:color="auto" w:fill="auto"/>
          <w:lang w:val="en-US" w:eastAsia="zh-CN"/>
        </w:rPr>
        <w:t>总体上促进森林和野生动物健康发展，维护生态平衡，总体上制作野生动物和森林防火宣传1000条，出动宣传车4次，每次流动宣传一个月。</w:t>
      </w:r>
    </w:p>
    <w:p>
      <w:pPr>
        <w:pStyle w:val="5"/>
        <w:keepNext w:val="0"/>
        <w:keepLines w:val="0"/>
        <w:pageBreakBefore w:val="0"/>
        <w:numPr>
          <w:ilvl w:val="0"/>
          <w:numId w:val="0"/>
        </w:numPr>
        <w:kinsoku/>
        <w:wordWrap/>
        <w:topLinePunct w:val="0"/>
        <w:bidi w:val="0"/>
        <w:adjustRightInd/>
        <w:snapToGrid/>
        <w:spacing w:line="580" w:lineRule="exact"/>
        <w:ind w:firstLine="643" w:firstLineChars="200"/>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bCs/>
          <w:sz w:val="32"/>
          <w:szCs w:val="32"/>
          <w:lang w:val="en-US" w:eastAsia="zh-CN"/>
        </w:rPr>
        <w:t>33.</w:t>
      </w:r>
      <w:r>
        <w:rPr>
          <w:rFonts w:hint="eastAsia" w:ascii="仿宋_GB2312" w:hAnsi="仿宋_GB2312" w:eastAsia="仿宋_GB2312" w:cs="仿宋_GB2312"/>
          <w:b/>
          <w:bCs/>
          <w:sz w:val="32"/>
          <w:szCs w:val="32"/>
        </w:rPr>
        <w:t>森林资源保护与监测</w:t>
      </w:r>
      <w:r>
        <w:rPr>
          <w:rFonts w:hint="eastAsia" w:ascii="仿宋_GB2312" w:hAnsi="仿宋_GB2312" w:eastAsia="仿宋_GB2312" w:cs="仿宋_GB2312"/>
          <w:b/>
          <w:bCs/>
          <w:sz w:val="32"/>
          <w:szCs w:val="32"/>
          <w:lang w:val="en-US" w:eastAsia="zh-CN"/>
        </w:rPr>
        <w:t>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个项目，已</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基本完成了项目年度绩效目标。通过项目的实施，</w:t>
      </w:r>
      <w:r>
        <w:rPr>
          <w:rFonts w:hint="eastAsia" w:ascii="仿宋_GB2312" w:hAnsi="仿宋_GB2312" w:eastAsia="仿宋_GB2312" w:cs="仿宋_GB2312"/>
          <w:sz w:val="32"/>
          <w:szCs w:val="32"/>
          <w:highlight w:val="none"/>
          <w:shd w:val="clear" w:color="auto" w:fill="auto"/>
          <w:lang w:val="en-US" w:eastAsia="zh-CN"/>
        </w:rPr>
        <w:t>总体上取得全面掌握违法违规破坏森林资源情况，加大对涉林案件的发现、查处和整改力度，坚决遏制违法破坏森林资源行为，推进森林资源常态化、动态化、规范化监管。</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b w:val="0"/>
          <w:bCs w:val="0"/>
          <w:color w:val="000000"/>
          <w:sz w:val="32"/>
          <w:szCs w:val="32"/>
          <w:highlight w:val="none"/>
          <w:lang w:val="en-US" w:eastAsia="zh-CN"/>
        </w:rPr>
      </w:pPr>
      <w:r>
        <w:rPr>
          <w:rFonts w:hint="eastAsia" w:ascii="仿宋" w:hAnsi="仿宋" w:eastAsia="仿宋" w:cs="仿宋"/>
          <w:b/>
          <w:bCs/>
          <w:color w:val="000000"/>
          <w:sz w:val="32"/>
          <w:szCs w:val="32"/>
          <w:highlight w:val="none"/>
          <w:lang w:val="en-US" w:eastAsia="zh-CN"/>
        </w:rPr>
        <w:t>34.林业产业发展类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个项目，已</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基本完成了项目年度绩效目标。通过项目的实施，</w:t>
      </w:r>
      <w:r>
        <w:rPr>
          <w:rFonts w:hint="eastAsia" w:ascii="仿宋" w:hAnsi="仿宋" w:eastAsia="仿宋" w:cs="仿宋"/>
          <w:b w:val="0"/>
          <w:bCs w:val="0"/>
          <w:color w:val="000000"/>
          <w:sz w:val="32"/>
          <w:szCs w:val="32"/>
          <w:highlight w:val="none"/>
          <w:lang w:val="en-US" w:eastAsia="zh-CN"/>
        </w:rPr>
        <w:t>总体上有利用增加森林蓄积量，提高保护地质量，保持森林生态系统稳定。全面推行林长制公示栏工程建设，加强林长制知识宣传、促进全民意识提高、增强全民熟悉林长制政策。</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35</w:t>
      </w:r>
      <w:r>
        <w:rPr>
          <w:rFonts w:hint="eastAsia" w:ascii="仿宋_GB2312" w:hAnsi="仿宋_GB2312" w:eastAsia="仿宋_GB2312" w:cs="仿宋_GB2312"/>
          <w:b/>
          <w:bCs/>
          <w:sz w:val="32"/>
          <w:szCs w:val="32"/>
        </w:rPr>
        <w:t>.林业种苗类</w:t>
      </w:r>
      <w:r>
        <w:rPr>
          <w:rFonts w:hint="eastAsia" w:ascii="仿宋_GB2312" w:hAnsi="仿宋_GB2312" w:eastAsia="仿宋_GB2312" w:cs="仿宋_GB2312"/>
          <w:sz w:val="32"/>
          <w:szCs w:val="32"/>
        </w:rPr>
        <w:t>共实施1个项目（木麻黄种苗），已完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，基本完成了项目年度绩效目标。通过项目的实施，完成2021年新建的15亩木麻黄种质资源保存林进行抚育；收集与引种木麻黄优良种质资源5份，新建木麻黄种质资源保存林5亩。</w:t>
      </w:r>
    </w:p>
    <w:p>
      <w:pPr>
        <w:pStyle w:val="5"/>
        <w:keepNext w:val="0"/>
        <w:keepLines w:val="0"/>
        <w:pageBreakBefore w:val="0"/>
        <w:numPr>
          <w:ilvl w:val="0"/>
          <w:numId w:val="0"/>
        </w:numPr>
        <w:kinsoku/>
        <w:wordWrap/>
        <w:topLinePunct w:val="0"/>
        <w:bidi w:val="0"/>
        <w:adjustRightInd/>
        <w:snapToGrid/>
        <w:spacing w:line="580" w:lineRule="exact"/>
        <w:ind w:firstLine="643" w:firstLineChars="200"/>
        <w:rPr>
          <w:rFonts w:hint="default"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bCs/>
          <w:sz w:val="32"/>
          <w:szCs w:val="32"/>
          <w:lang w:val="en-US" w:eastAsia="zh-CN"/>
        </w:rPr>
        <w:t>36.</w:t>
      </w:r>
      <w:r>
        <w:rPr>
          <w:rFonts w:hint="eastAsia" w:ascii="仿宋_GB2312" w:hAnsi="仿宋_GB2312" w:eastAsia="仿宋_GB2312" w:cs="仿宋_GB2312"/>
          <w:b/>
          <w:bCs/>
          <w:sz w:val="32"/>
          <w:szCs w:val="32"/>
        </w:rPr>
        <w:t>湿地保护与恢复</w:t>
      </w:r>
      <w:r>
        <w:rPr>
          <w:rFonts w:hint="eastAsia" w:ascii="仿宋_GB2312" w:hAnsi="仿宋_GB2312" w:eastAsia="仿宋_GB2312" w:cs="仿宋_GB2312"/>
          <w:b/>
          <w:bCs/>
          <w:sz w:val="32"/>
          <w:szCs w:val="32"/>
          <w:lang w:val="en-US" w:eastAsia="zh-CN"/>
        </w:rPr>
        <w:t>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工1</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的1</w:t>
      </w:r>
      <w:r>
        <w:rPr>
          <w:rFonts w:hint="eastAsia" w:ascii="仿宋_GB2312" w:hAnsi="仿宋_GB2312" w:eastAsia="仿宋_GB2312" w:cs="仿宋_GB2312"/>
          <w:sz w:val="32"/>
          <w:szCs w:val="32"/>
        </w:rPr>
        <w:t>个项目基本完成了项目年度绩效目标。</w:t>
      </w:r>
      <w:r>
        <w:rPr>
          <w:rFonts w:hint="eastAsia" w:ascii="仿宋_GB2312" w:hAnsi="仿宋_GB2312" w:eastAsia="仿宋_GB2312" w:cs="仿宋_GB2312"/>
          <w:sz w:val="32"/>
          <w:szCs w:val="32"/>
          <w:lang w:val="en-US" w:eastAsia="zh-CN"/>
        </w:rPr>
        <w:t>通过项目实施，吴川市</w:t>
      </w:r>
      <w:r>
        <w:rPr>
          <w:rFonts w:hint="eastAsia" w:ascii="仿宋_GB2312" w:hAnsi="仿宋_GB2312" w:eastAsia="仿宋_GB2312" w:cs="仿宋_GB2312"/>
          <w:sz w:val="32"/>
          <w:szCs w:val="32"/>
          <w:highlight w:val="none"/>
          <w:shd w:val="clear" w:color="auto" w:fill="auto"/>
          <w:lang w:val="en-US" w:eastAsia="zh-CN"/>
        </w:rPr>
        <w:t>实现了建设提升湿地公园1个，达到绿化完善提升的效果与目的。同时遂溪县正在红树林宜林地推进开展红树林生态修复，维护红树林湿地生物多样性，全面提升红树林保护和修复水平。</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eastAsia" w:ascii="仿宋" w:hAnsi="仿宋" w:eastAsia="仿宋" w:cs="仿宋"/>
          <w:b/>
          <w:bCs/>
          <w:color w:val="FF0000"/>
          <w:sz w:val="32"/>
          <w:szCs w:val="32"/>
          <w:highlight w:val="none"/>
          <w:lang w:val="en-US" w:eastAsia="zh-CN"/>
        </w:rPr>
      </w:pPr>
      <w:r>
        <w:rPr>
          <w:rFonts w:hint="eastAsia" w:ascii="仿宋_GB2312" w:hAnsi="仿宋_GB2312" w:eastAsia="仿宋_GB2312" w:cs="仿宋_GB2312"/>
          <w:b/>
          <w:bCs/>
          <w:sz w:val="32"/>
          <w:szCs w:val="32"/>
          <w:lang w:val="en-US" w:eastAsia="zh-CN"/>
        </w:rPr>
        <w:t>37.</w:t>
      </w:r>
      <w:r>
        <w:rPr>
          <w:rFonts w:hint="eastAsia" w:ascii="仿宋_GB2312" w:hAnsi="仿宋_GB2312" w:eastAsia="仿宋_GB2312" w:cs="仿宋_GB2312"/>
          <w:b/>
          <w:bCs/>
          <w:sz w:val="32"/>
          <w:szCs w:val="32"/>
        </w:rPr>
        <w:t>森林火灾预防</w:t>
      </w:r>
      <w:r>
        <w:rPr>
          <w:rFonts w:hint="eastAsia" w:ascii="仿宋_GB2312" w:hAnsi="仿宋_GB2312" w:eastAsia="仿宋_GB2312" w:cs="仿宋_GB2312"/>
          <w:b/>
          <w:bCs/>
          <w:sz w:val="32"/>
          <w:szCs w:val="32"/>
          <w:lang w:val="en-US" w:eastAsia="zh-CN"/>
        </w:rPr>
        <w:t>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个项目，已</w:t>
      </w:r>
      <w:r>
        <w:rPr>
          <w:rFonts w:hint="eastAsia" w:ascii="仿宋_GB2312" w:hAnsi="仿宋_GB2312" w:eastAsia="仿宋_GB2312" w:cs="仿宋_GB2312"/>
          <w:sz w:val="32"/>
          <w:szCs w:val="32"/>
          <w:lang w:val="en-US" w:eastAsia="zh-CN"/>
        </w:rPr>
        <w:t>全部</w:t>
      </w:r>
      <w:r>
        <w:rPr>
          <w:rFonts w:hint="eastAsia" w:ascii="仿宋_GB2312" w:hAnsi="仿宋_GB2312" w:eastAsia="仿宋_GB2312" w:cs="仿宋_GB2312"/>
          <w:sz w:val="32"/>
          <w:szCs w:val="32"/>
        </w:rPr>
        <w:t>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，基本完成了项目年度绩效目标。通过项目的实施，</w:t>
      </w:r>
      <w:r>
        <w:rPr>
          <w:rFonts w:hint="eastAsia" w:ascii="仿宋" w:hAnsi="仿宋" w:eastAsia="仿宋" w:cs="仿宋"/>
          <w:b w:val="0"/>
          <w:bCs w:val="0"/>
          <w:color w:val="000000"/>
          <w:sz w:val="32"/>
          <w:szCs w:val="32"/>
          <w:highlight w:val="none"/>
          <w:lang w:val="en-US" w:eastAsia="zh-CN"/>
        </w:rPr>
        <w:t>完成了所在区域森林火灾的野外火源、历史火灾、减灾能力等普查要素调查任务。增加了森林蓄积量、增强防灾减灾能力，实现了有效保障群众生命财产安全，提高森林质量，森林生态系统稳定。</w:t>
      </w:r>
    </w:p>
    <w:p>
      <w:pPr>
        <w:keepNext w:val="0"/>
        <w:keepLines w:val="0"/>
        <w:pageBreakBefore w:val="0"/>
        <w:kinsoku/>
        <w:wordWrap/>
        <w:topLinePunct w:val="0"/>
        <w:bidi w:val="0"/>
        <w:adjustRightInd/>
        <w:snapToGrid/>
        <w:spacing w:line="5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38</w:t>
      </w:r>
      <w:r>
        <w:rPr>
          <w:rFonts w:hint="eastAsia" w:ascii="仿宋_GB2312" w:hAnsi="仿宋_GB2312" w:eastAsia="仿宋_GB2312" w:cs="仿宋_GB2312"/>
          <w:b/>
          <w:bCs/>
          <w:sz w:val="32"/>
          <w:szCs w:val="32"/>
        </w:rPr>
        <w:t>.其他林业项目类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个项目，已全部完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，基本完成了项目年度绩效目标。通过项目的实施，</w:t>
      </w:r>
      <w:r>
        <w:rPr>
          <w:rFonts w:hint="eastAsia" w:ascii="仿宋_GB2312" w:hAnsi="仿宋_GB2312" w:eastAsia="仿宋_GB2312" w:cs="仿宋_GB2312"/>
          <w:sz w:val="32"/>
          <w:szCs w:val="32"/>
          <w:lang w:val="en-US" w:eastAsia="zh-CN"/>
        </w:rPr>
        <w:t>麻章区</w:t>
      </w:r>
      <w:r>
        <w:rPr>
          <w:rFonts w:hint="eastAsia" w:ascii="仿宋_GB2312" w:hAnsi="仿宋_GB2312" w:eastAsia="仿宋_GB2312" w:cs="仿宋_GB2312"/>
          <w:sz w:val="32"/>
          <w:szCs w:val="32"/>
        </w:rPr>
        <w:t>完成建设林下经济巴西人参种植示范基地，新增林下种植巴西人参50亩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徐闻县完善乡村绿化美化建设，有效控制薇甘菊蔓延，推进了新农村的建设。</w:t>
      </w:r>
    </w:p>
    <w:p>
      <w:pPr>
        <w:pStyle w:val="5"/>
        <w:keepNext w:val="0"/>
        <w:keepLines w:val="0"/>
        <w:pageBreakBefore w:val="0"/>
        <w:kinsoku/>
        <w:wordWrap/>
        <w:topLinePunct w:val="0"/>
        <w:bidi w:val="0"/>
        <w:adjustRightInd/>
        <w:snapToGrid/>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39</w:t>
      </w:r>
      <w:r>
        <w:rPr>
          <w:rFonts w:hint="eastAsia" w:ascii="仿宋_GB2312" w:hAnsi="仿宋_GB2312" w:eastAsia="仿宋_GB2312" w:cs="仿宋_GB2312"/>
          <w:b/>
          <w:bCs/>
          <w:sz w:val="32"/>
          <w:szCs w:val="32"/>
        </w:rPr>
        <w:t>.永久基本农田保护类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8个，在建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8个项目基本完成了项目年度绩效目标。通过项目的实施，完善了基本农田的灌排设施和田间道，改善了基本农田保护区农业生产的基础设施条件，降低了劳动人民的生产成本，提高了土地的使用效率，也增加农民的收入，进而提高了人民保护耕地和基本农田的积极性。</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40</w:t>
      </w:r>
      <w:r>
        <w:rPr>
          <w:rFonts w:hint="eastAsia" w:ascii="仿宋_GB2312" w:hAnsi="仿宋_GB2312" w:eastAsia="仿宋_GB2312" w:cs="仿宋_GB2312"/>
          <w:b/>
          <w:bCs/>
          <w:sz w:val="32"/>
          <w:szCs w:val="32"/>
        </w:rPr>
        <w:t>.农村生活污水处理类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工56</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的56</w:t>
      </w:r>
      <w:r>
        <w:rPr>
          <w:rFonts w:hint="eastAsia" w:ascii="仿宋_GB2312" w:hAnsi="仿宋_GB2312" w:eastAsia="仿宋_GB2312" w:cs="仿宋_GB2312"/>
          <w:sz w:val="32"/>
          <w:szCs w:val="32"/>
        </w:rPr>
        <w:t>个项目基本完成了项目年度绩效目标。通过项目的实施，完成了自然村生活污水处理设施的建设，增加污水处理规模，村道、空地污水横流得到有效治理，农村人居环境得到明显改善,助力全面建设基层组织领导有力、基础设施配套、公共服务完善、村容整洁有序、生态环境良好、农民持续增收、社会和谐稳定、岭南特色鲜明的生态宜居美丽乡村。</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.四好农村路建设类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120</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工113</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未开工1个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的113</w:t>
      </w:r>
      <w:r>
        <w:rPr>
          <w:rFonts w:hint="eastAsia" w:ascii="仿宋_GB2312" w:hAnsi="仿宋_GB2312" w:eastAsia="仿宋_GB2312" w:cs="仿宋_GB2312"/>
          <w:sz w:val="32"/>
          <w:szCs w:val="32"/>
        </w:rPr>
        <w:t>个项目基本完成了项目年度绩效目标。通过项目的实施，进一步完善农村交通网络，提升县区公路等级，改善农民的出行条件，带动了农村经济的发展。</w:t>
      </w:r>
    </w:p>
    <w:p>
      <w:pPr>
        <w:keepNext w:val="0"/>
        <w:keepLines w:val="0"/>
        <w:pageBreakBefore w:val="0"/>
        <w:kinsoku/>
        <w:wordWrap/>
        <w:topLinePunct w:val="0"/>
        <w:bidi w:val="0"/>
        <w:adjustRightInd/>
        <w:snapToGrid/>
        <w:spacing w:line="580" w:lineRule="exact"/>
        <w:ind w:firstLine="643" w:firstLineChars="200"/>
        <w:rPr>
          <w:rFonts w:hint="eastAsia" w:ascii="仿宋_GB2312" w:hAnsi="仿宋_GB2312" w:eastAsia="仿宋_GB2312" w:cs="仿宋_GB2312"/>
          <w:i w:val="0"/>
          <w:iCs w:val="0"/>
          <w:caps w:val="0"/>
          <w:color w:val="000000"/>
          <w:spacing w:val="0"/>
          <w:sz w:val="32"/>
          <w:szCs w:val="32"/>
          <w:highlight w:val="none"/>
          <w:shd w:val="clear" w:color="auto" w:fill="auto"/>
          <w:lang w:eastAsia="zh-CN"/>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.四好农村路养护类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个项目，已完</w:t>
      </w:r>
      <w:r>
        <w:rPr>
          <w:rFonts w:hint="eastAsia" w:ascii="仿宋_GB2312" w:hAnsi="仿宋_GB2312" w:eastAsia="仿宋_GB2312" w:cs="仿宋_GB2312"/>
          <w:sz w:val="32"/>
          <w:szCs w:val="32"/>
          <w:lang w:val="en-US" w:eastAsia="zh-CN"/>
        </w:rPr>
        <w:t>工19</w:t>
      </w:r>
      <w:r>
        <w:rPr>
          <w:rFonts w:hint="eastAsia" w:ascii="仿宋_GB2312" w:hAnsi="仿宋_GB2312" w:eastAsia="仿宋_GB2312" w:cs="仿宋_GB2312"/>
          <w:sz w:val="32"/>
          <w:szCs w:val="32"/>
        </w:rPr>
        <w:t>个，在建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未开工3个</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完工</w:t>
      </w:r>
      <w:r>
        <w:rPr>
          <w:rFonts w:hint="eastAsia" w:ascii="仿宋_GB2312" w:hAnsi="仿宋_GB2312" w:eastAsia="仿宋_GB2312" w:cs="仿宋_GB2312"/>
          <w:sz w:val="32"/>
          <w:szCs w:val="32"/>
          <w:lang w:val="en-US" w:eastAsia="zh-CN"/>
        </w:rPr>
        <w:t>的19</w:t>
      </w:r>
      <w:r>
        <w:rPr>
          <w:rFonts w:hint="eastAsia" w:ascii="仿宋_GB2312" w:hAnsi="仿宋_GB2312" w:eastAsia="仿宋_GB2312" w:cs="仿宋_GB2312"/>
          <w:sz w:val="32"/>
          <w:szCs w:val="32"/>
        </w:rPr>
        <w:t>个项目基本完成了项目年度绩效目标，</w:t>
      </w:r>
      <w:r>
        <w:rPr>
          <w:rFonts w:hint="eastAsia" w:ascii="仿宋_GB2312" w:hAnsi="仿宋_GB2312" w:eastAsia="仿宋_GB2312" w:cs="仿宋_GB2312"/>
          <w:sz w:val="32"/>
          <w:szCs w:val="32"/>
          <w:lang w:val="en-US" w:eastAsia="zh-CN"/>
        </w:rPr>
        <w:t>通过项目实施，</w:t>
      </w:r>
      <w:r>
        <w:rPr>
          <w:rStyle w:val="13"/>
          <w:rFonts w:hint="eastAsia" w:ascii="仿宋_GB2312" w:hAnsi="仿宋_GB2312" w:eastAsia="仿宋_GB2312" w:cs="仿宋_GB2312"/>
          <w:i w:val="0"/>
          <w:iCs w:val="0"/>
          <w:caps w:val="0"/>
          <w:color w:val="000000"/>
          <w:spacing w:val="0"/>
          <w:sz w:val="32"/>
          <w:szCs w:val="32"/>
          <w:highlight w:val="none"/>
          <w:shd w:val="clear" w:color="auto" w:fill="auto"/>
        </w:rPr>
        <w:t>及时修复</w:t>
      </w:r>
      <w:r>
        <w:rPr>
          <w:rFonts w:hint="eastAsia" w:ascii="仿宋_GB2312" w:hAnsi="仿宋_GB2312" w:eastAsia="仿宋_GB2312" w:cs="仿宋_GB2312"/>
          <w:i w:val="0"/>
          <w:iCs w:val="0"/>
          <w:caps w:val="0"/>
          <w:color w:val="000000"/>
          <w:spacing w:val="0"/>
          <w:sz w:val="32"/>
          <w:szCs w:val="32"/>
          <w:highlight w:val="none"/>
          <w:shd w:val="clear" w:color="auto" w:fill="auto"/>
          <w:lang w:val="en-US" w:eastAsia="zh-CN"/>
        </w:rPr>
        <w:t>了</w:t>
      </w:r>
      <w:r>
        <w:rPr>
          <w:rStyle w:val="13"/>
          <w:rFonts w:hint="eastAsia" w:ascii="仿宋_GB2312" w:hAnsi="仿宋_GB2312" w:eastAsia="仿宋_GB2312" w:cs="仿宋_GB2312"/>
          <w:i w:val="0"/>
          <w:iCs w:val="0"/>
          <w:caps w:val="0"/>
          <w:color w:val="000000"/>
          <w:spacing w:val="0"/>
          <w:sz w:val="32"/>
          <w:szCs w:val="32"/>
          <w:highlight w:val="none"/>
          <w:shd w:val="clear" w:color="auto" w:fill="auto"/>
        </w:rPr>
        <w:t>损坏部分,</w:t>
      </w:r>
      <w:r>
        <w:rPr>
          <w:rFonts w:hint="eastAsia" w:ascii="仿宋_GB2312" w:hAnsi="仿宋_GB2312" w:eastAsia="仿宋_GB2312" w:cs="仿宋_GB2312"/>
          <w:color w:val="000000"/>
          <w:sz w:val="32"/>
          <w:szCs w:val="32"/>
          <w:highlight w:val="none"/>
          <w:lang w:val="en-US" w:eastAsia="zh-CN"/>
        </w:rPr>
        <w:t>有效地</w:t>
      </w:r>
      <w:r>
        <w:rPr>
          <w:rStyle w:val="13"/>
          <w:rFonts w:hint="eastAsia" w:ascii="仿宋_GB2312" w:hAnsi="仿宋_GB2312" w:eastAsia="仿宋_GB2312" w:cs="仿宋_GB2312"/>
          <w:i w:val="0"/>
          <w:iCs w:val="0"/>
          <w:caps w:val="0"/>
          <w:color w:val="000000"/>
          <w:spacing w:val="0"/>
          <w:sz w:val="32"/>
          <w:szCs w:val="32"/>
          <w:highlight w:val="none"/>
          <w:shd w:val="clear" w:color="auto" w:fill="auto"/>
        </w:rPr>
        <w:t>延长</w:t>
      </w:r>
      <w:r>
        <w:rPr>
          <w:rFonts w:hint="eastAsia" w:ascii="仿宋_GB2312" w:hAnsi="仿宋_GB2312" w:eastAsia="仿宋_GB2312" w:cs="仿宋_GB2312"/>
          <w:i w:val="0"/>
          <w:iCs w:val="0"/>
          <w:caps w:val="0"/>
          <w:color w:val="000000"/>
          <w:spacing w:val="0"/>
          <w:sz w:val="32"/>
          <w:szCs w:val="32"/>
          <w:highlight w:val="none"/>
          <w:shd w:val="clear" w:color="auto" w:fill="auto"/>
          <w:lang w:val="en-US" w:eastAsia="zh-CN"/>
        </w:rPr>
        <w:t>了我市农村</w:t>
      </w:r>
      <w:r>
        <w:rPr>
          <w:rStyle w:val="13"/>
          <w:rFonts w:hint="eastAsia" w:ascii="仿宋_GB2312" w:hAnsi="仿宋_GB2312" w:eastAsia="仿宋_GB2312" w:cs="仿宋_GB2312"/>
          <w:i w:val="0"/>
          <w:iCs w:val="0"/>
          <w:caps w:val="0"/>
          <w:color w:val="000000"/>
          <w:spacing w:val="0"/>
          <w:sz w:val="32"/>
          <w:szCs w:val="32"/>
          <w:highlight w:val="none"/>
          <w:shd w:val="clear" w:color="auto" w:fill="auto"/>
        </w:rPr>
        <w:t>路使用寿命</w:t>
      </w:r>
      <w:r>
        <w:rPr>
          <w:rFonts w:hint="eastAsia" w:ascii="仿宋_GB2312" w:hAnsi="仿宋_GB2312" w:eastAsia="仿宋_GB2312" w:cs="仿宋_GB2312"/>
          <w:i w:val="0"/>
          <w:iCs w:val="0"/>
          <w:caps w:val="0"/>
          <w:color w:val="000000"/>
          <w:spacing w:val="0"/>
          <w:sz w:val="32"/>
          <w:szCs w:val="32"/>
          <w:highlight w:val="none"/>
          <w:shd w:val="clear" w:color="auto" w:fill="auto"/>
          <w:lang w:eastAsia="zh-CN"/>
        </w:rPr>
        <w:t>，</w:t>
      </w:r>
      <w:r>
        <w:rPr>
          <w:rStyle w:val="13"/>
          <w:rFonts w:hint="eastAsia" w:ascii="仿宋_GB2312" w:hAnsi="仿宋_GB2312" w:eastAsia="仿宋_GB2312" w:cs="仿宋_GB2312"/>
          <w:i w:val="0"/>
          <w:iCs w:val="0"/>
          <w:caps w:val="0"/>
          <w:color w:val="000000"/>
          <w:spacing w:val="0"/>
          <w:sz w:val="32"/>
          <w:szCs w:val="32"/>
          <w:highlight w:val="none"/>
          <w:shd w:val="clear" w:color="auto" w:fill="auto"/>
        </w:rPr>
        <w:t>保障</w:t>
      </w:r>
      <w:r>
        <w:rPr>
          <w:rFonts w:hint="eastAsia" w:ascii="仿宋_GB2312" w:hAnsi="仿宋_GB2312" w:eastAsia="仿宋_GB2312" w:cs="仿宋_GB2312"/>
          <w:i w:val="0"/>
          <w:iCs w:val="0"/>
          <w:caps w:val="0"/>
          <w:color w:val="000000"/>
          <w:spacing w:val="0"/>
          <w:sz w:val="32"/>
          <w:szCs w:val="32"/>
          <w:highlight w:val="none"/>
          <w:shd w:val="clear" w:color="auto" w:fill="auto"/>
          <w:lang w:val="en-US" w:eastAsia="zh-CN"/>
        </w:rPr>
        <w:t>群众</w:t>
      </w:r>
      <w:r>
        <w:rPr>
          <w:rStyle w:val="13"/>
          <w:rFonts w:hint="eastAsia" w:ascii="仿宋_GB2312" w:hAnsi="仿宋_GB2312" w:eastAsia="仿宋_GB2312" w:cs="仿宋_GB2312"/>
          <w:i w:val="0"/>
          <w:iCs w:val="0"/>
          <w:caps w:val="0"/>
          <w:color w:val="000000"/>
          <w:spacing w:val="0"/>
          <w:sz w:val="32"/>
          <w:szCs w:val="32"/>
          <w:highlight w:val="none"/>
          <w:shd w:val="clear" w:color="auto" w:fill="auto"/>
        </w:rPr>
        <w:t>行车安全舒适、畅通</w:t>
      </w:r>
      <w:r>
        <w:rPr>
          <w:rFonts w:hint="eastAsia" w:ascii="仿宋_GB2312" w:hAnsi="仿宋_GB2312" w:eastAsia="仿宋_GB2312" w:cs="仿宋_GB2312"/>
          <w:i w:val="0"/>
          <w:iCs w:val="0"/>
          <w:caps w:val="0"/>
          <w:color w:val="000000"/>
          <w:spacing w:val="0"/>
          <w:sz w:val="32"/>
          <w:szCs w:val="32"/>
          <w:highlight w:val="none"/>
          <w:shd w:val="clear" w:color="auto" w:fill="auto"/>
          <w:lang w:eastAsia="zh-CN"/>
        </w:rPr>
        <w:t>。</w:t>
      </w:r>
    </w:p>
    <w:p>
      <w:pPr>
        <w:keepNext w:val="0"/>
        <w:keepLines w:val="0"/>
        <w:pageBreakBefore w:val="0"/>
        <w:kinsoku/>
        <w:wordWrap/>
        <w:topLinePunct w:val="0"/>
        <w:bidi w:val="0"/>
        <w:adjustRightInd/>
        <w:snapToGrid/>
        <w:spacing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.农村生活垃圾处理类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个项目，已全部完工，基本完成了项目年度绩效目标。通过项目的实施，对农村垃圾进行中转清运、集中处理，改善了农村人居环境，提升了村容村貌。</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43</w:t>
      </w:r>
      <w:r>
        <w:rPr>
          <w:rFonts w:hint="eastAsia" w:ascii="仿宋_GB2312" w:hAnsi="仿宋_GB2312" w:eastAsia="仿宋_GB2312" w:cs="仿宋_GB2312"/>
          <w:b/>
          <w:bCs/>
          <w:sz w:val="32"/>
          <w:szCs w:val="32"/>
        </w:rPr>
        <w:t>.乡村旅游厕所类</w:t>
      </w:r>
      <w:r>
        <w:rPr>
          <w:rFonts w:hint="eastAsia" w:ascii="仿宋_GB2312" w:hAnsi="仿宋_GB2312" w:eastAsia="仿宋_GB2312" w:cs="仿宋_GB2312"/>
          <w:sz w:val="32"/>
          <w:szCs w:val="32"/>
        </w:rPr>
        <w:t>共实施1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个项目，已全部完</w:t>
      </w:r>
      <w:r>
        <w:rPr>
          <w:rFonts w:hint="eastAsia" w:ascii="仿宋_GB2312" w:hAnsi="仿宋_GB2312" w:eastAsia="仿宋_GB2312" w:cs="仿宋_GB2312"/>
          <w:sz w:val="32"/>
          <w:szCs w:val="32"/>
          <w:lang w:val="en-US" w:eastAsia="zh-CN"/>
        </w:rPr>
        <w:t>工</w:t>
      </w:r>
      <w:r>
        <w:rPr>
          <w:rFonts w:hint="eastAsia" w:ascii="仿宋_GB2312" w:hAnsi="仿宋_GB2312" w:eastAsia="仿宋_GB2312" w:cs="仿宋_GB2312"/>
          <w:sz w:val="32"/>
          <w:szCs w:val="32"/>
        </w:rPr>
        <w:t>，基本完成了项目年度绩效目标。通过项目的实施，方便了游客，完善了乡村旅游设施，对旅游经济发展有较好的促进作用，增加当地农民的收入。</w:t>
      </w:r>
    </w:p>
    <w:p>
      <w:pPr>
        <w:keepNext w:val="0"/>
        <w:keepLines w:val="0"/>
        <w:pageBreakBefore w:val="0"/>
        <w:kinsoku/>
        <w:wordWrap/>
        <w:topLinePunct w:val="0"/>
        <w:bidi w:val="0"/>
        <w:adjustRightInd/>
        <w:snapToGrid/>
        <w:spacing w:line="580" w:lineRule="exact"/>
        <w:ind w:firstLine="640"/>
        <w:jc w:val="left"/>
        <w:rPr>
          <w:rFonts w:hint="eastAsia" w:eastAsia="仿宋_GB2312"/>
          <w:color w:val="000000"/>
          <w:lang w:eastAsia="zh-CN"/>
        </w:rPr>
      </w:pPr>
      <w:r>
        <w:rPr>
          <w:rFonts w:hint="eastAsia" w:ascii="仿宋_GB2312" w:hAnsi="仿宋_GB2312" w:eastAsia="仿宋_GB2312" w:cs="仿宋_GB2312"/>
          <w:b/>
          <w:bCs/>
          <w:sz w:val="32"/>
          <w:szCs w:val="32"/>
          <w:lang w:val="en-US" w:eastAsia="zh-CN"/>
        </w:rPr>
        <w:t>42</w:t>
      </w:r>
      <w:r>
        <w:rPr>
          <w:rFonts w:hint="eastAsia" w:ascii="仿宋_GB2312" w:hAnsi="仿宋_GB2312" w:eastAsia="仿宋_GB2312" w:cs="仿宋_GB2312"/>
          <w:b/>
          <w:bCs/>
          <w:sz w:val="32"/>
          <w:szCs w:val="32"/>
        </w:rPr>
        <w:t>.工作经费类</w:t>
      </w:r>
      <w:r>
        <w:rPr>
          <w:rFonts w:hint="eastAsia" w:ascii="仿宋_GB2312" w:hAnsi="仿宋_GB2312" w:eastAsia="仿宋_GB2312" w:cs="仿宋_GB2312"/>
          <w:sz w:val="32"/>
          <w:szCs w:val="32"/>
        </w:rPr>
        <w:t>共实施</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个项目，在</w:t>
      </w:r>
      <w:r>
        <w:rPr>
          <w:rFonts w:hint="eastAsia" w:ascii="仿宋_GB2312" w:hAnsi="仿宋_GB2312" w:eastAsia="仿宋_GB2312" w:cs="仿宋_GB2312"/>
          <w:sz w:val="32"/>
          <w:szCs w:val="32"/>
          <w:lang w:val="en-US" w:eastAsia="zh-CN"/>
        </w:rPr>
        <w:t>建2</w:t>
      </w:r>
      <w:r>
        <w:rPr>
          <w:rFonts w:hint="eastAsia" w:ascii="仿宋_GB2312" w:hAnsi="仿宋_GB2312" w:eastAsia="仿宋_GB2312" w:cs="仿宋_GB2312"/>
          <w:sz w:val="32"/>
          <w:szCs w:val="32"/>
        </w:rPr>
        <w:t>个。</w:t>
      </w:r>
      <w:r>
        <w:rPr>
          <w:rFonts w:hint="eastAsia" w:ascii="仿宋_GB2312" w:hAnsi="仿宋_GB2312" w:eastAsia="仿宋_GB2312" w:cs="仿宋_GB2312"/>
          <w:sz w:val="32"/>
          <w:szCs w:val="32"/>
          <w:lang w:val="en-US" w:eastAsia="zh-CN"/>
        </w:rPr>
        <w:t>县（市、区）</w:t>
      </w:r>
      <w:r>
        <w:rPr>
          <w:rFonts w:hint="eastAsia" w:ascii="仿宋_GB2312" w:hAnsi="仿宋_GB2312" w:eastAsia="仿宋_GB2312" w:cs="仿宋_GB2312"/>
          <w:sz w:val="32"/>
          <w:szCs w:val="32"/>
        </w:rPr>
        <w:t>用于开展本年度及以前年度项目验收考评和项目的前期工作，做实做细了项目的前期工作，提高了项目的可执行性和资金分配准确性，为项目推进打下了坚实基础。</w:t>
      </w:r>
    </w:p>
    <w:p>
      <w:pPr>
        <w:keepNext w:val="0"/>
        <w:keepLines w:val="0"/>
        <w:pageBreakBefore w:val="0"/>
        <w:kinsoku/>
        <w:wordWrap/>
        <w:topLinePunct w:val="0"/>
        <w:bidi w:val="0"/>
        <w:adjustRightInd/>
        <w:snapToGrid/>
        <w:spacing w:line="580" w:lineRule="exact"/>
        <w:ind w:firstLine="640"/>
        <w:jc w:val="left"/>
        <w:rPr>
          <w:rFonts w:ascii="楷体_GB2312" w:hAnsi="楷体_GB2312" w:eastAsia="楷体_GB2312" w:cs="楷体_GB2312"/>
          <w:sz w:val="32"/>
          <w:szCs w:val="32"/>
        </w:rPr>
      </w:pPr>
      <w:r>
        <w:rPr>
          <w:rFonts w:hint="eastAsia" w:ascii="楷体_GB2312" w:hAnsi="楷体_GB2312" w:eastAsia="楷体_GB2312" w:cs="楷体_GB2312"/>
          <w:b/>
          <w:bCs/>
          <w:sz w:val="32"/>
          <w:szCs w:val="32"/>
        </w:rPr>
        <w:t>（三）考核工作及大事要事绩效目标完成情况</w:t>
      </w:r>
    </w:p>
    <w:p>
      <w:pPr>
        <w:keepNext w:val="0"/>
        <w:keepLines w:val="0"/>
        <w:pageBreakBefore w:val="0"/>
        <w:kinsoku/>
        <w:wordWrap/>
        <w:topLinePunct w:val="0"/>
        <w:bidi w:val="0"/>
        <w:adjustRightInd/>
        <w:snapToGrid/>
        <w:spacing w:line="580" w:lineRule="exact"/>
        <w:ind w:firstLine="64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巩固拓展脱贫攻坚成果方面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完成了</w:t>
      </w:r>
      <w:r>
        <w:rPr>
          <w:rFonts w:hint="eastAsia" w:ascii="仿宋_GB2312" w:hAnsi="仿宋_GB2312" w:eastAsia="仿宋_GB2312" w:cs="仿宋_GB2312"/>
          <w:sz w:val="32"/>
          <w:szCs w:val="32"/>
          <w:lang w:eastAsia="zh-CN"/>
        </w:rPr>
        <w:t>帮扶对象人口数15.4736</w:t>
      </w:r>
      <w:r>
        <w:rPr>
          <w:rFonts w:hint="eastAsia" w:ascii="仿宋_GB2312" w:hAnsi="仿宋_GB2312" w:eastAsia="仿宋_GB2312" w:cs="仿宋_GB2312"/>
          <w:sz w:val="32"/>
          <w:szCs w:val="32"/>
          <w:lang w:val="en-US" w:eastAsia="zh-CN"/>
        </w:rPr>
        <w:t>万人，带动帮扶对象增加收入（总收入）39560.42万元，全市不发生规模性返贫。</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.粮食安全责任制考核方面（粮食生产相关内容）：202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年完成</w:t>
      </w:r>
      <w:r>
        <w:rPr>
          <w:rFonts w:hint="eastAsia" w:ascii="仿宋_GB2312" w:hAnsi="仿宋_GB2312" w:eastAsia="仿宋_GB2312" w:cs="仿宋_GB2312"/>
          <w:sz w:val="32"/>
          <w:szCs w:val="32"/>
          <w:lang w:val="en-US" w:eastAsia="zh-CN"/>
        </w:rPr>
        <w:t>了</w:t>
      </w:r>
      <w:r>
        <w:rPr>
          <w:rFonts w:hint="eastAsia" w:ascii="仿宋_GB2312" w:hAnsi="仿宋_GB2312" w:eastAsia="仿宋_GB2312" w:cs="仿宋_GB2312"/>
          <w:sz w:val="32"/>
          <w:szCs w:val="32"/>
        </w:rPr>
        <w:t>粮食播种面积</w:t>
      </w:r>
      <w:r>
        <w:rPr>
          <w:rFonts w:hint="eastAsia" w:ascii="仿宋_GB2312" w:hAnsi="仿宋_GB2312" w:eastAsia="仿宋_GB2312" w:cs="仿宋_GB2312"/>
          <w:sz w:val="32"/>
          <w:szCs w:val="32"/>
          <w:lang w:val="en-US" w:eastAsia="zh-CN"/>
        </w:rPr>
        <w:t>425.8万</w:t>
      </w:r>
      <w:r>
        <w:rPr>
          <w:rFonts w:hint="eastAsia" w:ascii="仿宋_GB2312" w:hAnsi="仿宋_GB2312" w:eastAsia="仿宋_GB2312" w:cs="仿宋_GB2312"/>
          <w:sz w:val="32"/>
          <w:szCs w:val="32"/>
        </w:rPr>
        <w:t>亩，大豆播种面积2.77万亩，粮食总产量达到15</w:t>
      </w:r>
      <w:r>
        <w:rPr>
          <w:rFonts w:hint="eastAsia" w:ascii="仿宋_GB2312" w:hAnsi="仿宋_GB2312" w:eastAsia="仿宋_GB2312" w:cs="仿宋_GB2312"/>
          <w:sz w:val="32"/>
          <w:szCs w:val="32"/>
          <w:lang w:val="en-US" w:eastAsia="zh-CN"/>
        </w:rPr>
        <w:t>4.64</w:t>
      </w:r>
      <w:r>
        <w:rPr>
          <w:rFonts w:hint="eastAsia" w:ascii="仿宋_GB2312" w:hAnsi="仿宋_GB2312" w:eastAsia="仿宋_GB2312" w:cs="仿宋_GB2312"/>
          <w:sz w:val="32"/>
          <w:szCs w:val="32"/>
        </w:rPr>
        <w:t>万吨；水稻耕种收综合机械化率达到</w:t>
      </w:r>
      <w:r>
        <w:rPr>
          <w:rFonts w:hint="eastAsia" w:ascii="仿宋_GB2312" w:hAnsi="仿宋_GB2312" w:eastAsia="仿宋_GB2312" w:cs="仿宋_GB2312"/>
          <w:sz w:val="32"/>
          <w:szCs w:val="32"/>
          <w:lang w:val="en-US" w:eastAsia="zh-CN"/>
        </w:rPr>
        <w:t>80.18</w:t>
      </w:r>
      <w:r>
        <w:rPr>
          <w:rFonts w:hint="eastAsia" w:ascii="仿宋_GB2312" w:hAnsi="仿宋_GB2312" w:eastAsia="仿宋_GB2312" w:cs="仿宋_GB2312"/>
          <w:sz w:val="32"/>
          <w:szCs w:val="32"/>
        </w:rPr>
        <w:t>%；农业主推技术到位率达100%；农作物重大病虫害不暴发成灾，重大植物疫情不恶性蔓延。</w:t>
      </w:r>
    </w:p>
    <w:p>
      <w:pPr>
        <w:keepNext w:val="0"/>
        <w:keepLines w:val="0"/>
        <w:pageBreakBefore w:val="0"/>
        <w:kinsoku/>
        <w:wordWrap/>
        <w:topLinePunct w:val="0"/>
        <w:bidi w:val="0"/>
        <w:adjustRightInd/>
        <w:snapToGrid/>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.耕地污染防治方面：</w:t>
      </w:r>
      <w:r>
        <w:rPr>
          <w:rFonts w:hint="eastAsia" w:ascii="仿宋_GB2312" w:hAnsi="仿宋_GB2312" w:eastAsia="仿宋_GB2312" w:cs="仿宋_GB2312"/>
          <w:sz w:val="32"/>
          <w:szCs w:val="32"/>
          <w:lang w:val="en-US" w:eastAsia="zh-CN"/>
        </w:rPr>
        <w:t>完成了</w:t>
      </w:r>
      <w:r>
        <w:rPr>
          <w:rFonts w:hint="eastAsia" w:ascii="仿宋_GB2312" w:hAnsi="仿宋_GB2312" w:eastAsia="仿宋_GB2312" w:cs="仿宋_GB2312"/>
          <w:sz w:val="32"/>
          <w:szCs w:val="32"/>
        </w:rPr>
        <w:t>受污染耕地实现安全利用面积</w:t>
      </w:r>
      <w:r>
        <w:rPr>
          <w:rFonts w:hint="eastAsia" w:ascii="仿宋_GB2312" w:hAnsi="仿宋_GB2312" w:eastAsia="仿宋_GB2312" w:cs="仿宋_GB2312"/>
          <w:sz w:val="32"/>
          <w:szCs w:val="32"/>
          <w:lang w:val="en-US" w:eastAsia="zh-CN"/>
        </w:rPr>
        <w:t>54.09万</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；重度污染耕地种植结构调整或退耕还林面积50.37</w:t>
      </w:r>
      <w:r>
        <w:rPr>
          <w:rFonts w:hint="eastAsia" w:ascii="仿宋_GB2312" w:hAnsi="仿宋_GB2312" w:eastAsia="仿宋_GB2312" w:cs="仿宋_GB2312"/>
          <w:sz w:val="32"/>
          <w:szCs w:val="32"/>
          <w:lang w:val="en-US" w:eastAsia="zh-CN"/>
        </w:rPr>
        <w:t>亩</w:t>
      </w:r>
      <w:r>
        <w:rPr>
          <w:rFonts w:hint="eastAsia" w:ascii="仿宋_GB2312" w:hAnsi="仿宋_GB2312" w:eastAsia="仿宋_GB2312" w:cs="仿宋_GB2312"/>
          <w:sz w:val="32"/>
          <w:szCs w:val="32"/>
        </w:rPr>
        <w:t>。</w:t>
      </w:r>
    </w:p>
    <w:p>
      <w:pPr>
        <w:pStyle w:val="3"/>
        <w:keepNext w:val="0"/>
        <w:keepLines w:val="0"/>
        <w:pageBreakBefore w:val="0"/>
        <w:kinsoku/>
        <w:wordWrap/>
        <w:topLinePunct w:val="0"/>
        <w:bidi w:val="0"/>
        <w:adjustRightInd/>
        <w:snapToGrid/>
        <w:spacing w:before="0" w:line="580" w:lineRule="exact"/>
        <w:ind w:firstLine="640" w:firstLineChars="200"/>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.推进农田建设方面：</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新建高标准农田面积</w:t>
      </w:r>
      <w:r>
        <w:rPr>
          <w:rFonts w:hint="eastAsia" w:ascii="仿宋_GB2312" w:hAnsi="仿宋_GB2312" w:eastAsia="仿宋_GB2312" w:cs="仿宋_GB2312"/>
          <w:sz w:val="32"/>
          <w:szCs w:val="32"/>
          <w:lang w:val="en-US" w:eastAsia="zh-CN"/>
        </w:rPr>
        <w:t>12.6万</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新增高效节水灌溉面积</w:t>
      </w:r>
      <w:r>
        <w:rPr>
          <w:rFonts w:hint="eastAsia" w:ascii="仿宋_GB2312" w:hAnsi="仿宋_GB2312" w:eastAsia="仿宋_GB2312" w:cs="仿宋_GB2312"/>
          <w:sz w:val="32"/>
          <w:szCs w:val="32"/>
          <w:lang w:val="en-US" w:eastAsia="zh-CN"/>
        </w:rPr>
        <w:t>2万</w:t>
      </w:r>
      <w:r>
        <w:rPr>
          <w:rFonts w:hint="eastAsia" w:ascii="仿宋_GB2312" w:hAnsi="仿宋_GB2312" w:eastAsia="仿宋_GB2312" w:cs="仿宋_GB2312"/>
          <w:sz w:val="32"/>
          <w:szCs w:val="32"/>
        </w:rPr>
        <w:t>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完成复耕整治撂荒地面积</w:t>
      </w:r>
      <w:r>
        <w:rPr>
          <w:rFonts w:hint="eastAsia" w:ascii="仿宋_GB2312" w:hAnsi="仿宋_GB2312" w:eastAsia="仿宋_GB2312" w:cs="仿宋_GB2312"/>
          <w:sz w:val="32"/>
          <w:szCs w:val="32"/>
          <w:lang w:val="en-US" w:eastAsia="zh-CN"/>
        </w:rPr>
        <w:t>12.42万亩</w:t>
      </w:r>
      <w:r>
        <w:rPr>
          <w:rFonts w:hint="eastAsia" w:ascii="仿宋_GB2312" w:hAnsi="仿宋_GB2312" w:eastAsia="仿宋_GB2312" w:cs="仿宋_GB2312"/>
          <w:sz w:val="32"/>
          <w:szCs w:val="32"/>
        </w:rPr>
        <w:t>；已建立高标准农田（含垦造水田）长效管护机制。</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.强制动物疫病防控方面：</w:t>
      </w:r>
      <w:r>
        <w:rPr>
          <w:rFonts w:hint="eastAsia" w:ascii="仿宋_GB2312" w:hAnsi="仿宋_GB2312" w:eastAsia="仿宋_GB2312" w:cs="仿宋_GB2312"/>
          <w:sz w:val="32"/>
          <w:szCs w:val="32"/>
          <w:lang w:val="en-US" w:eastAsia="zh-CN"/>
        </w:rPr>
        <w:t>完成了</w:t>
      </w:r>
      <w:r>
        <w:rPr>
          <w:rFonts w:hint="eastAsia" w:ascii="仿宋_GB2312" w:hAnsi="仿宋_GB2312" w:eastAsia="仿宋_GB2312" w:cs="仿宋_GB2312"/>
          <w:sz w:val="32"/>
          <w:szCs w:val="32"/>
        </w:rPr>
        <w:t>强制免疫病种应免畜禽的免疫密度</w:t>
      </w:r>
      <w:r>
        <w:rPr>
          <w:rFonts w:hint="eastAsia" w:ascii="仿宋_GB2312" w:hAnsi="仿宋_GB2312" w:eastAsia="仿宋_GB2312" w:cs="仿宋_GB2312"/>
          <w:sz w:val="32"/>
          <w:szCs w:val="32"/>
          <w:lang w:val="en-US" w:eastAsia="zh-CN"/>
        </w:rPr>
        <w:t>达到100</w:t>
      </w:r>
      <w:r>
        <w:rPr>
          <w:rFonts w:hint="eastAsia" w:ascii="仿宋_GB2312" w:hAnsi="仿宋_GB2312" w:eastAsia="仿宋_GB2312" w:cs="仿宋_GB2312"/>
          <w:sz w:val="32"/>
          <w:szCs w:val="32"/>
        </w:rPr>
        <w:t>%；平均免疫抗体合格率</w:t>
      </w:r>
      <w:r>
        <w:rPr>
          <w:rFonts w:hint="eastAsia" w:ascii="仿宋_GB2312" w:hAnsi="仿宋_GB2312" w:eastAsia="仿宋_GB2312" w:cs="仿宋_GB2312"/>
          <w:sz w:val="32"/>
          <w:szCs w:val="32"/>
          <w:lang w:val="en-US" w:eastAsia="zh-CN"/>
        </w:rPr>
        <w:t>达到85.6%；</w:t>
      </w:r>
      <w:r>
        <w:rPr>
          <w:rFonts w:hint="eastAsia" w:ascii="仿宋_GB2312" w:hAnsi="仿宋_GB2312" w:eastAsia="仿宋_GB2312" w:cs="仿宋_GB2312"/>
          <w:sz w:val="32"/>
          <w:szCs w:val="32"/>
        </w:rPr>
        <w:t>动物强制扑杀补助经费发放完成率100%；重大动物疫情依法处置率100%；保障了我市不发生大规模随意抛弃病死猪事件。</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6.保障农产品质量安全方面：</w:t>
      </w:r>
      <w:r>
        <w:rPr>
          <w:rFonts w:hint="eastAsia" w:ascii="仿宋_GB2312" w:hAnsi="仿宋_GB2312" w:eastAsia="仿宋_GB2312" w:cs="仿宋_GB2312"/>
          <w:sz w:val="32"/>
          <w:szCs w:val="32"/>
          <w:lang w:val="en-US" w:eastAsia="zh-CN"/>
        </w:rPr>
        <w:t>完成了</w:t>
      </w:r>
      <w:r>
        <w:rPr>
          <w:rFonts w:hint="eastAsia" w:ascii="仿宋_GB2312" w:hAnsi="仿宋_GB2312" w:eastAsia="仿宋_GB2312" w:cs="仿宋_GB2312"/>
          <w:sz w:val="32"/>
          <w:szCs w:val="32"/>
        </w:rPr>
        <w:t>农产品质量安全风险监测样本量种达</w:t>
      </w:r>
      <w:r>
        <w:rPr>
          <w:rFonts w:hint="eastAsia" w:ascii="仿宋_GB2312" w:hAnsi="仿宋_GB2312" w:eastAsia="仿宋_GB2312" w:cs="仿宋_GB2312"/>
          <w:sz w:val="32"/>
          <w:szCs w:val="32"/>
          <w:lang w:val="en-US" w:eastAsia="zh-CN"/>
        </w:rPr>
        <w:t>2909</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完成</w:t>
      </w:r>
      <w:r>
        <w:rPr>
          <w:rFonts w:hint="eastAsia" w:ascii="仿宋_GB2312" w:hAnsi="仿宋_GB2312" w:eastAsia="仿宋_GB2312" w:cs="仿宋_GB2312"/>
          <w:sz w:val="32"/>
          <w:szCs w:val="32"/>
        </w:rPr>
        <w:t>农产品质量安全监督抽查样品量</w:t>
      </w:r>
      <w:r>
        <w:rPr>
          <w:rFonts w:hint="eastAsia" w:ascii="仿宋_GB2312" w:hAnsi="仿宋_GB2312" w:eastAsia="仿宋_GB2312" w:cs="仿宋_GB2312"/>
          <w:sz w:val="32"/>
          <w:szCs w:val="32"/>
          <w:lang w:val="en-US" w:eastAsia="zh-CN"/>
        </w:rPr>
        <w:t>210次，完成食用林产品监测数量50次，屠宰环节病死生猪100%进行无害化处理，</w:t>
      </w:r>
      <w:r>
        <w:rPr>
          <w:rFonts w:hint="eastAsia" w:ascii="仿宋_GB2312" w:hAnsi="仿宋_GB2312" w:eastAsia="仿宋_GB2312" w:cs="仿宋_GB2312"/>
          <w:sz w:val="32"/>
          <w:szCs w:val="32"/>
        </w:rPr>
        <w:t>保障我市了不发生重大农产品质量安全事故。</w:t>
      </w:r>
    </w:p>
    <w:p>
      <w:pPr>
        <w:keepNext w:val="0"/>
        <w:keepLines w:val="0"/>
        <w:pageBreakBefore w:val="0"/>
        <w:kinsoku/>
        <w:wordWrap/>
        <w:topLinePunct w:val="0"/>
        <w:bidi w:val="0"/>
        <w:adjustRightInd/>
        <w:snapToGrid/>
        <w:spacing w:line="580" w:lineRule="exact"/>
        <w:ind w:firstLine="640"/>
        <w:rPr>
          <w:rFonts w:hint="eastAsia" w:ascii="仿宋" w:hAnsi="仿宋" w:eastAsia="仿宋" w:cs="仿宋"/>
          <w:sz w:val="32"/>
          <w:szCs w:val="32"/>
        </w:rPr>
      </w:pPr>
      <w:r>
        <w:rPr>
          <w:rFonts w:hint="eastAsia" w:ascii="仿宋_GB2312" w:hAnsi="仿宋_GB2312" w:eastAsia="仿宋_GB2312" w:cs="仿宋_GB2312"/>
          <w:sz w:val="32"/>
          <w:szCs w:val="32"/>
        </w:rPr>
        <w:t>7.</w:t>
      </w:r>
      <w:r>
        <w:rPr>
          <w:rFonts w:hint="eastAsia" w:ascii="仿宋" w:hAnsi="仿宋" w:eastAsia="仿宋" w:cs="仿宋"/>
          <w:sz w:val="32"/>
          <w:szCs w:val="32"/>
        </w:rPr>
        <w:t>永久基本农田保护</w:t>
      </w:r>
      <w:r>
        <w:rPr>
          <w:rFonts w:hint="eastAsia" w:ascii="仿宋_GB2312" w:hAnsi="仿宋_GB2312" w:eastAsia="仿宋_GB2312" w:cs="仿宋_GB2312"/>
          <w:sz w:val="32"/>
          <w:szCs w:val="32"/>
        </w:rPr>
        <w:t>方面</w:t>
      </w:r>
      <w:r>
        <w:rPr>
          <w:rFonts w:hint="eastAsia" w:ascii="仿宋" w:hAnsi="仿宋" w:eastAsia="仿宋" w:cs="仿宋"/>
          <w:sz w:val="32"/>
          <w:szCs w:val="32"/>
        </w:rPr>
        <w:t>：我市“三区三线”划定的永久基本农田任务560.4527万亩，超额完成永久基本农田保护任务</w:t>
      </w:r>
      <w:r>
        <w:rPr>
          <w:rFonts w:hint="eastAsia" w:ascii="仿宋" w:hAnsi="仿宋" w:eastAsia="仿宋" w:cs="仿宋"/>
          <w:sz w:val="32"/>
          <w:szCs w:val="32"/>
          <w:lang w:eastAsia="zh-CN"/>
        </w:rPr>
        <w:t>，</w:t>
      </w:r>
      <w:r>
        <w:rPr>
          <w:rFonts w:hint="eastAsia" w:ascii="仿宋" w:hAnsi="仿宋" w:eastAsia="仿宋" w:cs="仿宋"/>
          <w:sz w:val="32"/>
          <w:szCs w:val="32"/>
        </w:rPr>
        <w:t>通过上级政府的耕地保护责任目标考核。</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w:t>
      </w:r>
      <w:r>
        <w:rPr>
          <w:rFonts w:hint="eastAsia" w:ascii="仿宋_GB2312" w:hAnsi="仿宋_GB2312" w:eastAsia="仿宋_GB2312" w:cs="仿宋_GB2312"/>
          <w:sz w:val="32"/>
          <w:szCs w:val="32"/>
          <w:lang w:val="en-US" w:eastAsia="zh-CN"/>
        </w:rPr>
        <w:t>农村人居环境整治</w:t>
      </w:r>
      <w:r>
        <w:rPr>
          <w:rFonts w:hint="eastAsia" w:ascii="仿宋_GB2312" w:hAnsi="仿宋_GB2312" w:eastAsia="仿宋_GB2312" w:cs="仿宋_GB2312"/>
          <w:sz w:val="32"/>
          <w:szCs w:val="32"/>
        </w:rPr>
        <w:t>方面：建立村庄清洁长效管护机制</w:t>
      </w:r>
      <w:r>
        <w:rPr>
          <w:rFonts w:hint="eastAsia" w:ascii="仿宋_GB2312" w:hAnsi="仿宋_GB2312" w:eastAsia="仿宋_GB2312" w:cs="仿宋_GB2312"/>
          <w:sz w:val="32"/>
          <w:szCs w:val="32"/>
          <w:lang w:eastAsia="zh-CN"/>
        </w:rPr>
        <w:t>、农村生活污水的长效运行管护机制、农村厕所革命长效管护机制。当年度完成改造提升的农村厕所数量</w:t>
      </w:r>
      <w:r>
        <w:rPr>
          <w:rFonts w:hint="eastAsia" w:ascii="仿宋_GB2312" w:hAnsi="仿宋_GB2312" w:eastAsia="仿宋_GB2312" w:cs="仿宋_GB2312"/>
          <w:sz w:val="32"/>
          <w:szCs w:val="32"/>
          <w:lang w:val="en-US" w:eastAsia="zh-CN"/>
        </w:rPr>
        <w:t>1499个，完成农村生活垃圾收运处置体系覆盖行政村数量838个。</w:t>
      </w:r>
    </w:p>
    <w:p>
      <w:pPr>
        <w:keepNext w:val="0"/>
        <w:keepLines w:val="0"/>
        <w:pageBreakBefore w:val="0"/>
        <w:kinsoku/>
        <w:wordWrap/>
        <w:topLinePunct w:val="0"/>
        <w:bidi w:val="0"/>
        <w:adjustRightInd/>
        <w:snapToGrid/>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.全面推行河长制湖长制</w:t>
      </w:r>
      <w:r>
        <w:rPr>
          <w:rFonts w:hint="eastAsia" w:ascii="仿宋_GB2312" w:hAnsi="仿宋_GB2312" w:eastAsia="仿宋_GB2312" w:cs="仿宋_GB2312"/>
          <w:sz w:val="32"/>
          <w:szCs w:val="32"/>
        </w:rPr>
        <w:t>方面</w:t>
      </w:r>
      <w:r>
        <w:rPr>
          <w:rFonts w:hint="eastAsia" w:ascii="仿宋_GB2312" w:hAnsi="仿宋" w:eastAsia="仿宋_GB2312" w:cs="仿宋"/>
          <w:sz w:val="32"/>
          <w:szCs w:val="32"/>
        </w:rPr>
        <w:t>：完成</w:t>
      </w:r>
      <w:r>
        <w:rPr>
          <w:rFonts w:hint="eastAsia" w:ascii="仿宋_GB2312" w:hAnsi="仿宋" w:eastAsia="仿宋_GB2312" w:cs="仿宋"/>
          <w:sz w:val="32"/>
          <w:szCs w:val="32"/>
          <w:lang w:val="en-US" w:eastAsia="zh-CN"/>
        </w:rPr>
        <w:t>1800公里</w:t>
      </w:r>
      <w:r>
        <w:rPr>
          <w:rFonts w:hint="eastAsia" w:ascii="仿宋_GB2312" w:hAnsi="仿宋" w:eastAsia="仿宋_GB2312" w:cs="仿宋"/>
          <w:sz w:val="32"/>
          <w:szCs w:val="32"/>
        </w:rPr>
        <w:t>河道管护任务</w:t>
      </w:r>
      <w:r>
        <w:rPr>
          <w:rFonts w:hint="eastAsia" w:ascii="仿宋_GB2312" w:hAnsi="仿宋" w:eastAsia="仿宋_GB2312" w:cs="仿宋"/>
          <w:sz w:val="32"/>
          <w:szCs w:val="32"/>
          <w:lang w:val="en-US" w:eastAsia="zh-CN"/>
        </w:rPr>
        <w:t>的绩效目标</w:t>
      </w:r>
      <w:r>
        <w:rPr>
          <w:rFonts w:hint="eastAsia" w:ascii="仿宋_GB2312" w:hAnsi="仿宋" w:eastAsia="仿宋_GB2312" w:cs="仿宋"/>
          <w:sz w:val="32"/>
          <w:szCs w:val="32"/>
        </w:rPr>
        <w:t>。</w:t>
      </w:r>
    </w:p>
    <w:p>
      <w:pPr>
        <w:keepNext w:val="0"/>
        <w:keepLines w:val="0"/>
        <w:pageBreakBefore w:val="0"/>
        <w:kinsoku/>
        <w:wordWrap/>
        <w:topLinePunct w:val="0"/>
        <w:bidi w:val="0"/>
        <w:adjustRightInd/>
        <w:snapToGrid/>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.落实最严格水资源管理制度</w:t>
      </w:r>
      <w:r>
        <w:rPr>
          <w:rFonts w:hint="eastAsia" w:ascii="仿宋_GB2312" w:hAnsi="仿宋_GB2312" w:eastAsia="仿宋_GB2312" w:cs="仿宋_GB2312"/>
          <w:sz w:val="32"/>
          <w:szCs w:val="32"/>
        </w:rPr>
        <w:t>方面</w:t>
      </w:r>
      <w:r>
        <w:rPr>
          <w:rFonts w:hint="eastAsia" w:ascii="仿宋_GB2312" w:hAnsi="仿宋" w:eastAsia="仿宋_GB2312" w:cs="仿宋"/>
          <w:sz w:val="32"/>
          <w:szCs w:val="32"/>
        </w:rPr>
        <w:t>：完成了用水总量2</w:t>
      </w:r>
      <w:r>
        <w:rPr>
          <w:rFonts w:hint="eastAsia" w:ascii="仿宋_GB2312" w:hAnsi="仿宋" w:eastAsia="仿宋_GB2312" w:cs="仿宋"/>
          <w:sz w:val="32"/>
          <w:szCs w:val="32"/>
          <w:lang w:val="en-US" w:eastAsia="zh-CN"/>
        </w:rPr>
        <w:t>4.33</w:t>
      </w:r>
      <w:r>
        <w:rPr>
          <w:rFonts w:hint="eastAsia" w:ascii="仿宋_GB2312" w:hAnsi="仿宋" w:eastAsia="仿宋_GB2312" w:cs="仿宋"/>
          <w:sz w:val="32"/>
          <w:szCs w:val="32"/>
        </w:rPr>
        <w:t>亿立方米，开工建设中型灌区续建配套与节水改造项目数量</w:t>
      </w:r>
      <w:r>
        <w:rPr>
          <w:rFonts w:hint="eastAsia" w:ascii="仿宋_GB2312" w:hAnsi="仿宋" w:eastAsia="仿宋_GB2312" w:cs="仿宋"/>
          <w:sz w:val="32"/>
          <w:szCs w:val="32"/>
          <w:lang w:val="en-US" w:eastAsia="zh-CN"/>
        </w:rPr>
        <w:t>2宗，</w:t>
      </w:r>
      <w:r>
        <w:rPr>
          <w:rFonts w:hint="eastAsia" w:ascii="仿宋_GB2312" w:hAnsi="仿宋" w:eastAsia="仿宋_GB2312" w:cs="仿宋"/>
          <w:sz w:val="32"/>
          <w:szCs w:val="32"/>
          <w:lang w:eastAsia="zh-CN"/>
        </w:rPr>
        <w:t>当年度新增实施农业水价综合改革面积77.33</w:t>
      </w:r>
      <w:r>
        <w:rPr>
          <w:rFonts w:hint="eastAsia" w:ascii="仿宋_GB2312" w:hAnsi="仿宋" w:eastAsia="仿宋_GB2312" w:cs="仿宋"/>
          <w:sz w:val="32"/>
          <w:szCs w:val="32"/>
          <w:lang w:val="en-US" w:eastAsia="zh-CN"/>
        </w:rPr>
        <w:t>万亩，节水配套改造面积10.33万亩</w:t>
      </w:r>
      <w:r>
        <w:rPr>
          <w:rFonts w:hint="eastAsia" w:ascii="仿宋_GB2312" w:hAnsi="仿宋" w:eastAsia="仿宋_GB2312" w:cs="仿宋"/>
          <w:sz w:val="32"/>
          <w:szCs w:val="32"/>
        </w:rPr>
        <w:t>。</w:t>
      </w:r>
    </w:p>
    <w:p>
      <w:pPr>
        <w:keepNext w:val="0"/>
        <w:keepLines w:val="0"/>
        <w:pageBreakBefore w:val="0"/>
        <w:kinsoku/>
        <w:wordWrap/>
        <w:topLinePunct w:val="0"/>
        <w:bidi w:val="0"/>
        <w:adjustRightInd/>
        <w:snapToGrid/>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.水土保持规划实施情况考核评估</w:t>
      </w:r>
      <w:r>
        <w:rPr>
          <w:rFonts w:hint="eastAsia" w:ascii="仿宋_GB2312" w:hAnsi="仿宋_GB2312" w:eastAsia="仿宋_GB2312" w:cs="仿宋_GB2312"/>
          <w:sz w:val="32"/>
          <w:szCs w:val="32"/>
        </w:rPr>
        <w:t>方面</w:t>
      </w:r>
      <w:r>
        <w:rPr>
          <w:rFonts w:hint="eastAsia" w:ascii="仿宋_GB2312" w:hAnsi="仿宋" w:eastAsia="仿宋_GB2312" w:cs="仿宋"/>
          <w:sz w:val="32"/>
          <w:szCs w:val="32"/>
        </w:rPr>
        <w:t>：完成了治理水土流失面积</w:t>
      </w:r>
      <w:r>
        <w:rPr>
          <w:rFonts w:hint="eastAsia" w:ascii="仿宋_GB2312" w:hAnsi="仿宋" w:eastAsia="仿宋_GB2312" w:cs="仿宋"/>
          <w:sz w:val="32"/>
          <w:szCs w:val="32"/>
          <w:lang w:val="en-US" w:eastAsia="zh-CN"/>
        </w:rPr>
        <w:t>10</w:t>
      </w:r>
      <w:r>
        <w:rPr>
          <w:rFonts w:hint="eastAsia" w:ascii="仿宋_GB2312" w:hAnsi="仿宋" w:eastAsia="仿宋_GB2312" w:cs="仿宋"/>
          <w:sz w:val="32"/>
          <w:szCs w:val="32"/>
        </w:rPr>
        <w:t>平方公里</w:t>
      </w:r>
      <w:r>
        <w:rPr>
          <w:rFonts w:hint="eastAsia" w:ascii="仿宋_GB2312" w:hAnsi="仿宋" w:eastAsia="仿宋_GB2312" w:cs="仿宋"/>
          <w:sz w:val="32"/>
          <w:szCs w:val="32"/>
          <w:lang w:val="en-US" w:eastAsia="zh-CN"/>
        </w:rPr>
        <w:t>的绩效目标</w:t>
      </w:r>
      <w:r>
        <w:rPr>
          <w:rFonts w:hint="eastAsia" w:ascii="仿宋_GB2312" w:hAnsi="仿宋" w:eastAsia="仿宋_GB2312" w:cs="仿宋"/>
          <w:sz w:val="32"/>
          <w:szCs w:val="32"/>
        </w:rPr>
        <w:t>。</w:t>
      </w:r>
    </w:p>
    <w:p>
      <w:pPr>
        <w:keepNext w:val="0"/>
        <w:keepLines w:val="0"/>
        <w:pageBreakBefore w:val="0"/>
        <w:kinsoku/>
        <w:wordWrap/>
        <w:topLinePunct w:val="0"/>
        <w:bidi w:val="0"/>
        <w:adjustRightInd/>
        <w:snapToGrid/>
        <w:spacing w:line="580" w:lineRule="exact"/>
        <w:ind w:firstLine="640"/>
        <w:rPr>
          <w:rFonts w:hint="default"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12</w:t>
      </w:r>
      <w:r>
        <w:rPr>
          <w:rFonts w:hint="eastAsia" w:ascii="仿宋_GB2312" w:hAnsi="仿宋" w:eastAsia="仿宋_GB2312" w:cs="仿宋"/>
          <w:sz w:val="32"/>
          <w:szCs w:val="32"/>
        </w:rPr>
        <w:t>中小河流治理</w:t>
      </w:r>
      <w:r>
        <w:rPr>
          <w:rFonts w:hint="eastAsia" w:ascii="仿宋_GB2312" w:hAnsi="仿宋_GB2312" w:eastAsia="仿宋_GB2312" w:cs="仿宋_GB2312"/>
          <w:sz w:val="32"/>
          <w:szCs w:val="32"/>
        </w:rPr>
        <w:t>方面</w:t>
      </w:r>
      <w:r>
        <w:rPr>
          <w:rFonts w:hint="eastAsia" w:ascii="仿宋_GB2312" w:hAnsi="仿宋_GB2312" w:eastAsia="仿宋_GB2312" w:cs="仿宋_GB2312"/>
          <w:sz w:val="32"/>
          <w:szCs w:val="32"/>
          <w:lang w:eastAsia="zh-CN"/>
        </w:rPr>
        <w:t>：新增完成中小河流治理长度</w:t>
      </w:r>
      <w:r>
        <w:rPr>
          <w:rFonts w:hint="eastAsia" w:ascii="仿宋_GB2312" w:hAnsi="仿宋_GB2312" w:eastAsia="仿宋_GB2312" w:cs="仿宋_GB2312"/>
          <w:sz w:val="32"/>
          <w:szCs w:val="32"/>
          <w:lang w:val="en-US" w:eastAsia="zh-CN"/>
        </w:rPr>
        <w:t>13.39公里的</w:t>
      </w:r>
      <w:r>
        <w:rPr>
          <w:rFonts w:hint="eastAsia" w:ascii="仿宋_GB2312" w:hAnsi="仿宋" w:eastAsia="仿宋_GB2312" w:cs="仿宋"/>
          <w:sz w:val="32"/>
          <w:szCs w:val="32"/>
          <w:lang w:val="en-US" w:eastAsia="zh-CN"/>
        </w:rPr>
        <w:t>绩效目标</w:t>
      </w:r>
      <w:r>
        <w:rPr>
          <w:rFonts w:hint="eastAsia" w:ascii="仿宋_GB2312" w:hAnsi="仿宋_GB2312" w:eastAsia="仿宋_GB2312" w:cs="仿宋_GB2312"/>
          <w:sz w:val="32"/>
          <w:szCs w:val="32"/>
          <w:lang w:val="en-US" w:eastAsia="zh-CN"/>
        </w:rPr>
        <w:t>。</w:t>
      </w:r>
    </w:p>
    <w:p>
      <w:pPr>
        <w:keepNext w:val="0"/>
        <w:keepLines w:val="0"/>
        <w:pageBreakBefore w:val="0"/>
        <w:kinsoku/>
        <w:wordWrap/>
        <w:topLinePunct w:val="0"/>
        <w:bidi w:val="0"/>
        <w:adjustRightInd/>
        <w:snapToGrid/>
        <w:spacing w:line="58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.水库水闸除险加固和运行管护</w:t>
      </w:r>
      <w:r>
        <w:rPr>
          <w:rFonts w:hint="eastAsia" w:ascii="仿宋_GB2312" w:hAnsi="仿宋_GB2312" w:eastAsia="仿宋_GB2312" w:cs="仿宋_GB2312"/>
          <w:sz w:val="32"/>
          <w:szCs w:val="32"/>
        </w:rPr>
        <w:t>方面</w:t>
      </w:r>
      <w:r>
        <w:rPr>
          <w:rFonts w:hint="eastAsia" w:ascii="仿宋_GB2312" w:hAnsi="仿宋" w:eastAsia="仿宋_GB2312" w:cs="仿宋"/>
          <w:sz w:val="32"/>
          <w:szCs w:val="32"/>
        </w:rPr>
        <w:t>：开工建设大中型病险水库除险加固</w:t>
      </w:r>
      <w:r>
        <w:rPr>
          <w:rFonts w:hint="eastAsia" w:ascii="仿宋_GB2312" w:hAnsi="仿宋" w:eastAsia="仿宋_GB2312" w:cs="仿宋"/>
          <w:sz w:val="32"/>
          <w:szCs w:val="32"/>
          <w:lang w:val="en-US" w:eastAsia="zh-CN"/>
        </w:rPr>
        <w:t>3宗，省十大民生实事下达我市2022年小型水库除险加固任务62宗已全部开工。</w:t>
      </w:r>
    </w:p>
    <w:p>
      <w:pPr>
        <w:keepNext w:val="0"/>
        <w:keepLines w:val="0"/>
        <w:pageBreakBefore w:val="0"/>
        <w:kinsoku/>
        <w:wordWrap/>
        <w:topLinePunct w:val="0"/>
        <w:bidi w:val="0"/>
        <w:adjustRightInd/>
        <w:snapToGrid/>
        <w:spacing w:line="58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.中央预算内水利投执行：按照中央下达的投资计划落实地方投资金额</w:t>
      </w:r>
      <w:r>
        <w:rPr>
          <w:rFonts w:hint="eastAsia" w:ascii="仿宋_GB2312" w:hAnsi="仿宋_GB2312" w:eastAsia="仿宋_GB2312" w:cs="仿宋_GB2312"/>
          <w:sz w:val="32"/>
          <w:szCs w:val="32"/>
          <w:lang w:val="en-US" w:eastAsia="zh-CN"/>
        </w:rPr>
        <w:t>2000万元，已完成绩效目标。</w:t>
      </w:r>
    </w:p>
    <w:p>
      <w:pPr>
        <w:keepNext w:val="0"/>
        <w:keepLines w:val="0"/>
        <w:pageBreakBefore w:val="0"/>
        <w:kinsoku/>
        <w:wordWrap/>
        <w:topLinePunct w:val="0"/>
        <w:bidi w:val="0"/>
        <w:adjustRightInd/>
        <w:snapToGrid/>
        <w:spacing w:line="58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.全面推行林长制</w:t>
      </w:r>
      <w:r>
        <w:rPr>
          <w:rFonts w:hint="eastAsia" w:ascii="仿宋_GB2312" w:hAnsi="仿宋_GB2312" w:eastAsia="仿宋_GB2312" w:cs="仿宋_GB2312"/>
          <w:sz w:val="32"/>
          <w:szCs w:val="32"/>
          <w:lang w:val="en-US" w:eastAsia="zh-CN"/>
        </w:rPr>
        <w:t>方</w:t>
      </w:r>
      <w:r>
        <w:rPr>
          <w:rFonts w:hint="eastAsia" w:ascii="仿宋_GB2312" w:hAnsi="仿宋_GB2312" w:eastAsia="仿宋_GB2312" w:cs="仿宋_GB2312"/>
          <w:sz w:val="32"/>
          <w:szCs w:val="32"/>
        </w:rPr>
        <w:t>面：造林完成面积</w:t>
      </w:r>
      <w:r>
        <w:rPr>
          <w:rFonts w:hint="eastAsia" w:ascii="仿宋_GB2312" w:hAnsi="仿宋_GB2312" w:eastAsia="仿宋_GB2312" w:cs="仿宋_GB2312"/>
          <w:sz w:val="32"/>
          <w:szCs w:val="32"/>
          <w:lang w:val="en-US" w:eastAsia="zh-CN"/>
        </w:rPr>
        <w:t>0.3312万亩，新造林抚育0.4733万亩</w:t>
      </w:r>
      <w:r>
        <w:rPr>
          <w:rFonts w:hint="eastAsia" w:ascii="仿宋_GB2312" w:hAnsi="仿宋_GB2312" w:eastAsia="仿宋_GB2312" w:cs="仿宋_GB2312"/>
          <w:sz w:val="32"/>
          <w:szCs w:val="32"/>
        </w:rPr>
        <w:t>，完成红树林造林</w:t>
      </w:r>
      <w:r>
        <w:rPr>
          <w:rFonts w:hint="eastAsia" w:ascii="仿宋_GB2312" w:hAnsi="仿宋_GB2312" w:eastAsia="仿宋_GB2312" w:cs="仿宋_GB2312"/>
          <w:sz w:val="32"/>
          <w:szCs w:val="32"/>
          <w:lang w:val="en-US" w:eastAsia="zh-CN"/>
        </w:rPr>
        <w:t>0.1115万亩</w:t>
      </w:r>
      <w:r>
        <w:rPr>
          <w:rFonts w:hint="eastAsia" w:ascii="仿宋_GB2312" w:hAnsi="仿宋_GB2312" w:eastAsia="仿宋_GB2312" w:cs="仿宋_GB2312"/>
          <w:sz w:val="32"/>
          <w:szCs w:val="32"/>
        </w:rPr>
        <w:t>。</w:t>
      </w:r>
    </w:p>
    <w:p>
      <w:pPr>
        <w:keepNext w:val="0"/>
        <w:keepLines w:val="0"/>
        <w:pageBreakBefore w:val="0"/>
        <w:kinsoku/>
        <w:wordWrap/>
        <w:topLinePunct w:val="0"/>
        <w:bidi w:val="0"/>
        <w:adjustRightInd/>
        <w:snapToGrid/>
        <w:spacing w:line="580" w:lineRule="exact"/>
        <w:ind w:firstLine="640"/>
        <w:rPr>
          <w:rFonts w:hint="eastAsia" w:ascii="仿宋_GB2312" w:hAnsi="仿宋" w:eastAsia="仿宋_GB2312" w:cs="仿宋"/>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6</w:t>
      </w:r>
      <w:r>
        <w:rPr>
          <w:rFonts w:hint="eastAsia" w:ascii="仿宋_GB2312" w:hAnsi="仿宋" w:eastAsia="仿宋_GB2312" w:cs="仿宋"/>
          <w:sz w:val="32"/>
          <w:szCs w:val="32"/>
        </w:rPr>
        <w:t>.自然保护地整合优化</w:t>
      </w:r>
      <w:r>
        <w:rPr>
          <w:rFonts w:hint="eastAsia" w:ascii="仿宋_GB2312" w:hAnsi="仿宋_GB2312" w:eastAsia="仿宋_GB2312" w:cs="仿宋_GB2312"/>
          <w:sz w:val="32"/>
          <w:szCs w:val="32"/>
        </w:rPr>
        <w:t>方面</w:t>
      </w:r>
      <w:r>
        <w:rPr>
          <w:rFonts w:hint="eastAsia" w:ascii="仿宋_GB2312" w:hAnsi="仿宋" w:eastAsia="仿宋_GB2312" w:cs="仿宋"/>
          <w:sz w:val="32"/>
          <w:szCs w:val="32"/>
        </w:rPr>
        <w:t>：自然保护地范围边界矢量化数据制作完成率</w:t>
      </w:r>
      <w:r>
        <w:rPr>
          <w:rFonts w:hint="eastAsia" w:ascii="仿宋_GB2312" w:hAnsi="仿宋" w:eastAsia="仿宋_GB2312" w:cs="仿宋"/>
          <w:sz w:val="32"/>
          <w:szCs w:val="32"/>
          <w:lang w:val="en-US" w:eastAsia="zh-CN"/>
        </w:rPr>
        <w:t>75</w:t>
      </w:r>
      <w:r>
        <w:rPr>
          <w:rFonts w:hint="eastAsia" w:ascii="仿宋_GB2312" w:hAnsi="仿宋" w:eastAsia="仿宋_GB2312" w:cs="仿宋"/>
          <w:sz w:val="32"/>
          <w:szCs w:val="32"/>
        </w:rPr>
        <w:t>%；自然保护区管控分区划定工作完成率</w:t>
      </w:r>
      <w:r>
        <w:rPr>
          <w:rFonts w:hint="eastAsia" w:ascii="仿宋_GB2312" w:hAnsi="仿宋" w:eastAsia="仿宋_GB2312" w:cs="仿宋"/>
          <w:sz w:val="32"/>
          <w:szCs w:val="32"/>
          <w:lang w:val="en-US" w:eastAsia="zh-CN"/>
        </w:rPr>
        <w:t>75</w:t>
      </w:r>
      <w:r>
        <w:rPr>
          <w:rFonts w:hint="eastAsia" w:ascii="仿宋_GB2312" w:hAnsi="仿宋" w:eastAsia="仿宋_GB2312" w:cs="仿宋"/>
          <w:sz w:val="32"/>
          <w:szCs w:val="32"/>
        </w:rPr>
        <w:t>%；自然保护区科学考察工作完成率</w:t>
      </w:r>
      <w:r>
        <w:rPr>
          <w:rFonts w:hint="eastAsia" w:ascii="仿宋_GB2312" w:hAnsi="仿宋" w:eastAsia="仿宋_GB2312" w:cs="仿宋"/>
          <w:sz w:val="32"/>
          <w:szCs w:val="32"/>
          <w:lang w:val="en-US" w:eastAsia="zh-CN"/>
        </w:rPr>
        <w:t>75</w:t>
      </w:r>
      <w:r>
        <w:rPr>
          <w:rFonts w:hint="eastAsia" w:ascii="仿宋_GB2312" w:hAnsi="仿宋" w:eastAsia="仿宋_GB2312" w:cs="仿宋"/>
          <w:sz w:val="32"/>
          <w:szCs w:val="32"/>
        </w:rPr>
        <w:t>%。</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7</w:t>
      </w:r>
      <w:r>
        <w:rPr>
          <w:rFonts w:hint="eastAsia" w:ascii="仿宋_GB2312" w:hAnsi="仿宋" w:eastAsia="仿宋_GB2312" w:cs="仿宋"/>
          <w:sz w:val="32"/>
          <w:szCs w:val="32"/>
        </w:rPr>
        <w:t>.林业有害生物防控：林业有害生物成灾率</w:t>
      </w:r>
      <w:r>
        <w:rPr>
          <w:rFonts w:hint="eastAsia" w:ascii="仿宋_GB2312" w:hAnsi="仿宋" w:eastAsia="仿宋_GB2312" w:cs="仿宋"/>
          <w:sz w:val="32"/>
          <w:szCs w:val="32"/>
          <w:lang w:val="en-US" w:eastAsia="zh-CN"/>
        </w:rPr>
        <w:t>8.2%，完成林业有害生物防治面积1.91万亩，完成松材线虫病防治面积0.1万亩，林业有害生物无公害防治率85%。</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rPr>
      </w:pPr>
      <w:r>
        <w:rPr>
          <w:rFonts w:hint="eastAsia" w:ascii="仿宋_GB2312" w:hAnsi="仿宋" w:eastAsia="仿宋_GB2312" w:cs="仿宋"/>
          <w:sz w:val="32"/>
          <w:szCs w:val="32"/>
        </w:rPr>
        <w:t>1</w:t>
      </w:r>
      <w:r>
        <w:rPr>
          <w:rFonts w:hint="eastAsia" w:ascii="仿宋_GB2312" w:hAnsi="仿宋" w:eastAsia="仿宋_GB2312" w:cs="仿宋"/>
          <w:sz w:val="32"/>
          <w:szCs w:val="32"/>
          <w:lang w:val="en-US" w:eastAsia="zh-CN"/>
        </w:rPr>
        <w:t>8</w:t>
      </w:r>
      <w:r>
        <w:rPr>
          <w:rFonts w:hint="eastAsia" w:ascii="仿宋_GB2312" w:hAnsi="仿宋" w:eastAsia="仿宋_GB2312" w:cs="仿宋"/>
          <w:sz w:val="32"/>
          <w:szCs w:val="32"/>
        </w:rPr>
        <w:t>.农村公路养护</w:t>
      </w:r>
      <w:r>
        <w:rPr>
          <w:rFonts w:hint="eastAsia" w:ascii="仿宋_GB2312" w:hAnsi="仿宋_GB2312" w:eastAsia="仿宋_GB2312" w:cs="仿宋_GB2312"/>
          <w:sz w:val="32"/>
          <w:szCs w:val="32"/>
        </w:rPr>
        <w:t>方面</w:t>
      </w:r>
      <w:r>
        <w:rPr>
          <w:rFonts w:hint="eastAsia" w:ascii="仿宋_GB2312" w:hAnsi="仿宋" w:eastAsia="仿宋_GB2312" w:cs="仿宋"/>
          <w:sz w:val="32"/>
          <w:szCs w:val="32"/>
        </w:rPr>
        <w:t>：</w:t>
      </w:r>
      <w:r>
        <w:rPr>
          <w:rFonts w:hint="eastAsia" w:ascii="仿宋_GB2312" w:hAnsi="仿宋_GB2312" w:eastAsia="仿宋_GB2312" w:cs="仿宋_GB2312"/>
          <w:sz w:val="32"/>
          <w:szCs w:val="32"/>
          <w:lang w:val="en-US" w:eastAsia="zh-CN"/>
        </w:rPr>
        <w:t>完成了</w:t>
      </w:r>
      <w:r>
        <w:rPr>
          <w:rFonts w:hint="eastAsia" w:ascii="仿宋_GB2312" w:hAnsi="仿宋" w:eastAsia="仿宋_GB2312" w:cs="仿宋"/>
          <w:sz w:val="32"/>
          <w:szCs w:val="32"/>
        </w:rPr>
        <w:t>农村公路养护20310</w:t>
      </w:r>
      <w:r>
        <w:rPr>
          <w:rFonts w:hint="eastAsia" w:ascii="仿宋_GB2312" w:hAnsi="仿宋" w:eastAsia="仿宋_GB2312" w:cs="仿宋"/>
          <w:sz w:val="32"/>
          <w:szCs w:val="32"/>
          <w:lang w:val="en-US" w:eastAsia="zh-CN"/>
        </w:rPr>
        <w:t>公里</w:t>
      </w:r>
      <w:r>
        <w:rPr>
          <w:rFonts w:hint="eastAsia" w:ascii="仿宋_GB2312" w:hAnsi="仿宋" w:eastAsia="仿宋_GB2312" w:cs="仿宋"/>
          <w:sz w:val="32"/>
          <w:szCs w:val="32"/>
        </w:rPr>
        <w:t>。</w:t>
      </w:r>
    </w:p>
    <w:p>
      <w:pPr>
        <w:keepNext w:val="0"/>
        <w:keepLines w:val="0"/>
        <w:pageBreakBefore w:val="0"/>
        <w:kinsoku/>
        <w:wordWrap/>
        <w:topLinePunct w:val="0"/>
        <w:bidi w:val="0"/>
        <w:adjustRightInd/>
        <w:snapToGrid/>
        <w:spacing w:line="58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.自然灾害风险普查（森林、水利方面）方面：完成可燃物外业调查</w:t>
      </w:r>
      <w:r>
        <w:rPr>
          <w:rFonts w:hint="eastAsia" w:ascii="仿宋_GB2312" w:hAnsi="仿宋_GB2312" w:eastAsia="仿宋_GB2312" w:cs="仿宋_GB2312"/>
          <w:sz w:val="32"/>
          <w:szCs w:val="32"/>
          <w:lang w:val="en-US" w:eastAsia="zh-CN"/>
        </w:rPr>
        <w:t>1个，洪水隐患调查4189宗</w:t>
      </w:r>
      <w:r>
        <w:rPr>
          <w:rFonts w:hint="eastAsia" w:ascii="仿宋_GB2312" w:hAnsi="仿宋_GB2312" w:eastAsia="仿宋_GB2312" w:cs="仿宋_GB2312"/>
          <w:sz w:val="32"/>
          <w:szCs w:val="32"/>
        </w:rPr>
        <w:t>。</w:t>
      </w:r>
    </w:p>
    <w:p>
      <w:pPr>
        <w:pStyle w:val="3"/>
        <w:keepNext w:val="0"/>
        <w:keepLines w:val="0"/>
        <w:pageBreakBefore w:val="0"/>
        <w:kinsoku/>
        <w:wordWrap/>
        <w:topLinePunct w:val="0"/>
        <w:bidi w:val="0"/>
        <w:adjustRightInd/>
        <w:snapToGrid/>
        <w:spacing w:line="580" w:lineRule="exact"/>
        <w:ind w:firstLine="640" w:firstLineChars="200"/>
        <w:rPr>
          <w:rFonts w:hint="eastAsia" w:ascii="仿宋_GB2312" w:hAnsi="仿宋" w:eastAsia="仿宋_GB2312" w:cs="仿宋"/>
          <w:kern w:val="2"/>
          <w:sz w:val="32"/>
          <w:szCs w:val="32"/>
          <w:lang w:val="en-US" w:eastAsia="zh-CN" w:bidi="ar-SA"/>
        </w:rPr>
      </w:pPr>
      <w:r>
        <w:rPr>
          <w:rFonts w:hint="eastAsia" w:ascii="仿宋_GB2312" w:hAnsi="仿宋" w:eastAsia="仿宋_GB2312" w:cs="仿宋"/>
          <w:kern w:val="2"/>
          <w:sz w:val="32"/>
          <w:szCs w:val="32"/>
          <w:lang w:val="en-US" w:eastAsia="zh-CN" w:bidi="ar-SA"/>
        </w:rPr>
        <w:t>20.农村生活污水治理方面：新增完成农村生活污水治理的自然村数量291个。</w:t>
      </w:r>
    </w:p>
    <w:p>
      <w:pPr>
        <w:keepNext w:val="0"/>
        <w:keepLines w:val="0"/>
        <w:pageBreakBefore w:val="0"/>
        <w:kinsoku/>
        <w:wordWrap/>
        <w:topLinePunct w:val="0"/>
        <w:bidi w:val="0"/>
        <w:adjustRightInd/>
        <w:snapToGrid/>
        <w:spacing w:line="580" w:lineRule="exact"/>
        <w:ind w:firstLine="64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21.</w:t>
      </w:r>
      <w:r>
        <w:rPr>
          <w:rFonts w:hint="default" w:ascii="仿宋_GB2312" w:hAnsi="仿宋" w:eastAsia="仿宋_GB2312" w:cs="仿宋"/>
          <w:sz w:val="32"/>
          <w:szCs w:val="32"/>
          <w:lang w:val="en-US" w:eastAsia="zh-CN"/>
        </w:rPr>
        <w:t>村内道路建设</w:t>
      </w:r>
      <w:r>
        <w:rPr>
          <w:rFonts w:hint="eastAsia" w:ascii="仿宋_GB2312" w:hAnsi="仿宋" w:eastAsia="仿宋_GB2312" w:cs="仿宋"/>
          <w:sz w:val="32"/>
          <w:szCs w:val="32"/>
          <w:lang w:val="en-US" w:eastAsia="zh-CN"/>
        </w:rPr>
        <w:t>方面：新增完成村内道路基本硬底化的自然村数量324个。</w:t>
      </w:r>
    </w:p>
    <w:p>
      <w:pPr>
        <w:keepNext w:val="0"/>
        <w:keepLines w:val="0"/>
        <w:pageBreakBefore w:val="0"/>
        <w:kinsoku/>
        <w:wordWrap/>
        <w:topLinePunct w:val="0"/>
        <w:bidi w:val="0"/>
        <w:adjustRightInd/>
        <w:snapToGrid/>
        <w:spacing w:line="580" w:lineRule="exact"/>
        <w:ind w:firstLine="640"/>
        <w:rPr>
          <w:rFonts w:hint="default" w:ascii="仿宋_GB2312" w:hAnsi="仿宋" w:eastAsia="仿宋_GB2312" w:cs="仿宋"/>
          <w:kern w:val="2"/>
          <w:sz w:val="32"/>
          <w:szCs w:val="32"/>
          <w:lang w:val="en-US" w:eastAsia="zh-CN" w:bidi="ar-SA"/>
        </w:rPr>
      </w:pPr>
      <w:r>
        <w:rPr>
          <w:rFonts w:hint="eastAsia" w:ascii="仿宋_GB2312" w:hAnsi="仿宋" w:eastAsia="仿宋_GB2312" w:cs="仿宋"/>
          <w:sz w:val="32"/>
          <w:szCs w:val="32"/>
          <w:lang w:val="en-US" w:eastAsia="zh-CN"/>
        </w:rPr>
        <w:t>22.</w:t>
      </w:r>
      <w:r>
        <w:rPr>
          <w:rFonts w:hint="default" w:ascii="仿宋_GB2312" w:hAnsi="仿宋" w:eastAsia="仿宋_GB2312" w:cs="仿宋"/>
          <w:sz w:val="32"/>
          <w:szCs w:val="32"/>
          <w:lang w:val="en-US" w:eastAsia="zh-CN"/>
        </w:rPr>
        <w:t>农村集中供水、农村公路提档升级</w:t>
      </w:r>
      <w:r>
        <w:rPr>
          <w:rFonts w:hint="eastAsia" w:ascii="仿宋_GB2312" w:hAnsi="仿宋" w:eastAsia="仿宋_GB2312" w:cs="仿宋"/>
          <w:sz w:val="32"/>
          <w:szCs w:val="32"/>
          <w:lang w:val="en-US" w:eastAsia="zh-CN"/>
        </w:rPr>
        <w:t>方面：新增农村规模化集中供水覆盖人口数量0.13万人，实施农村集中供水提质增效工程数120宗，完成建设改造四级双车道长度78.902公里，完成建设改造三级及以上等级路39.554公里。</w:t>
      </w:r>
    </w:p>
    <w:p>
      <w:pPr>
        <w:keepNext w:val="0"/>
        <w:keepLines w:val="0"/>
        <w:pageBreakBefore w:val="0"/>
        <w:kinsoku/>
        <w:wordWrap/>
        <w:topLinePunct w:val="0"/>
        <w:bidi w:val="0"/>
        <w:adjustRightInd/>
        <w:snapToGrid/>
        <w:spacing w:line="580" w:lineRule="exact"/>
        <w:ind w:firstLine="640"/>
        <w:jc w:val="left"/>
        <w:rPr>
          <w:rFonts w:hint="eastAsia" w:ascii="黑体" w:hAnsi="黑体" w:eastAsia="黑体" w:cs="黑体"/>
          <w:sz w:val="32"/>
          <w:szCs w:val="32"/>
          <w:lang w:val="en-US" w:eastAsia="zh-CN"/>
        </w:rPr>
      </w:pPr>
      <w:r>
        <w:rPr>
          <w:rFonts w:hint="eastAsia" w:ascii="黑体" w:hAnsi="黑体" w:eastAsia="黑体" w:cs="黑体"/>
          <w:sz w:val="32"/>
          <w:szCs w:val="32"/>
        </w:rPr>
        <w:t>四、</w:t>
      </w:r>
      <w:r>
        <w:rPr>
          <w:rFonts w:hint="eastAsia" w:ascii="黑体" w:hAnsi="黑体" w:eastAsia="黑体" w:cs="黑体"/>
          <w:sz w:val="32"/>
          <w:szCs w:val="32"/>
          <w:lang w:val="en-US" w:eastAsia="zh-CN"/>
        </w:rPr>
        <w:t>绩效目标整体完成情况</w:t>
      </w:r>
    </w:p>
    <w:p>
      <w:pPr>
        <w:keepNext w:val="0"/>
        <w:keepLines w:val="0"/>
        <w:pageBreakBefore w:val="0"/>
        <w:kinsoku/>
        <w:wordWrap/>
        <w:topLinePunct w:val="0"/>
        <w:bidi w:val="0"/>
        <w:adjustRightInd/>
        <w:snapToGrid/>
        <w:spacing w:line="580" w:lineRule="exact"/>
        <w:ind w:firstLine="640"/>
        <w:rPr>
          <w:rFonts w:hint="default" w:ascii="仿宋_GB2312" w:hAnsi="仿宋_GB2312" w:eastAsia="仿宋_GB2312" w:cs="仿宋_GB2312"/>
          <w:sz w:val="32"/>
          <w:szCs w:val="32"/>
          <w:lang w:val="en-US" w:eastAsia="zh-CN"/>
        </w:rPr>
      </w:pPr>
      <w:r>
        <w:rPr>
          <w:rFonts w:hint="eastAsia" w:ascii="仿宋_GB2312" w:hAnsi="仿宋" w:eastAsia="仿宋_GB2312" w:cs="仿宋"/>
          <w:sz w:val="32"/>
          <w:szCs w:val="32"/>
          <w:lang w:val="en-US" w:eastAsia="zh-CN"/>
        </w:rPr>
        <w:t>2022年全市绩效目标共62条，当年度共完成了60条，未完成绩效目标2条，绩效目标完成率97%。未能100%完成原因：一是</w:t>
      </w:r>
      <w:r>
        <w:rPr>
          <w:rFonts w:hint="eastAsia" w:ascii="仿宋_GB2312" w:hAnsi="仿宋_GB2312" w:eastAsia="仿宋_GB2312" w:cs="仿宋_GB2312"/>
          <w:sz w:val="32"/>
          <w:szCs w:val="32"/>
        </w:rPr>
        <w:t>高标准农田项目</w:t>
      </w:r>
      <w:r>
        <w:rPr>
          <w:rFonts w:hint="eastAsia" w:ascii="仿宋_GB2312" w:hAnsi="仿宋_GB2312" w:eastAsia="仿宋_GB2312" w:cs="仿宋_GB2312"/>
          <w:sz w:val="32"/>
          <w:szCs w:val="32"/>
          <w:lang w:val="en-US" w:eastAsia="zh-CN"/>
        </w:rPr>
        <w:t>属于</w:t>
      </w:r>
      <w:r>
        <w:rPr>
          <w:rFonts w:hint="eastAsia" w:ascii="仿宋_GB2312" w:hAnsi="仿宋_GB2312" w:eastAsia="仿宋_GB2312" w:cs="仿宋_GB2312"/>
          <w:sz w:val="32"/>
          <w:szCs w:val="32"/>
        </w:rPr>
        <w:t>跨年</w:t>
      </w:r>
      <w:r>
        <w:rPr>
          <w:rFonts w:hint="eastAsia" w:ascii="仿宋_GB2312" w:hAnsi="仿宋_GB2312" w:eastAsia="仿宋_GB2312" w:cs="仿宋_GB2312"/>
          <w:sz w:val="32"/>
          <w:szCs w:val="32"/>
          <w:lang w:val="en-US" w:eastAsia="zh-CN"/>
        </w:rPr>
        <w:t>度</w:t>
      </w:r>
      <w:r>
        <w:rPr>
          <w:rFonts w:hint="eastAsia" w:ascii="仿宋_GB2312" w:hAnsi="仿宋_GB2312" w:eastAsia="仿宋_GB2312" w:cs="仿宋_GB2312"/>
          <w:sz w:val="32"/>
          <w:szCs w:val="32"/>
        </w:rPr>
        <w:t>项目，按照省农业农村厅的时间节点要求，当年度的项目在次年3月底才能完工。</w:t>
      </w:r>
      <w:r>
        <w:rPr>
          <w:rFonts w:hint="eastAsia" w:ascii="仿宋_GB2312" w:hAnsi="仿宋_GB2312" w:eastAsia="仿宋_GB2312" w:cs="仿宋_GB2312"/>
          <w:sz w:val="32"/>
          <w:szCs w:val="32"/>
          <w:lang w:val="en-US" w:eastAsia="zh-CN"/>
        </w:rPr>
        <w:t>二是坡头区、徐闻县因受政策暂缓实施、项目前期周期较长等原因，未能完成改造三级及以上等级路建设目标值。</w:t>
      </w:r>
    </w:p>
    <w:p>
      <w:pPr>
        <w:pStyle w:val="5"/>
        <w:keepNext w:val="0"/>
        <w:keepLines w:val="0"/>
        <w:pageBreakBefore w:val="0"/>
        <w:kinsoku/>
        <w:wordWrap/>
        <w:topLinePunct w:val="0"/>
        <w:bidi w:val="0"/>
        <w:adjustRightInd/>
        <w:snapToGrid/>
        <w:spacing w:line="580" w:lineRule="exact"/>
        <w:ind w:firstLine="640"/>
      </w:pPr>
      <w:r>
        <w:rPr>
          <w:rFonts w:hint="eastAsia" w:ascii="仿宋_GB2312" w:hAnsi="仿宋_GB2312" w:eastAsia="仿宋_GB2312" w:cs="仿宋_GB2312"/>
          <w:sz w:val="32"/>
          <w:szCs w:val="32"/>
        </w:rPr>
        <w:t>下一步改进措施：加强绩效目标的刚性约束，提高绩效管理水平，及时跟踪问效，实现全程可查询、可追溯、可控制。</w:t>
      </w:r>
    </w:p>
    <w:p>
      <w:pPr>
        <w:keepNext w:val="0"/>
        <w:keepLines w:val="0"/>
        <w:pageBreakBefore w:val="0"/>
        <w:numPr>
          <w:ilvl w:val="0"/>
          <w:numId w:val="0"/>
        </w:numPr>
        <w:kinsoku/>
        <w:wordWrap/>
        <w:topLinePunct w:val="0"/>
        <w:bidi w:val="0"/>
        <w:adjustRightInd/>
        <w:snapToGrid/>
        <w:spacing w:line="580" w:lineRule="exact"/>
        <w:ind w:firstLine="640" w:firstLineChars="200"/>
        <w:jc w:val="left"/>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绩效自评结果拟应用和公开情况</w:t>
      </w:r>
    </w:p>
    <w:p>
      <w:pPr>
        <w:keepNext w:val="0"/>
        <w:keepLines w:val="0"/>
        <w:pageBreakBefore w:val="0"/>
        <w:pBdr>
          <w:top w:val="none" w:color="auto" w:sz="0" w:space="1"/>
          <w:left w:val="none" w:color="auto" w:sz="0" w:space="4"/>
          <w:bottom w:val="none" w:color="auto" w:sz="0" w:space="1"/>
          <w:right w:val="none" w:color="auto" w:sz="0" w:space="4"/>
        </w:pBdr>
        <w:kinsoku/>
        <w:wordWrap/>
        <w:topLinePunct w:val="0"/>
        <w:bidi w:val="0"/>
        <w:adjustRightInd/>
        <w:snapToGrid/>
        <w:spacing w:line="580" w:lineRule="exact"/>
        <w:ind w:firstLine="643" w:firstLineChars="200"/>
        <w:rPr>
          <w:rFonts w:hint="eastAsia" w:ascii="楷体" w:hAnsi="楷体" w:eastAsia="楷体" w:cs="楷体"/>
          <w:b/>
          <w:bCs/>
          <w:kern w:val="0"/>
          <w:sz w:val="32"/>
          <w:szCs w:val="32"/>
          <w:lang w:val="en-US" w:eastAsia="zh-CN"/>
        </w:rPr>
      </w:pP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一</w:t>
      </w:r>
      <w:r>
        <w:rPr>
          <w:rFonts w:hint="eastAsia" w:ascii="楷体" w:hAnsi="楷体" w:eastAsia="楷体" w:cs="楷体"/>
          <w:b/>
          <w:bCs/>
          <w:kern w:val="0"/>
          <w:sz w:val="32"/>
          <w:szCs w:val="32"/>
          <w:lang w:eastAsia="zh-CN"/>
        </w:rPr>
        <w:t>）</w:t>
      </w:r>
      <w:r>
        <w:rPr>
          <w:rFonts w:hint="eastAsia" w:ascii="楷体" w:hAnsi="楷体" w:eastAsia="楷体" w:cs="楷体"/>
          <w:b/>
          <w:bCs/>
          <w:kern w:val="0"/>
          <w:sz w:val="32"/>
          <w:szCs w:val="32"/>
          <w:lang w:val="en-US" w:eastAsia="zh-CN"/>
        </w:rPr>
        <w:t>我市涉农资金绩效自评结果</w:t>
      </w:r>
    </w:p>
    <w:p>
      <w:pPr>
        <w:keepNext w:val="0"/>
        <w:keepLines w:val="0"/>
        <w:pageBreakBefore w:val="0"/>
        <w:pBdr>
          <w:top w:val="none" w:color="auto" w:sz="0" w:space="1"/>
          <w:left w:val="none" w:color="auto" w:sz="0" w:space="4"/>
          <w:bottom w:val="none" w:color="auto" w:sz="0" w:space="1"/>
          <w:right w:val="none" w:color="auto" w:sz="0" w:space="4"/>
        </w:pBdr>
        <w:kinsoku/>
        <w:wordWrap/>
        <w:topLinePunct w:val="0"/>
        <w:bidi w:val="0"/>
        <w:adjustRightInd/>
        <w:snapToGrid/>
        <w:spacing w:line="580" w:lineRule="exact"/>
        <w:ind w:firstLine="640" w:firstLineChars="200"/>
        <w:rPr>
          <w:rFonts w:hint="eastAsia" w:ascii="仿宋_GB2312" w:hAnsi="仿宋" w:eastAsia="仿宋_GB2312" w:cs="仿宋"/>
          <w:sz w:val="32"/>
          <w:szCs w:val="32"/>
          <w:lang w:val="en-US" w:eastAsia="zh-CN"/>
        </w:rPr>
      </w:pPr>
      <w:r>
        <w:rPr>
          <w:rFonts w:hint="eastAsia" w:ascii="仿宋_GB2312" w:hAnsi="仿宋_GB2312" w:eastAsia="仿宋_GB2312" w:cs="仿宋_GB2312"/>
          <w:kern w:val="0"/>
          <w:sz w:val="32"/>
          <w:szCs w:val="32"/>
          <w:lang w:eastAsia="zh-CN"/>
        </w:rPr>
        <w:t>我市积极推进</w:t>
      </w:r>
      <w:r>
        <w:rPr>
          <w:rFonts w:hint="eastAsia" w:ascii="仿宋_GB2312" w:hAnsi="仿宋_GB2312" w:eastAsia="仿宋_GB2312" w:cs="仿宋_GB2312"/>
          <w:kern w:val="0"/>
          <w:sz w:val="32"/>
          <w:szCs w:val="32"/>
        </w:rPr>
        <w:t>涉农资金统筹整合改革</w:t>
      </w:r>
      <w:r>
        <w:rPr>
          <w:rFonts w:hint="eastAsia" w:ascii="仿宋_GB2312" w:hAnsi="仿宋_GB2312" w:eastAsia="仿宋_GB2312" w:cs="仿宋_GB2312"/>
          <w:kern w:val="0"/>
          <w:sz w:val="32"/>
          <w:szCs w:val="32"/>
          <w:lang w:eastAsia="zh-CN"/>
        </w:rPr>
        <w:t>工作</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严格落实上级相关政策要求，</w:t>
      </w:r>
      <w:r>
        <w:rPr>
          <w:rFonts w:hint="eastAsia" w:ascii="仿宋_GB2312" w:hAnsi="仿宋_GB2312" w:eastAsia="仿宋_GB2312" w:cs="仿宋_GB2312"/>
          <w:kern w:val="0"/>
          <w:sz w:val="32"/>
          <w:szCs w:val="32"/>
        </w:rPr>
        <w:t>把方向相同、用途相近的涉农资金实行统筹整合，更为精准、高效地投入全市“三农”和乡村振兴工作，</w:t>
      </w:r>
      <w:r>
        <w:rPr>
          <w:rFonts w:hint="eastAsia" w:ascii="仿宋_GB2312" w:hAnsi="仿宋_GB2312" w:eastAsia="仿宋_GB2312" w:cs="仿宋_GB2312"/>
          <w:kern w:val="0"/>
          <w:sz w:val="32"/>
          <w:szCs w:val="32"/>
          <w:highlight w:val="none"/>
        </w:rPr>
        <w:t>对我市开展农村人居环境整治、开展驻镇帮镇扶村等工作产生强大推动力，有效支持我市巩固拓展脱贫攻坚成果同乡村振兴有效衔接，</w:t>
      </w:r>
      <w:r>
        <w:rPr>
          <w:rFonts w:hint="eastAsia" w:ascii="仿宋_GB2312" w:hAnsi="仿宋_GB2312" w:eastAsia="仿宋_GB2312" w:cs="仿宋_GB2312"/>
          <w:kern w:val="0"/>
          <w:sz w:val="32"/>
          <w:szCs w:val="32"/>
          <w:highlight w:val="none"/>
          <w:lang w:val="en-US" w:eastAsia="zh-CN"/>
        </w:rPr>
        <w:t>完成了2</w:t>
      </w:r>
      <w:r>
        <w:rPr>
          <w:rFonts w:hint="eastAsia" w:ascii="仿宋_GB2312" w:hAnsi="仿宋_GB2312" w:eastAsia="仿宋_GB2312" w:cs="仿宋_GB2312"/>
          <w:kern w:val="0"/>
          <w:sz w:val="32"/>
          <w:szCs w:val="32"/>
          <w:highlight w:val="none"/>
        </w:rPr>
        <w:t>022年省十件民生实事全市村内主干路路面硬化任务里程数3300.378公里</w:t>
      </w:r>
      <w:r>
        <w:rPr>
          <w:rFonts w:hint="eastAsia" w:ascii="仿宋_GB2312" w:hAnsi="仿宋_GB2312" w:eastAsia="仿宋_GB2312" w:cs="仿宋_GB2312"/>
          <w:kern w:val="0"/>
          <w:sz w:val="32"/>
          <w:szCs w:val="32"/>
          <w:highlight w:val="none"/>
          <w:lang w:val="en-US" w:eastAsia="zh-CN"/>
        </w:rPr>
        <w:t>和</w:t>
      </w:r>
      <w:r>
        <w:rPr>
          <w:rFonts w:hint="eastAsia" w:ascii="仿宋_GB2312" w:hAnsi="仿宋_GB2312" w:eastAsia="仿宋_GB2312" w:cs="仿宋_GB2312"/>
          <w:kern w:val="0"/>
          <w:sz w:val="32"/>
          <w:szCs w:val="32"/>
          <w:highlight w:val="none"/>
        </w:rPr>
        <w:t>100 个自然村农村生活污水治理</w:t>
      </w:r>
      <w:r>
        <w:rPr>
          <w:rFonts w:hint="eastAsia" w:ascii="仿宋_GB2312" w:hAnsi="仿宋_GB2312" w:eastAsia="仿宋_GB2312" w:cs="仿宋_GB2312"/>
          <w:kern w:val="0"/>
          <w:sz w:val="32"/>
          <w:szCs w:val="32"/>
          <w:highlight w:val="none"/>
          <w:lang w:val="en-US" w:eastAsia="zh-CN"/>
        </w:rPr>
        <w:t>项目</w:t>
      </w:r>
      <w:r>
        <w:rPr>
          <w:rFonts w:hint="eastAsia" w:ascii="仿宋_GB2312" w:hAnsi="仿宋_GB2312" w:eastAsia="仿宋_GB2312" w:cs="仿宋_GB2312"/>
          <w:kern w:val="0"/>
          <w:sz w:val="32"/>
          <w:szCs w:val="32"/>
          <w:highlight w:val="none"/>
        </w:rPr>
        <w:t>建设</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助力我市解决全市100万农村人口集中供水问题，</w:t>
      </w:r>
      <w:r>
        <w:rPr>
          <w:rFonts w:hint="eastAsia" w:ascii="仿宋_GB2312" w:hAnsi="CESI仿宋-GB2312" w:eastAsia="仿宋_GB2312" w:cs="CESI仿宋-GB2312"/>
          <w:color w:val="000000"/>
          <w:sz w:val="32"/>
          <w:szCs w:val="32"/>
          <w:highlight w:val="none"/>
        </w:rPr>
        <w:t>建成</w:t>
      </w:r>
      <w:r>
        <w:rPr>
          <w:rFonts w:hint="eastAsia" w:ascii="仿宋_GB2312" w:hAnsi="CESI仿宋-GB2312" w:eastAsia="仿宋_GB2312" w:cs="CESI仿宋-GB2312"/>
          <w:color w:val="000000"/>
          <w:sz w:val="32"/>
          <w:szCs w:val="32"/>
          <w:highlight w:val="none"/>
          <w:lang w:val="en-US" w:eastAsia="zh-CN"/>
        </w:rPr>
        <w:t>了农村</w:t>
      </w:r>
      <w:r>
        <w:rPr>
          <w:rFonts w:hint="eastAsia" w:ascii="仿宋_GB2312" w:hAnsi="CESI仿宋-GB2312" w:eastAsia="仿宋_GB2312" w:cs="CESI仿宋-GB2312"/>
          <w:color w:val="000000"/>
          <w:sz w:val="32"/>
          <w:szCs w:val="32"/>
          <w:highlight w:val="none"/>
        </w:rPr>
        <w:t>公厕3924个</w:t>
      </w:r>
      <w:r>
        <w:rPr>
          <w:rFonts w:hint="eastAsia" w:ascii="仿宋_GB2312" w:hAnsi="CESI仿宋-GB2312" w:eastAsia="仿宋_GB2312" w:cs="CESI仿宋-GB2312"/>
          <w:color w:val="000000"/>
          <w:sz w:val="32"/>
          <w:szCs w:val="32"/>
          <w:highlight w:val="none"/>
          <w:lang w:eastAsia="zh-CN"/>
        </w:rPr>
        <w:t>、</w:t>
      </w:r>
      <w:r>
        <w:rPr>
          <w:rFonts w:hint="eastAsia" w:ascii="仿宋_GB2312" w:hAnsi="CESI仿宋-GB2312" w:eastAsia="仿宋_GB2312" w:cs="CESI仿宋-GB2312"/>
          <w:color w:val="000000"/>
          <w:sz w:val="32"/>
          <w:szCs w:val="32"/>
          <w:highlight w:val="none"/>
        </w:rPr>
        <w:t>农村卫生厕所普及率达98.41%</w:t>
      </w:r>
      <w:r>
        <w:rPr>
          <w:rFonts w:hint="eastAsia" w:ascii="仿宋_GB2312" w:hAnsi="CESI仿宋-GB2312" w:eastAsia="仿宋_GB2312" w:cs="CESI仿宋-GB2312"/>
          <w:color w:val="000000"/>
          <w:sz w:val="32"/>
          <w:szCs w:val="32"/>
          <w:highlight w:val="none"/>
          <w:lang w:eastAsia="zh-CN"/>
        </w:rPr>
        <w:t>，</w:t>
      </w:r>
      <w:r>
        <w:rPr>
          <w:rFonts w:hint="eastAsia" w:ascii="仿宋_GB2312" w:hAnsi="仿宋_GB2312" w:eastAsia="仿宋_GB2312" w:cs="仿宋_GB2312"/>
          <w:kern w:val="0"/>
          <w:sz w:val="32"/>
          <w:szCs w:val="32"/>
        </w:rPr>
        <w:t>推动我市水产品高质量发展</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预制菜产业发展，对我市农村经济繁荣稳定、农民安居乐业产生重要作用。</w:t>
      </w:r>
      <w:r>
        <w:rPr>
          <w:rFonts w:hint="eastAsia" w:ascii="仿宋_GB2312" w:hAnsi="仿宋" w:eastAsia="仿宋_GB2312" w:cs="仿宋"/>
          <w:sz w:val="32"/>
          <w:szCs w:val="32"/>
          <w:lang w:val="en-US" w:eastAsia="zh-CN"/>
        </w:rPr>
        <w:t>现对全市绩效自评等级为：</w:t>
      </w:r>
      <w:r>
        <w:rPr>
          <w:rFonts w:hint="eastAsia" w:ascii="仿宋_GB2312" w:hAnsi="仿宋" w:eastAsia="仿宋_GB2312" w:cs="仿宋"/>
          <w:b/>
          <w:bCs/>
          <w:sz w:val="32"/>
          <w:szCs w:val="32"/>
          <w:lang w:val="en-US" w:eastAsia="zh-CN"/>
        </w:rPr>
        <w:t>优秀</w:t>
      </w:r>
      <w:r>
        <w:rPr>
          <w:rFonts w:hint="eastAsia" w:ascii="仿宋_GB2312" w:hAnsi="仿宋" w:eastAsia="仿宋_GB2312" w:cs="仿宋"/>
          <w:sz w:val="32"/>
          <w:szCs w:val="32"/>
          <w:lang w:val="en-US" w:eastAsia="zh-CN"/>
        </w:rPr>
        <w:t>。</w:t>
      </w:r>
    </w:p>
    <w:p>
      <w:pPr>
        <w:keepNext w:val="0"/>
        <w:keepLines w:val="0"/>
        <w:pageBreakBefore w:val="0"/>
        <w:kinsoku/>
        <w:wordWrap/>
        <w:topLinePunct w:val="0"/>
        <w:bidi w:val="0"/>
        <w:adjustRightInd/>
        <w:snapToGrid/>
        <w:spacing w:line="580" w:lineRule="exact"/>
        <w:ind w:firstLine="643" w:firstLineChars="200"/>
        <w:rPr>
          <w:rFonts w:hint="default" w:ascii="仿宋_GB2312" w:hAnsi="仿宋" w:eastAsia="仿宋_GB2312" w:cs="仿宋"/>
          <w:sz w:val="32"/>
          <w:szCs w:val="32"/>
          <w:lang w:val="en-US" w:eastAsia="zh-CN"/>
        </w:rPr>
      </w:pPr>
      <w:r>
        <w:rPr>
          <w:rFonts w:hint="eastAsia" w:ascii="楷体" w:hAnsi="楷体" w:eastAsia="楷体" w:cs="楷体"/>
          <w:b/>
          <w:bCs/>
          <w:kern w:val="0"/>
          <w:sz w:val="32"/>
          <w:szCs w:val="32"/>
          <w:lang w:val="en-US" w:eastAsia="zh-CN"/>
        </w:rPr>
        <w:t>（二）我市涉农资金绩效自评结果拟用和公开情况</w:t>
      </w:r>
    </w:p>
    <w:p>
      <w:pPr>
        <w:keepNext w:val="0"/>
        <w:keepLines w:val="0"/>
        <w:pageBreakBefore w:val="0"/>
        <w:kinsoku/>
        <w:wordWrap/>
        <w:topLinePunct w:val="0"/>
        <w:bidi w:val="0"/>
        <w:adjustRightInd/>
        <w:snapToGrid/>
        <w:spacing w:line="580" w:lineRule="exact"/>
        <w:ind w:firstLine="640" w:firstLineChars="200"/>
        <w:rPr>
          <w:rFonts w:hint="eastAsia" w:ascii="仿宋_GB2312" w:hAnsi="仿宋" w:eastAsia="仿宋_GB2312" w:cs="仿宋"/>
          <w:sz w:val="32"/>
          <w:szCs w:val="32"/>
        </w:rPr>
      </w:pPr>
      <w:r>
        <w:rPr>
          <w:rFonts w:hint="eastAsia" w:ascii="仿宋_GB2312" w:hAnsi="仿宋" w:eastAsia="仿宋_GB2312" w:cs="仿宋"/>
          <w:sz w:val="32"/>
          <w:szCs w:val="32"/>
        </w:rPr>
        <w:t>通过各县（市、区）和市直有关部门对项目的绩效自评工作，</w:t>
      </w:r>
      <w:r>
        <w:rPr>
          <w:rFonts w:hint="eastAsia" w:ascii="仿宋_GB2312" w:hAnsi="仿宋" w:eastAsia="仿宋_GB2312" w:cs="仿宋"/>
          <w:sz w:val="32"/>
          <w:szCs w:val="32"/>
          <w:lang w:val="en-US" w:eastAsia="zh-CN"/>
        </w:rPr>
        <w:t>基本</w:t>
      </w:r>
      <w:r>
        <w:rPr>
          <w:rFonts w:hint="eastAsia" w:ascii="仿宋_GB2312" w:hAnsi="仿宋" w:eastAsia="仿宋_GB2312" w:cs="仿宋"/>
          <w:sz w:val="32"/>
          <w:szCs w:val="32"/>
        </w:rPr>
        <w:t>达到预期目标，资金支出</w:t>
      </w:r>
      <w:r>
        <w:rPr>
          <w:rFonts w:hint="eastAsia" w:ascii="仿宋_GB2312" w:hAnsi="仿宋" w:eastAsia="仿宋_GB2312" w:cs="仿宋"/>
          <w:sz w:val="32"/>
          <w:szCs w:val="32"/>
          <w:lang w:val="en-US" w:eastAsia="zh-CN"/>
        </w:rPr>
        <w:t>取得一定成效</w:t>
      </w:r>
      <w:r>
        <w:rPr>
          <w:rFonts w:hint="eastAsia" w:ascii="仿宋_GB2312" w:hAnsi="仿宋" w:eastAsia="仿宋_GB2312" w:cs="仿宋"/>
          <w:sz w:val="32"/>
          <w:szCs w:val="32"/>
        </w:rPr>
        <w:t>。根据绩效评价结果反馈情况分析资金使用过程中存在的问题和原因，积极落实整改，改进管理措施，有效提高了财政资金的使用效益。自评结果及自评报告将按要求进行公开，并将作为</w:t>
      </w:r>
      <w:r>
        <w:rPr>
          <w:rFonts w:hint="eastAsia" w:ascii="仿宋_GB2312" w:hAnsi="仿宋" w:eastAsia="仿宋_GB2312" w:cs="仿宋"/>
          <w:sz w:val="32"/>
          <w:szCs w:val="32"/>
          <w:highlight w:val="none"/>
          <w:lang w:val="en-US" w:eastAsia="zh-CN"/>
        </w:rPr>
        <w:t>项目储备额度</w:t>
      </w:r>
      <w:r>
        <w:rPr>
          <w:rFonts w:hint="eastAsia" w:ascii="仿宋_GB2312" w:hAnsi="仿宋" w:eastAsia="仿宋_GB2312" w:cs="仿宋"/>
          <w:sz w:val="32"/>
          <w:szCs w:val="32"/>
          <w:lang w:val="en-US" w:eastAsia="zh-CN"/>
        </w:rPr>
        <w:t>和</w:t>
      </w:r>
      <w:r>
        <w:rPr>
          <w:rFonts w:hint="eastAsia" w:ascii="仿宋_GB2312" w:hAnsi="仿宋" w:eastAsia="仿宋_GB2312" w:cs="仿宋"/>
          <w:sz w:val="32"/>
          <w:szCs w:val="32"/>
        </w:rPr>
        <w:t>资金分配重要依据，加强内部控制，完善项目管理。</w:t>
      </w:r>
    </w:p>
    <w:p>
      <w:pPr>
        <w:keepNext w:val="0"/>
        <w:keepLines w:val="0"/>
        <w:pageBreakBefore w:val="0"/>
        <w:kinsoku/>
        <w:wordWrap/>
        <w:topLinePunct w:val="0"/>
        <w:bidi w:val="0"/>
        <w:adjustRightInd/>
        <w:snapToGrid/>
        <w:spacing w:line="600" w:lineRule="exact"/>
        <w:ind w:firstLine="640" w:firstLineChars="200"/>
        <w:rPr>
          <w:rFonts w:hint="eastAsia" w:ascii="仿宋_GB2312" w:hAnsi="仿宋" w:eastAsia="仿宋_GB2312" w:cs="仿宋"/>
          <w:sz w:val="32"/>
          <w:szCs w:val="32"/>
          <w:lang w:val="en-US" w:eastAsia="zh-CN"/>
        </w:rPr>
      </w:pPr>
    </w:p>
    <w:p>
      <w:pPr>
        <w:ind w:left="1598" w:leftChars="304" w:hanging="960" w:hangingChars="300"/>
        <w:rPr>
          <w:rFonts w:hint="eastAsia" w:ascii="仿宋_GB2312" w:hAnsi="仿宋" w:eastAsia="仿宋_GB2312" w:cs="仿宋"/>
          <w:sz w:val="32"/>
          <w:szCs w:val="32"/>
          <w:lang w:val="en-US" w:eastAsia="zh-CN"/>
        </w:rPr>
      </w:pPr>
    </w:p>
    <w:p>
      <w:pPr>
        <w:ind w:left="1598" w:leftChars="304" w:hanging="960" w:hangingChars="3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附件：我市2022年度涉农资金统筹整合工作机制运行情况明细</w:t>
      </w: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ascii="仿宋_GB2312" w:hAnsi="仿宋" w:eastAsia="仿宋_GB2312" w:cs="仿宋"/>
          <w:sz w:val="32"/>
          <w:szCs w:val="32"/>
          <w:lang w:val="en-US" w:eastAsia="zh-CN"/>
        </w:rPr>
      </w:pPr>
    </w:p>
    <w:p>
      <w:pPr>
        <w:rPr>
          <w:rFonts w:hint="eastAsia"/>
          <w:lang w:val="en-US" w:eastAsia="zh-CN"/>
        </w:rPr>
      </w:pPr>
      <w:r>
        <w:rPr>
          <w:rFonts w:hint="eastAsia" w:ascii="仿宋_GB2312" w:hAnsi="仿宋" w:eastAsia="仿宋_GB2312" w:cs="仿宋"/>
          <w:sz w:val="32"/>
          <w:szCs w:val="32"/>
          <w:lang w:val="en-US" w:eastAsia="zh-CN"/>
        </w:rPr>
        <w:t>附件</w:t>
      </w:r>
      <w:r>
        <w:rPr>
          <w:rFonts w:hint="eastAsia"/>
          <w:lang w:val="en-US" w:eastAsia="zh-CN"/>
        </w:rPr>
        <w:t>：</w:t>
      </w:r>
    </w:p>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我市2022年度涉农资金统筹整合</w:t>
      </w:r>
    </w:p>
    <w:p>
      <w:pPr>
        <w:jc w:val="center"/>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sz w:val="44"/>
          <w:szCs w:val="44"/>
          <w:lang w:val="en-US" w:eastAsia="zh-CN"/>
        </w:rPr>
        <w:t>工作机制运行情况明细</w:t>
      </w:r>
    </w:p>
    <w:p>
      <w:pPr>
        <w:pStyle w:val="5"/>
        <w:jc w:val="center"/>
        <w:rPr>
          <w:rFonts w:hint="eastAsia" w:ascii="宋体" w:hAnsi="宋体" w:eastAsia="宋体" w:cs="宋体"/>
          <w:sz w:val="44"/>
          <w:szCs w:val="44"/>
          <w:lang w:val="en-US" w:eastAsia="zh-CN"/>
        </w:rPr>
      </w:pPr>
      <w:bookmarkStart w:id="0" w:name="_GoBack"/>
      <w:bookmarkEnd w:id="0"/>
    </w:p>
    <w:p>
      <w:pPr>
        <w:pStyle w:val="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一、2021年12月21日，受市委常委、</w:t>
      </w:r>
      <w:r>
        <w:rPr>
          <w:rFonts w:hint="eastAsia" w:ascii="仿宋_GB2312" w:hAnsi="仿宋_GB2312" w:eastAsia="仿宋_GB2312" w:cs="仿宋_GB2312"/>
          <w:kern w:val="0"/>
          <w:sz w:val="32"/>
          <w:szCs w:val="32"/>
          <w:lang w:val="en-US" w:eastAsia="zh-CN"/>
        </w:rPr>
        <w:t>统战部部长</w:t>
      </w:r>
      <w:r>
        <w:rPr>
          <w:rFonts w:hint="eastAsia" w:ascii="仿宋_GB2312" w:hAnsi="仿宋_GB2312" w:eastAsia="仿宋_GB2312" w:cs="仿宋_GB2312"/>
          <w:kern w:val="0"/>
          <w:sz w:val="32"/>
          <w:szCs w:val="32"/>
          <w:lang w:val="en-US" w:eastAsia="zh-CN" w:bidi="ar-SA"/>
        </w:rPr>
        <w:t>程凤英同志委托，市涉农资金统筹整合联席会议副召集人、市政府副秘书长张建文同志召开湛江市涉农资金联席会议，</w:t>
      </w:r>
      <w:r>
        <w:rPr>
          <w:rFonts w:hint="eastAsia" w:ascii="仿宋_GB2312" w:hAnsi="仿宋_GB2312" w:eastAsia="仿宋_GB2312" w:cs="仿宋_GB2312"/>
          <w:kern w:val="0"/>
          <w:sz w:val="32"/>
          <w:szCs w:val="32"/>
        </w:rPr>
        <w:t>审议广东省财政厅</w:t>
      </w:r>
      <w:r>
        <w:rPr>
          <w:rFonts w:hint="eastAsia" w:ascii="仿宋_GB2312" w:hAnsi="仿宋_GB2312" w:eastAsia="仿宋_GB2312" w:cs="仿宋_GB2312"/>
          <w:kern w:val="0"/>
          <w:sz w:val="32"/>
          <w:szCs w:val="32"/>
          <w:lang w:val="en-US" w:eastAsia="zh-CN"/>
        </w:rPr>
        <w:t>提前</w:t>
      </w:r>
      <w:r>
        <w:rPr>
          <w:rFonts w:hint="eastAsia" w:ascii="仿宋_GB2312" w:hAnsi="仿宋_GB2312" w:eastAsia="仿宋_GB2312" w:cs="仿宋_GB2312"/>
          <w:kern w:val="0"/>
          <w:sz w:val="32"/>
          <w:szCs w:val="32"/>
        </w:rPr>
        <w:t>下达我市202</w:t>
      </w: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年省级涉农资金报备工作等有关事项。</w:t>
      </w:r>
    </w:p>
    <w:p>
      <w:pPr>
        <w:pStyle w:val="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二、2022年1月4日，</w:t>
      </w:r>
      <w:r>
        <w:rPr>
          <w:rFonts w:hint="eastAsia" w:ascii="仿宋_GB2312" w:hAnsi="仿宋_GB2312" w:eastAsia="仿宋_GB2312" w:cs="仿宋_GB2312"/>
          <w:kern w:val="0"/>
          <w:sz w:val="32"/>
          <w:szCs w:val="32"/>
        </w:rPr>
        <w:t>曾进泽市长主持召开市政府</w:t>
      </w:r>
      <w:r>
        <w:rPr>
          <w:rFonts w:hint="eastAsia" w:ascii="仿宋_GB2312" w:hAnsi="仿宋_GB2312" w:eastAsia="仿宋_GB2312" w:cs="仿宋_GB2312"/>
          <w:kern w:val="0"/>
          <w:sz w:val="32"/>
          <w:szCs w:val="32"/>
          <w:lang w:val="en-US" w:eastAsia="zh-CN"/>
        </w:rPr>
        <w:t>常务会议</w:t>
      </w:r>
      <w:r>
        <w:rPr>
          <w:rFonts w:hint="eastAsia" w:ascii="仿宋_GB2312" w:hAnsi="仿宋_GB2312" w:eastAsia="仿宋_GB2312" w:cs="仿宋_GB2312"/>
          <w:kern w:val="0"/>
          <w:sz w:val="32"/>
          <w:szCs w:val="32"/>
        </w:rPr>
        <w:t>，要求</w:t>
      </w:r>
      <w:r>
        <w:rPr>
          <w:rFonts w:hint="eastAsia" w:ascii="仿宋_GB2312" w:hAnsi="仿宋_GB2312" w:eastAsia="仿宋_GB2312" w:cs="仿宋_GB2312"/>
          <w:kern w:val="0"/>
          <w:sz w:val="32"/>
          <w:szCs w:val="32"/>
          <w:lang w:val="en-US" w:eastAsia="zh-CN"/>
        </w:rPr>
        <w:t>市农业农村局会市财政局深入调研我市农业农村领域财政支农资金支出进度落后的原因，研究做细做实农业项目储备，扎实做好项目前期工作</w:t>
      </w:r>
      <w:r>
        <w:rPr>
          <w:rFonts w:hint="eastAsia" w:ascii="仿宋_GB2312" w:hAnsi="仿宋_GB2312" w:eastAsia="仿宋_GB2312" w:cs="仿宋_GB2312"/>
          <w:kern w:val="0"/>
          <w:sz w:val="32"/>
          <w:szCs w:val="32"/>
          <w:lang w:eastAsia="zh-CN"/>
        </w:rPr>
        <w:t>。</w:t>
      </w:r>
    </w:p>
    <w:p>
      <w:pPr>
        <w:pStyle w:val="5"/>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bidi="ar-SA"/>
        </w:rPr>
        <w:t>三、2022年1月14日，</w:t>
      </w:r>
      <w:r>
        <w:rPr>
          <w:rFonts w:hint="eastAsia" w:ascii="仿宋_GB2312" w:hAnsi="仿宋_GB2312" w:eastAsia="仿宋_GB2312" w:cs="仿宋_GB2312"/>
          <w:kern w:val="0"/>
          <w:sz w:val="32"/>
          <w:szCs w:val="32"/>
        </w:rPr>
        <w:t>曾进泽市长主持召开市政府领导同志碰头会，要求</w:t>
      </w:r>
      <w:r>
        <w:rPr>
          <w:rFonts w:hint="eastAsia" w:ascii="仿宋_GB2312" w:hAnsi="仿宋_GB2312" w:eastAsia="仿宋_GB2312" w:cs="仿宋_GB2312"/>
          <w:kern w:val="0"/>
          <w:sz w:val="32"/>
          <w:szCs w:val="32"/>
          <w:lang w:val="en-US" w:eastAsia="zh-CN"/>
        </w:rPr>
        <w:t>各县(市、区）规范使用上级专项资金等，同时</w:t>
      </w:r>
      <w:r>
        <w:rPr>
          <w:rFonts w:hint="eastAsia" w:ascii="仿宋_GB2312" w:hAnsi="仿宋_GB2312" w:eastAsia="仿宋_GB2312" w:cs="仿宋_GB2312"/>
          <w:kern w:val="0"/>
          <w:sz w:val="32"/>
          <w:szCs w:val="32"/>
        </w:rPr>
        <w:t>加快省级涉农统筹整合转移支付工作</w:t>
      </w:r>
      <w:r>
        <w:rPr>
          <w:rFonts w:hint="eastAsia" w:ascii="仿宋_GB2312" w:hAnsi="仿宋_GB2312" w:eastAsia="仿宋_GB2312" w:cs="仿宋_GB2312"/>
          <w:kern w:val="0"/>
          <w:sz w:val="32"/>
          <w:szCs w:val="32"/>
          <w:lang w:eastAsia="zh-CN"/>
        </w:rPr>
        <w:t>。</w:t>
      </w:r>
    </w:p>
    <w:p>
      <w:pPr>
        <w:pStyle w:val="5"/>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rPr>
        <w:t>四、20</w:t>
      </w:r>
      <w:r>
        <w:rPr>
          <w:rFonts w:hint="eastAsia" w:ascii="仿宋_GB2312" w:hAnsi="仿宋_GB2312" w:eastAsia="仿宋_GB2312" w:cs="仿宋_GB2312"/>
          <w:kern w:val="0"/>
          <w:sz w:val="32"/>
          <w:szCs w:val="32"/>
          <w:lang w:val="en-US" w:eastAsia="zh-CN" w:bidi="ar-SA"/>
        </w:rPr>
        <w:t>22年1月15日，市委常委、常务副市长黄明忠同志主持召开全市涉农资金支出进度工作会，研究部署我市涉农资金支出进度有关事宜。要求各县（市、区）政府（管 委会）和有关部门必须高度重视，要吸取教训，认真查找问题， 寻找良策，全面推动涉农资金支出的提速增效。</w:t>
      </w:r>
    </w:p>
    <w:p>
      <w:pPr>
        <w:pStyle w:val="5"/>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五、2022年1月16日，市委常委、</w:t>
      </w:r>
      <w:r>
        <w:rPr>
          <w:rFonts w:hint="eastAsia" w:ascii="仿宋_GB2312" w:hAnsi="仿宋_GB2312" w:eastAsia="仿宋_GB2312" w:cs="仿宋_GB2312"/>
          <w:kern w:val="0"/>
          <w:sz w:val="32"/>
          <w:szCs w:val="32"/>
          <w:lang w:val="en-US" w:eastAsia="zh-CN"/>
        </w:rPr>
        <w:t>统战部部长</w:t>
      </w:r>
      <w:r>
        <w:rPr>
          <w:rFonts w:hint="eastAsia" w:ascii="仿宋_GB2312" w:hAnsi="仿宋_GB2312" w:eastAsia="仿宋_GB2312" w:cs="仿宋_GB2312"/>
          <w:kern w:val="0"/>
          <w:sz w:val="32"/>
          <w:szCs w:val="32"/>
          <w:lang w:val="en-US" w:eastAsia="zh-CN" w:bidi="ar-SA"/>
        </w:rPr>
        <w:t>程凤英同志主持召开专题工作会议，研究部署我市涉农资金支出进度有关事宜。要求各县（市、区）政府（管 委会）和有关部门必须高度重视，加快我市涉农资金支出进度。</w:t>
      </w:r>
    </w:p>
    <w:p>
      <w:pPr>
        <w:keepNext w:val="0"/>
        <w:keepLines w:val="0"/>
        <w:pageBreakBefore w:val="0"/>
        <w:widowControl w:val="0"/>
        <w:suppressAutoHyphens/>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六、2022年3月，受</w:t>
      </w:r>
      <w:r>
        <w:rPr>
          <w:rFonts w:hint="default" w:ascii="仿宋_GB2312" w:hAnsi="仿宋_GB2312" w:eastAsia="仿宋_GB2312" w:cs="仿宋_GB2312"/>
          <w:kern w:val="0"/>
          <w:sz w:val="32"/>
          <w:szCs w:val="32"/>
          <w:lang w:val="en-US" w:eastAsia="zh-CN" w:bidi="ar-SA"/>
        </w:rPr>
        <w:t>市涉农资金统筹整合领导</w:t>
      </w:r>
      <w:r>
        <w:rPr>
          <w:rFonts w:hint="eastAsia" w:ascii="仿宋_GB2312" w:hAnsi="仿宋_GB2312" w:eastAsia="仿宋_GB2312" w:cs="仿宋_GB2312"/>
          <w:kern w:val="0"/>
          <w:sz w:val="32"/>
          <w:szCs w:val="32"/>
          <w:lang w:val="en-US" w:eastAsia="zh-CN" w:bidi="ar-SA"/>
        </w:rPr>
        <w:t>小组委托，市涉农办组织相关市直业务部门到各县（市、区）开展省级涉农资金支出情况现场调研督导，做好政策解读，剖析存在问题，研究解决办法。要求各县（市、区）以目标为导向科学制定支出计划，想方设法，采取一切有效措施，推进项目实施，加快2022年度涉农资金支出进度。</w:t>
      </w:r>
    </w:p>
    <w:p>
      <w:pPr>
        <w:pStyle w:val="5"/>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七、2022年4月21日，市涉农办召开全市涉农资金统筹整合工作会议，研究各县（市、区）调研督导后工作进展情况和下一步工作计划。</w:t>
      </w:r>
    </w:p>
    <w:p>
      <w:pPr>
        <w:pStyle w:val="5"/>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八、2022年</w:t>
      </w:r>
      <w:r>
        <w:rPr>
          <w:rFonts w:hint="default" w:ascii="仿宋_GB2312" w:hAnsi="仿宋_GB2312" w:eastAsia="仿宋_GB2312" w:cs="仿宋_GB2312"/>
          <w:kern w:val="0"/>
          <w:sz w:val="32"/>
          <w:szCs w:val="32"/>
          <w:lang w:val="en-US" w:eastAsia="zh-CN" w:bidi="ar-SA"/>
        </w:rPr>
        <w:t>8月18日，市涉农资金统筹整合领导小组组长曾进泽主持召开全市深化涉农资金统筹整合工作会议。</w:t>
      </w:r>
      <w:r>
        <w:rPr>
          <w:rFonts w:hint="eastAsia" w:ascii="仿宋_GB2312" w:hAnsi="仿宋_GB2312" w:eastAsia="仿宋_GB2312" w:cs="仿宋_GB2312"/>
          <w:kern w:val="0"/>
          <w:sz w:val="32"/>
          <w:szCs w:val="32"/>
          <w:lang w:val="en-US" w:eastAsia="zh-CN" w:bidi="ar-SA"/>
        </w:rPr>
        <w:t>强调</w:t>
      </w:r>
      <w:r>
        <w:rPr>
          <w:rFonts w:hint="default" w:ascii="仿宋_GB2312" w:hAnsi="仿宋_GB2312" w:eastAsia="仿宋_GB2312" w:cs="仿宋_GB2312"/>
          <w:kern w:val="0"/>
          <w:sz w:val="32"/>
          <w:szCs w:val="32"/>
          <w:lang w:val="en-US" w:eastAsia="zh-CN" w:bidi="ar-SA"/>
        </w:rPr>
        <w:t>深化涉农资金统筹整合改革工作，是当前我市稳定经济增长、推动乡村振兴工作的重要抓手和保障，也是政府作为的重要体现。</w:t>
      </w:r>
      <w:r>
        <w:rPr>
          <w:rFonts w:hint="eastAsia" w:ascii="仿宋_GB2312" w:hAnsi="仿宋_GB2312" w:eastAsia="仿宋_GB2312" w:cs="仿宋_GB2312"/>
          <w:kern w:val="0"/>
          <w:sz w:val="32"/>
          <w:szCs w:val="32"/>
          <w:lang w:val="en-US" w:eastAsia="zh-CN" w:bidi="ar-SA"/>
        </w:rPr>
        <w:t>要求</w:t>
      </w:r>
      <w:r>
        <w:rPr>
          <w:rFonts w:hint="default" w:ascii="仿宋_GB2312" w:hAnsi="仿宋_GB2312" w:eastAsia="仿宋_GB2312" w:cs="仿宋_GB2312"/>
          <w:kern w:val="0"/>
          <w:sz w:val="32"/>
          <w:szCs w:val="32"/>
          <w:lang w:val="en-US" w:eastAsia="zh-CN" w:bidi="ar-SA"/>
        </w:rPr>
        <w:t>全市各级各部门一定要提高认识、攻坚克难，全面深化涉农资金统筹整合改革，为我市乡村振兴夯实财政保障。</w:t>
      </w:r>
    </w:p>
    <w:p>
      <w:pPr>
        <w:pStyle w:val="5"/>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九、</w:t>
      </w:r>
      <w:r>
        <w:rPr>
          <w:rFonts w:hint="default" w:ascii="仿宋_GB2312" w:hAnsi="仿宋_GB2312" w:eastAsia="仿宋_GB2312" w:cs="仿宋_GB2312"/>
          <w:kern w:val="0"/>
          <w:sz w:val="32"/>
          <w:szCs w:val="32"/>
          <w:lang w:val="en-US" w:eastAsia="zh-CN" w:bidi="ar-SA"/>
        </w:rPr>
        <w:t>2022年1</w:t>
      </w:r>
      <w:r>
        <w:rPr>
          <w:rFonts w:hint="eastAsia" w:ascii="仿宋_GB2312" w:hAnsi="仿宋_GB2312" w:eastAsia="仿宋_GB2312" w:cs="仿宋_GB2312"/>
          <w:kern w:val="0"/>
          <w:sz w:val="32"/>
          <w:szCs w:val="32"/>
          <w:lang w:val="en-US" w:eastAsia="zh-CN" w:bidi="ar-SA"/>
        </w:rPr>
        <w:t>0</w:t>
      </w:r>
      <w:r>
        <w:rPr>
          <w:rFonts w:hint="default" w:ascii="仿宋_GB2312" w:hAnsi="仿宋_GB2312" w:eastAsia="仿宋_GB2312" w:cs="仿宋_GB2312"/>
          <w:kern w:val="0"/>
          <w:sz w:val="32"/>
          <w:szCs w:val="32"/>
          <w:lang w:val="en-US" w:eastAsia="zh-CN" w:bidi="ar-SA"/>
        </w:rPr>
        <w:t>月</w:t>
      </w:r>
      <w:r>
        <w:rPr>
          <w:rFonts w:hint="eastAsia" w:ascii="仿宋_GB2312" w:hAnsi="仿宋_GB2312" w:eastAsia="仿宋_GB2312" w:cs="仿宋_GB2312"/>
          <w:kern w:val="0"/>
          <w:sz w:val="32"/>
          <w:szCs w:val="32"/>
          <w:lang w:val="en-US" w:eastAsia="zh-CN" w:bidi="ar-SA"/>
        </w:rPr>
        <w:t>12</w:t>
      </w:r>
      <w:r>
        <w:rPr>
          <w:rFonts w:hint="default" w:ascii="仿宋_GB2312" w:hAnsi="仿宋_GB2312" w:eastAsia="仿宋_GB2312" w:cs="仿宋_GB2312"/>
          <w:kern w:val="0"/>
          <w:sz w:val="32"/>
          <w:szCs w:val="32"/>
          <w:lang w:val="en-US" w:eastAsia="zh-CN" w:bidi="ar-SA"/>
        </w:rPr>
        <w:t>日</w:t>
      </w:r>
      <w:r>
        <w:rPr>
          <w:rFonts w:hint="eastAsia" w:ascii="仿宋_GB2312" w:hAnsi="仿宋_GB2312" w:eastAsia="仿宋_GB2312" w:cs="仿宋_GB2312"/>
          <w:kern w:val="0"/>
          <w:sz w:val="32"/>
          <w:szCs w:val="32"/>
          <w:lang w:val="en-US" w:eastAsia="zh-CN" w:bidi="ar-SA"/>
        </w:rPr>
        <w:t>，受</w:t>
      </w:r>
      <w:r>
        <w:rPr>
          <w:rFonts w:hint="default" w:ascii="仿宋_GB2312" w:hAnsi="仿宋_GB2312" w:eastAsia="仿宋_GB2312" w:cs="仿宋_GB2312"/>
          <w:kern w:val="0"/>
          <w:sz w:val="32"/>
          <w:szCs w:val="32"/>
          <w:lang w:val="en-US" w:eastAsia="zh-CN" w:bidi="ar-SA"/>
        </w:rPr>
        <w:t>市涉农资金统筹整合领导</w:t>
      </w:r>
      <w:r>
        <w:rPr>
          <w:rFonts w:hint="eastAsia" w:ascii="仿宋_GB2312" w:hAnsi="仿宋_GB2312" w:eastAsia="仿宋_GB2312" w:cs="仿宋_GB2312"/>
          <w:kern w:val="0"/>
          <w:sz w:val="32"/>
          <w:szCs w:val="32"/>
          <w:lang w:val="en-US" w:eastAsia="zh-CN" w:bidi="ar-SA"/>
        </w:rPr>
        <w:t>小组委托，市涉农资金统筹整合联席会议副召集人、市政府副秘书长张国强同志召开湛江市涉农资金支出进度推进会，要求各（市、区）采取有效措施，进一步加快省级涉农资金支出进度。</w:t>
      </w:r>
    </w:p>
    <w:p>
      <w:pPr>
        <w:pStyle w:val="5"/>
        <w:rPr>
          <w:rFonts w:hint="default"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十、</w:t>
      </w:r>
      <w:r>
        <w:rPr>
          <w:rFonts w:hint="default" w:ascii="仿宋_GB2312" w:hAnsi="仿宋_GB2312" w:eastAsia="仿宋_GB2312" w:cs="仿宋_GB2312"/>
          <w:kern w:val="0"/>
          <w:sz w:val="32"/>
          <w:szCs w:val="32"/>
          <w:lang w:val="en-US" w:eastAsia="zh-CN" w:bidi="ar-SA"/>
        </w:rPr>
        <w:t>2022年11月1日，市涉农资金统筹整合领导小组组长曾进泽主持召开全市涉农资金统筹整合领导小组工作会议，研究加快我市2022年财政涉农资金及支农资金支出进度等工作。</w:t>
      </w:r>
      <w:r>
        <w:rPr>
          <w:rFonts w:hint="eastAsia" w:ascii="仿宋_GB2312" w:hAnsi="仿宋_GB2312" w:eastAsia="仿宋_GB2312" w:cs="仿宋_GB2312"/>
          <w:kern w:val="0"/>
          <w:sz w:val="32"/>
          <w:szCs w:val="32"/>
          <w:lang w:val="en-US" w:eastAsia="zh-CN" w:bidi="ar-SA"/>
        </w:rPr>
        <w:t>要求</w:t>
      </w:r>
      <w:r>
        <w:rPr>
          <w:rFonts w:hint="default" w:ascii="仿宋_GB2312" w:hAnsi="仿宋_GB2312" w:eastAsia="仿宋_GB2312" w:cs="仿宋_GB2312"/>
          <w:kern w:val="0"/>
          <w:sz w:val="32"/>
          <w:szCs w:val="32"/>
          <w:lang w:val="en-US" w:eastAsia="zh-CN" w:bidi="ar-SA"/>
        </w:rPr>
        <w:t>各县（市、区）把资金支出率作为重要的目标导向，准确把握资金支持方向和支持领域，确保完成上级考查考核任务。做好筹划，在年底前加快项目完工结算和资金支付，确保我市省级涉农资金支出进度不再排在全省后五位，同时争取支农资金监测事项的支出进度达到全省平均水平。</w:t>
      </w:r>
    </w:p>
    <w:p>
      <w:pPr>
        <w:pStyle w:val="5"/>
        <w:rPr>
          <w:rFonts w:hint="default"/>
          <w:lang w:val="en-US" w:eastAsia="zh-CN"/>
        </w:rPr>
      </w:pPr>
      <w:r>
        <w:rPr>
          <w:rFonts w:hint="eastAsia" w:ascii="仿宋_GB2312" w:hAnsi="仿宋_GB2312" w:eastAsia="仿宋_GB2312" w:cs="仿宋_GB2312"/>
          <w:kern w:val="0"/>
          <w:sz w:val="32"/>
          <w:szCs w:val="32"/>
          <w:lang w:val="en-US" w:eastAsia="zh-CN" w:bidi="ar-SA"/>
        </w:rPr>
        <w:t>十一、2022年12月17日，</w:t>
      </w:r>
      <w:r>
        <w:rPr>
          <w:rFonts w:hint="eastAsia" w:ascii="仿宋_GB2312" w:hAnsi="仿宋_GB2312" w:eastAsia="仿宋_GB2312" w:cs="仿宋_GB2312"/>
          <w:kern w:val="0"/>
          <w:sz w:val="32"/>
          <w:szCs w:val="32"/>
        </w:rPr>
        <w:t>曾进泽市长主持召开市政府领导同志碰头会，要求</w:t>
      </w:r>
      <w:r>
        <w:rPr>
          <w:rFonts w:hint="eastAsia" w:ascii="仿宋_GB2312" w:hAnsi="仿宋_GB2312" w:eastAsia="仿宋_GB2312" w:cs="仿宋_GB2312"/>
          <w:kern w:val="0"/>
          <w:sz w:val="32"/>
          <w:szCs w:val="32"/>
          <w:lang w:val="en-US" w:eastAsia="zh-CN"/>
        </w:rPr>
        <w:t>各地、各部门要抓紧抓实年底各项工作，确保按时完成上级考核事项，按照“力争进入全省第一方阵，不能排在全省各地市后五位”的目标推动。结合财力状况，统筹资金支出，力争避免因资金支出和使用进度滞后被问责的情况。</w:t>
      </w:r>
    </w:p>
    <w:p/>
    <w:p>
      <w:pPr>
        <w:jc w:val="center"/>
        <w:rPr>
          <w:rFonts w:hint="eastAsia" w:ascii="宋体" w:hAnsi="宋体" w:eastAsia="宋体" w:cs="宋体"/>
          <w:sz w:val="44"/>
          <w:szCs w:val="44"/>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3" w:csb1="00000000"/>
  </w:font>
  <w:font w:name="CESI仿宋-GB2312">
    <w:altName w:val="仿宋"/>
    <w:panose1 w:val="00000000000000000000"/>
    <w:charset w:val="86"/>
    <w:family w:val="auto"/>
    <w:pitch w:val="default"/>
    <w:sig w:usb0="00000000" w:usb1="00000000" w:usb2="00000010" w:usb3="00000000" w:csb0="0004000F" w:csb1="00000000"/>
  </w:font>
  <w:font w:name="方正大标宋简体">
    <w:panose1 w:val="02000000000000000000"/>
    <w:charset w:val="86"/>
    <w:family w:val="auto"/>
    <w:pitch w:val="default"/>
    <w:sig w:usb0="A00002BF" w:usb1="184F6CFA" w:usb2="00000012" w:usb3="00000000" w:csb0="0004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JiZWExNDdhNjJiZWRhYjM3MTUzMWFhNzZlN2YyYWIifQ=="/>
  </w:docVars>
  <w:rsids>
    <w:rsidRoot w:val="26C41B11"/>
    <w:rsid w:val="00004175"/>
    <w:rsid w:val="0039485D"/>
    <w:rsid w:val="00661DE0"/>
    <w:rsid w:val="007402E2"/>
    <w:rsid w:val="009C7567"/>
    <w:rsid w:val="00D407D6"/>
    <w:rsid w:val="022D3258"/>
    <w:rsid w:val="02501403"/>
    <w:rsid w:val="030155E6"/>
    <w:rsid w:val="03A83711"/>
    <w:rsid w:val="042667EB"/>
    <w:rsid w:val="04545D1C"/>
    <w:rsid w:val="05BD3E28"/>
    <w:rsid w:val="06356E17"/>
    <w:rsid w:val="06AB41F8"/>
    <w:rsid w:val="07BA6D83"/>
    <w:rsid w:val="07C03EC6"/>
    <w:rsid w:val="08165F87"/>
    <w:rsid w:val="08B41D01"/>
    <w:rsid w:val="08B916B3"/>
    <w:rsid w:val="08BD2BEB"/>
    <w:rsid w:val="095C0233"/>
    <w:rsid w:val="0A4B57D2"/>
    <w:rsid w:val="0B547A12"/>
    <w:rsid w:val="0B6E13E0"/>
    <w:rsid w:val="0C553783"/>
    <w:rsid w:val="0C980053"/>
    <w:rsid w:val="0D183466"/>
    <w:rsid w:val="0D2C0009"/>
    <w:rsid w:val="0D566EA6"/>
    <w:rsid w:val="0E6A2D0C"/>
    <w:rsid w:val="0E747576"/>
    <w:rsid w:val="0EF9782E"/>
    <w:rsid w:val="10204358"/>
    <w:rsid w:val="11B6303D"/>
    <w:rsid w:val="128168F3"/>
    <w:rsid w:val="12E306CE"/>
    <w:rsid w:val="134505D5"/>
    <w:rsid w:val="13B36004"/>
    <w:rsid w:val="14587A18"/>
    <w:rsid w:val="14BB0294"/>
    <w:rsid w:val="15991E6C"/>
    <w:rsid w:val="15B47AD9"/>
    <w:rsid w:val="15D918A7"/>
    <w:rsid w:val="16190F34"/>
    <w:rsid w:val="165E55D6"/>
    <w:rsid w:val="17080508"/>
    <w:rsid w:val="177F7581"/>
    <w:rsid w:val="17BF6A80"/>
    <w:rsid w:val="18122A15"/>
    <w:rsid w:val="18374C5F"/>
    <w:rsid w:val="18A37215"/>
    <w:rsid w:val="191672A5"/>
    <w:rsid w:val="194C1241"/>
    <w:rsid w:val="1A632E93"/>
    <w:rsid w:val="1B2E2563"/>
    <w:rsid w:val="1B405533"/>
    <w:rsid w:val="1B460F02"/>
    <w:rsid w:val="1BFE6842"/>
    <w:rsid w:val="1C1C5D7A"/>
    <w:rsid w:val="1CB16250"/>
    <w:rsid w:val="1D805F94"/>
    <w:rsid w:val="1DB545ED"/>
    <w:rsid w:val="1E413730"/>
    <w:rsid w:val="1E825E7A"/>
    <w:rsid w:val="20D231D7"/>
    <w:rsid w:val="21940AE9"/>
    <w:rsid w:val="21A43DDD"/>
    <w:rsid w:val="21B560D4"/>
    <w:rsid w:val="221F05DA"/>
    <w:rsid w:val="228648F9"/>
    <w:rsid w:val="22DD171E"/>
    <w:rsid w:val="232660A9"/>
    <w:rsid w:val="241A0448"/>
    <w:rsid w:val="24E22246"/>
    <w:rsid w:val="255945FD"/>
    <w:rsid w:val="261C4494"/>
    <w:rsid w:val="263A1312"/>
    <w:rsid w:val="268470F8"/>
    <w:rsid w:val="26A732C2"/>
    <w:rsid w:val="26C41B11"/>
    <w:rsid w:val="26CA3B17"/>
    <w:rsid w:val="276C2DE0"/>
    <w:rsid w:val="281E5CEE"/>
    <w:rsid w:val="289A4F62"/>
    <w:rsid w:val="295B4EC7"/>
    <w:rsid w:val="29695AF9"/>
    <w:rsid w:val="299A4AFE"/>
    <w:rsid w:val="29A57D6F"/>
    <w:rsid w:val="2A2A3D23"/>
    <w:rsid w:val="2BA42B65"/>
    <w:rsid w:val="2BD721E2"/>
    <w:rsid w:val="2BEC2718"/>
    <w:rsid w:val="2D622151"/>
    <w:rsid w:val="2D7D1D5B"/>
    <w:rsid w:val="2DE83700"/>
    <w:rsid w:val="2E1B1618"/>
    <w:rsid w:val="2E3C7FD9"/>
    <w:rsid w:val="2E4E2862"/>
    <w:rsid w:val="2E954DE4"/>
    <w:rsid w:val="2F062B73"/>
    <w:rsid w:val="2F111C96"/>
    <w:rsid w:val="2FAF3D70"/>
    <w:rsid w:val="311524F8"/>
    <w:rsid w:val="3117162F"/>
    <w:rsid w:val="337D7166"/>
    <w:rsid w:val="338D6B36"/>
    <w:rsid w:val="33E80900"/>
    <w:rsid w:val="340D2919"/>
    <w:rsid w:val="34384831"/>
    <w:rsid w:val="34BC60F0"/>
    <w:rsid w:val="35C94AD4"/>
    <w:rsid w:val="361B17DC"/>
    <w:rsid w:val="36915BF0"/>
    <w:rsid w:val="376B0DD8"/>
    <w:rsid w:val="38FB6F48"/>
    <w:rsid w:val="390E6CA7"/>
    <w:rsid w:val="39442F96"/>
    <w:rsid w:val="3AE72AE5"/>
    <w:rsid w:val="3C877AA8"/>
    <w:rsid w:val="3D924537"/>
    <w:rsid w:val="3DDA3F47"/>
    <w:rsid w:val="3ECE7BEA"/>
    <w:rsid w:val="3F5A11B6"/>
    <w:rsid w:val="3F977A40"/>
    <w:rsid w:val="3FD13086"/>
    <w:rsid w:val="3FFE566A"/>
    <w:rsid w:val="40290F0C"/>
    <w:rsid w:val="40587A80"/>
    <w:rsid w:val="40F37AFB"/>
    <w:rsid w:val="42310AA6"/>
    <w:rsid w:val="42315111"/>
    <w:rsid w:val="42C73A8B"/>
    <w:rsid w:val="42D33CD5"/>
    <w:rsid w:val="433B0E73"/>
    <w:rsid w:val="44377F6E"/>
    <w:rsid w:val="449C6451"/>
    <w:rsid w:val="455E69A3"/>
    <w:rsid w:val="45661FE7"/>
    <w:rsid w:val="461B1641"/>
    <w:rsid w:val="46DF31F7"/>
    <w:rsid w:val="471D1FF9"/>
    <w:rsid w:val="491D74C6"/>
    <w:rsid w:val="49207C3F"/>
    <w:rsid w:val="49473AFB"/>
    <w:rsid w:val="496D3912"/>
    <w:rsid w:val="4BF7304C"/>
    <w:rsid w:val="4C72431E"/>
    <w:rsid w:val="4CB76918"/>
    <w:rsid w:val="4CC55DB1"/>
    <w:rsid w:val="4D2373BA"/>
    <w:rsid w:val="4EF152A3"/>
    <w:rsid w:val="4EFA2CC3"/>
    <w:rsid w:val="4F7368F2"/>
    <w:rsid w:val="51447250"/>
    <w:rsid w:val="521D69FC"/>
    <w:rsid w:val="52D32795"/>
    <w:rsid w:val="5412061E"/>
    <w:rsid w:val="55E2515C"/>
    <w:rsid w:val="56974637"/>
    <w:rsid w:val="57AC6E6F"/>
    <w:rsid w:val="57D702EB"/>
    <w:rsid w:val="58376023"/>
    <w:rsid w:val="58AD48B9"/>
    <w:rsid w:val="5919761F"/>
    <w:rsid w:val="5BEF6004"/>
    <w:rsid w:val="5D263238"/>
    <w:rsid w:val="5DAC541B"/>
    <w:rsid w:val="5E98603B"/>
    <w:rsid w:val="5EC36D4F"/>
    <w:rsid w:val="5F021012"/>
    <w:rsid w:val="5FAF3CEA"/>
    <w:rsid w:val="600F3A18"/>
    <w:rsid w:val="608E5603"/>
    <w:rsid w:val="6134570D"/>
    <w:rsid w:val="61646714"/>
    <w:rsid w:val="61BB1E6C"/>
    <w:rsid w:val="62F116B3"/>
    <w:rsid w:val="632C7808"/>
    <w:rsid w:val="63342190"/>
    <w:rsid w:val="634C5FDC"/>
    <w:rsid w:val="636F2CBC"/>
    <w:rsid w:val="63972697"/>
    <w:rsid w:val="63B5251D"/>
    <w:rsid w:val="63EA096D"/>
    <w:rsid w:val="63F6028C"/>
    <w:rsid w:val="640306A1"/>
    <w:rsid w:val="647079D0"/>
    <w:rsid w:val="64932A82"/>
    <w:rsid w:val="64DF4404"/>
    <w:rsid w:val="65524292"/>
    <w:rsid w:val="65B93FE2"/>
    <w:rsid w:val="65FE519B"/>
    <w:rsid w:val="66627704"/>
    <w:rsid w:val="66F02910"/>
    <w:rsid w:val="670A2417"/>
    <w:rsid w:val="67A374C5"/>
    <w:rsid w:val="681053FB"/>
    <w:rsid w:val="68D9280E"/>
    <w:rsid w:val="6B7513B8"/>
    <w:rsid w:val="6D0750E0"/>
    <w:rsid w:val="6D9A406A"/>
    <w:rsid w:val="6DAC07D8"/>
    <w:rsid w:val="6DDE2639"/>
    <w:rsid w:val="6F394D32"/>
    <w:rsid w:val="6FE43AC0"/>
    <w:rsid w:val="710072E5"/>
    <w:rsid w:val="73783BEE"/>
    <w:rsid w:val="740F19FE"/>
    <w:rsid w:val="74234056"/>
    <w:rsid w:val="7455143C"/>
    <w:rsid w:val="77782D2D"/>
    <w:rsid w:val="77B850C6"/>
    <w:rsid w:val="78011F24"/>
    <w:rsid w:val="781B6EE3"/>
    <w:rsid w:val="79273EC5"/>
    <w:rsid w:val="7A287D47"/>
    <w:rsid w:val="7A305B12"/>
    <w:rsid w:val="7B397ED1"/>
    <w:rsid w:val="7B513F58"/>
    <w:rsid w:val="7BCB5FF1"/>
    <w:rsid w:val="7C310312"/>
    <w:rsid w:val="7D0713A1"/>
    <w:rsid w:val="7D2C5890"/>
    <w:rsid w:val="7D6D5E19"/>
    <w:rsid w:val="7DAA2E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keepNext/>
      <w:keepLines/>
      <w:spacing w:line="413" w:lineRule="auto"/>
      <w:outlineLvl w:val="2"/>
    </w:pPr>
    <w:rPr>
      <w:rFonts w:ascii="Times New Roman" w:hAnsi="Times New Roma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autoSpaceDE w:val="0"/>
      <w:autoSpaceDN w:val="0"/>
      <w:spacing w:before="60" w:line="460" w:lineRule="exact"/>
      <w:textAlignment w:val="center"/>
    </w:pPr>
    <w:rPr>
      <w:rFonts w:ascii="Times New Roman" w:hAnsi="Times New Roman"/>
      <w:szCs w:val="21"/>
    </w:rPr>
  </w:style>
  <w:style w:type="paragraph" w:styleId="4">
    <w:name w:val="toc 5"/>
    <w:basedOn w:val="1"/>
    <w:next w:val="1"/>
    <w:unhideWhenUsed/>
    <w:qFormat/>
    <w:uiPriority w:val="39"/>
    <w:pPr>
      <w:ind w:left="1680" w:leftChars="800"/>
    </w:pPr>
  </w:style>
  <w:style w:type="paragraph" w:styleId="5">
    <w:name w:val="Plain Text"/>
    <w:basedOn w:val="1"/>
    <w:qFormat/>
    <w:uiPriority w:val="0"/>
    <w:pPr>
      <w:ind w:firstLine="200" w:firstLineChars="200"/>
    </w:pPr>
    <w:rPr>
      <w:rFonts w:ascii="宋体" w:hAnsi="Courier New" w:cs="Courier New"/>
      <w:sz w:val="28"/>
      <w:szCs w:val="21"/>
    </w:rPr>
  </w:style>
  <w:style w:type="paragraph" w:styleId="6">
    <w:name w:val="Body Text Indent 2"/>
    <w:basedOn w:val="1"/>
    <w:qFormat/>
    <w:uiPriority w:val="0"/>
    <w:pPr>
      <w:ind w:firstLine="640" w:firstLineChars="200"/>
    </w:pPr>
    <w:rPr>
      <w:rFonts w:ascii="仿宋_GB2312" w:eastAsia="仿宋_GB2312"/>
      <w:sz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2"/>
    <w:basedOn w:val="1"/>
    <w:next w:val="1"/>
    <w:qFormat/>
    <w:uiPriority w:val="39"/>
    <w:pPr>
      <w:ind w:left="420" w:left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Emphasis"/>
    <w:basedOn w:val="12"/>
    <w:qFormat/>
    <w:uiPriority w:val="0"/>
    <w:rPr>
      <w:i/>
    </w:rPr>
  </w:style>
  <w:style w:type="paragraph" w:styleId="14">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5">
    <w:name w:val="BodyText"/>
    <w:basedOn w:val="1"/>
    <w:qFormat/>
    <w:uiPriority w:val="0"/>
    <w:pPr>
      <w:textAlignment w:val="baseline"/>
    </w:pPr>
    <w:rPr>
      <w:rFonts w:ascii="宋体"/>
      <w:sz w:val="32"/>
      <w:szCs w:val="32"/>
    </w:rPr>
  </w:style>
  <w:style w:type="paragraph" w:customStyle="1" w:styleId="16">
    <w:name w:val="正文文本 (2)"/>
    <w:basedOn w:val="1"/>
    <w:qFormat/>
    <w:uiPriority w:val="0"/>
    <w:pPr>
      <w:shd w:val="clear" w:color="auto" w:fill="FFFFFF"/>
      <w:spacing w:after="1400" w:line="300" w:lineRule="exact"/>
      <w:ind w:hanging="820"/>
      <w:jc w:val="center"/>
    </w:pPr>
    <w:rPr>
      <w:rFonts w:ascii="MingLiU" w:hAnsi="MingLiU" w:eastAsia="MingLiU" w:cs="MingLiU"/>
      <w:spacing w:val="4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11820</Words>
  <Characters>12561</Characters>
  <Lines>6</Lines>
  <Paragraphs>19</Paragraphs>
  <TotalTime>5</TotalTime>
  <ScaleCrop>false</ScaleCrop>
  <LinksUpToDate>false</LinksUpToDate>
  <CharactersWithSpaces>12613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2022-04-06T12:16:00Z</dcterms:created>
  <dc:creator>易承韦</dc:creator>
  <cp:lastModifiedBy>易承韦</cp:lastModifiedBy>
  <cp:lastPrinted>2023-06-26T02:34:36Z</cp:lastPrinted>
  <dcterms:modified xsi:type="dcterms:W3CDTF">2023-06-26T02:34:44Z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225B17EE442A4F4C9D20C468D5129A01</vt:lpwstr>
  </property>
</Properties>
</file>