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宋体"/>
          <w:b/>
          <w:bCs w:val="0"/>
          <w:kern w:val="2"/>
          <w:sz w:val="44"/>
          <w:szCs w:val="44"/>
          <w:lang w:val="en-US" w:eastAsia="zh-CN" w:bidi="ar"/>
        </w:rPr>
      </w:pPr>
      <w:r>
        <w:rPr>
          <w:rFonts w:hint="eastAsia" w:ascii="方正小标宋简体" w:hAnsi="宋体" w:eastAsia="方正小标宋简体" w:cs="宋体"/>
          <w:b/>
          <w:bCs w:val="0"/>
          <w:kern w:val="2"/>
          <w:sz w:val="44"/>
          <w:szCs w:val="44"/>
          <w:lang w:val="en-US" w:eastAsia="zh-CN" w:bidi="ar"/>
        </w:rPr>
        <w:t>2021 年度湛江市金融工作局 “三公”经费支出决算情况及说明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宋体" w:eastAsia="仿宋_GB2312" w:cs="宋体"/>
          <w:b/>
          <w:bCs w:val="0"/>
          <w:sz w:val="32"/>
          <w:szCs w:val="32"/>
          <w:lang w:val="en-US"/>
        </w:rPr>
      </w:pPr>
      <w:r>
        <w:rPr>
          <w:rFonts w:hint="eastAsia" w:ascii="仿宋_GB2312" w:hAnsi="宋体" w:eastAsia="仿宋_GB2312" w:cs="宋体"/>
          <w:b/>
          <w:bCs w:val="0"/>
          <w:kern w:val="2"/>
          <w:sz w:val="32"/>
          <w:szCs w:val="32"/>
          <w:lang w:val="en-US" w:eastAsia="zh-CN" w:bidi="ar"/>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湛江市金融工作局2021</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年度“三公”经费财政拨款支出决算为0.77</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万元，完成预算3.7</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万元的20.8%</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。其中：因公出国（境）费支出决算为0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万元的0.0%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；公务用车购置及运行费支出决算为0.73</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万元，完成预算3.5万元的20.9%</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（其中：公务用车购置支出决算为0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万元的0.0%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；公务用车运行费支出决算为0.73</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万元，完成预算3.5</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万元的20.9%</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）；公务接待费支出决算为0.04</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万元，完成预算0.2万元的20%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2021</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年度“三公”经费支出决算小于</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 xml:space="preserve">预算数的主要情况：认真贯彻落实中央八项规定精神和厉行节约的要求，从严控制“三公”经费开支，全年实际支出比预算有所节约。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宋体" w:eastAsia="仿宋_GB2312" w:cs="宋体"/>
          <w:b/>
          <w:bCs w:val="0"/>
          <w:sz w:val="32"/>
          <w:szCs w:val="32"/>
          <w:lang w:val="en-US"/>
        </w:rPr>
      </w:pPr>
      <w:r>
        <w:rPr>
          <w:rFonts w:hint="eastAsia" w:ascii="仿宋_GB2312" w:hAnsi="宋体" w:eastAsia="仿宋_GB2312" w:cs="宋体"/>
          <w:b/>
          <w:bCs w:val="0"/>
          <w:kern w:val="2"/>
          <w:sz w:val="32"/>
          <w:szCs w:val="32"/>
          <w:lang w:val="en-US" w:eastAsia="zh-CN" w:bidi="ar"/>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2021</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年“三公”经费财政拨款支出决算中，因公出国（境）费0万元，占0.0%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；公务用车购置及运行费支出0.73万元，占94.8%</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；公务接待费支出0.04万元，占5.2%</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1.因公出国（境）费支出0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万元。全年使用财政拨款安排出国（境）团组0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个、累计0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 xml:space="preserve">人次。开支内容包括：（1）参加0会议支出0万元0；（2）出国谈判、工作磋商支出0万元0；（3）境外业务培训及考察0万元。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2.公务用车购置及运行维护费支出0.73</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万元，其中：公务用车购置支出为0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万元，公务用车购置数0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辆。公务用车运行及维护支出0.73</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万元，公务用车保有量为1</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 xml:space="preserve">辆，主要用于应急保障、公务出差、公务接待和机要通讯等日常公务工作。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kern w:val="2"/>
          <w:sz w:val="32"/>
          <w:szCs w:val="32"/>
          <w:lang w:val="en-US" w:eastAsia="zh-CN" w:bidi="ar"/>
        </w:rPr>
      </w:pPr>
      <w:r>
        <w:rPr>
          <w:rFonts w:hint="eastAsia" w:ascii="仿宋_GB2312" w:hAnsi="宋体" w:eastAsia="仿宋_GB2312" w:cs="宋体"/>
          <w:kern w:val="2"/>
          <w:sz w:val="32"/>
          <w:szCs w:val="32"/>
          <w:lang w:val="en-US" w:eastAsia="zh-CN" w:bidi="ar"/>
        </w:rPr>
        <w:t>3.公务接待费支出0.04</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万元，主要用于广州金融学院领导到湛调研</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，共接待国外、境外来访团组0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个，来访外宾0</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人次；发生国内接待1</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次，接待人数共6</w:t>
      </w:r>
      <w:r>
        <w:rPr>
          <w:rFonts w:hint="eastAsia" w:ascii="仿宋_GB2312" w:hAnsi="宋体" w:eastAsia="仿宋_GB2312" w:cs="宋体"/>
          <w:kern w:val="2"/>
          <w:sz w:val="11"/>
          <w:szCs w:val="11"/>
          <w:lang w:val="en-US" w:eastAsia="zh-CN" w:bidi="ar"/>
        </w:rPr>
        <w:t xml:space="preserve"> </w:t>
      </w:r>
      <w:r>
        <w:rPr>
          <w:rFonts w:hint="eastAsia" w:ascii="仿宋_GB2312" w:hAnsi="宋体" w:eastAsia="仿宋_GB2312" w:cs="宋体"/>
          <w:kern w:val="2"/>
          <w:sz w:val="32"/>
          <w:szCs w:val="32"/>
          <w:lang w:val="en-US" w:eastAsia="zh-CN" w:bidi="ar"/>
        </w:rPr>
        <w:t xml:space="preserve">人。主要包括接待广州金融学院派员到湛挂职充实湛江金融人才，协调签订战略合作框架协议。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w:t>
      </w:r>
      <w:r>
        <w:rPr>
          <w:rFonts w:hint="eastAsia" w:ascii="仿宋_GB2312" w:hAnsi="仿宋_GB2312" w:eastAsia="仿宋_GB2312" w:cs="仿宋_GB2312"/>
          <w:b w:val="0"/>
          <w:bCs/>
          <w:kern w:val="0"/>
          <w:sz w:val="32"/>
          <w:szCs w:val="32"/>
          <w:lang w:val="en-US" w:eastAsia="zh-CN" w:bidi="ar"/>
        </w:rPr>
        <w:t>一般公共预算财政拨款“三公”经费支出决算表</w:t>
      </w:r>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8" w:hRule="atLeast"/>
        </w:trPr>
        <w:tc>
          <w:tcPr>
            <w:tcW w:w="14174" w:type="dxa"/>
            <w:gridSpan w:val="12"/>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32"/>
                <w:szCs w:val="32"/>
                <w:lang w:val="en-US" w:eastAsia="zh-CN" w:bidi="ar"/>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sz w:val="28"/>
                <w:szCs w:val="28"/>
                <w:lang w:val="en-US"/>
              </w:rPr>
            </w:pPr>
            <w:bookmarkStart w:id="0" w:name="PO_part2DivName7"/>
            <w:r>
              <w:rPr>
                <w:rFonts w:hint="eastAsia" w:ascii="宋体" w:hAnsi="宋体" w:eastAsia="宋体" w:cs="宋体"/>
                <w:kern w:val="0"/>
                <w:sz w:val="20"/>
                <w:szCs w:val="20"/>
                <w:lang w:val="en-US" w:eastAsia="zh-CN" w:bidi="ar"/>
              </w:rPr>
              <w:t xml:space="preserve"> 部门</w:t>
            </w:r>
            <w:bookmarkEnd w:id="0"/>
            <w:r>
              <w:rPr>
                <w:rFonts w:hint="eastAsia" w:ascii="宋体" w:hAnsi="宋体" w:eastAsia="宋体" w:cs="宋体"/>
                <w:kern w:val="0"/>
                <w:sz w:val="11"/>
                <w:szCs w:val="11"/>
                <w:lang w:val="en-US" w:eastAsia="zh-CN" w:bidi="ar"/>
              </w:rPr>
              <w:t xml:space="preserve"> </w:t>
            </w:r>
            <w:r>
              <w:rPr>
                <w:rFonts w:hint="eastAsia" w:ascii="宋体" w:hAnsi="宋体" w:eastAsia="宋体" w:cs="宋体"/>
                <w:kern w:val="0"/>
                <w:sz w:val="20"/>
                <w:szCs w:val="20"/>
                <w:lang w:val="en-US" w:eastAsia="zh-CN" w:bidi="ar"/>
              </w:rPr>
              <w:t>：</w:t>
            </w:r>
            <w:bookmarkStart w:id="1" w:name="PO_part2Table7DivName1"/>
            <w:r>
              <w:rPr>
                <w:rFonts w:hint="eastAsia" w:ascii="宋体" w:hAnsi="宋体" w:eastAsia="宋体" w:cs="宋体"/>
                <w:kern w:val="0"/>
                <w:sz w:val="20"/>
                <w:szCs w:val="20"/>
                <w:lang w:val="en-US" w:eastAsia="zh-CN" w:bidi="ar"/>
              </w:rPr>
              <w:t xml:space="preserve">湛江市金融工作局 </w:t>
            </w:r>
            <w:bookmarkEnd w:id="1"/>
          </w:p>
        </w:tc>
        <w:tc>
          <w:tcPr>
            <w:tcW w:w="3535" w:type="dxa"/>
            <w:gridSpan w:val="3"/>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lang w:val="en-US"/>
              </w:rPr>
            </w:pPr>
            <w:r>
              <w:rPr>
                <w:rFonts w:hint="eastAsia" w:ascii="宋体" w:hAnsi="宋体" w:eastAsia="宋体" w:cs="宋体"/>
                <w:kern w:val="0"/>
                <w:sz w:val="20"/>
                <w:szCs w:val="2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70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预算数</w:t>
            </w:r>
          </w:p>
        </w:tc>
        <w:tc>
          <w:tcPr>
            <w:tcW w:w="70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合计</w:t>
            </w:r>
          </w:p>
        </w:tc>
        <w:tc>
          <w:tcPr>
            <w:tcW w:w="118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因公出国（境）费</w:t>
            </w:r>
          </w:p>
        </w:tc>
        <w:tc>
          <w:tcPr>
            <w:tcW w:w="35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公务用车购置及运行费</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公务接待费</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合计</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因公出国（境）费</w:t>
            </w:r>
          </w:p>
        </w:tc>
        <w:tc>
          <w:tcPr>
            <w:tcW w:w="3546" w:type="dxa"/>
            <w:gridSpan w:val="3"/>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公务用车购置及运行费</w:t>
            </w:r>
          </w:p>
        </w:tc>
        <w:tc>
          <w:tcPr>
            <w:tcW w:w="11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118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8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小计</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购置费</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运行费</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小计</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购置费</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公务用车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运行费</w:t>
            </w: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1</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2</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3</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4</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5</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6</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7</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8</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9</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10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11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3.70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3.50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3.50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0.20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0.77</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0.73</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0.73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0.04</w:t>
            </w:r>
          </w:p>
        </w:tc>
      </w:tr>
    </w:tbl>
    <w:p>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ascii="宋体" w:hAnsi="宋体" w:eastAsia="宋体" w:cs="宋体"/>
          <w:kern w:val="2"/>
          <w:sz w:val="21"/>
          <w:szCs w:val="21"/>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bookmarkStart w:id="2" w:name="_GoBack"/>
      <w:bookmarkEnd w:id="2"/>
    </w:p>
    <w:sectPr>
      <w:pgSz w:w="15840" w:h="12240" w:orient="landscape"/>
      <w:pgMar w:top="1800" w:right="1440" w:bottom="1800"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2UxYzE4ZDRlNjk1M2Q4ZWMxMmY5ZTk3NmUxMGIifQ=="/>
  </w:docVars>
  <w:rsids>
    <w:rsidRoot w:val="56C7486F"/>
    <w:rsid w:val="223C6316"/>
    <w:rsid w:val="41285F06"/>
    <w:rsid w:val="56C7486F"/>
    <w:rsid w:val="58E3481A"/>
    <w:rsid w:val="5D4A09BF"/>
    <w:rsid w:val="62117CAA"/>
    <w:rsid w:val="7E6F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1090</Characters>
  <Lines>0</Lines>
  <Paragraphs>0</Paragraphs>
  <TotalTime>11</TotalTime>
  <ScaleCrop>false</ScaleCrop>
  <LinksUpToDate>false</LinksUpToDate>
  <CharactersWithSpaces>1136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2022-09-08T00:57:00Z</dcterms:created>
  <dc:creator> minmin</dc:creator>
  <cp:lastModifiedBy> minmin</cp:lastModifiedBy>
  <dcterms:modified xsi:type="dcterms:W3CDTF">2023-06-27T01:07:27Z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775A7EB45C3143E9A84511573212041D_13</vt:lpwstr>
  </property>
</Properties>
</file>