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/>
        <w:jc w:val="center"/>
        <w:textAlignment w:val="auto"/>
        <w:rPr>
          <w:rFonts w:hint="eastAsia" w:ascii="小标宋" w:hAnsi="小标宋" w:eastAsia="小标宋" w:cs="小标宋"/>
          <w:b w:val="0"/>
          <w:bCs w:val="0"/>
          <w:i w:val="0"/>
          <w:iCs w:val="0"/>
          <w:caps w:val="0"/>
          <w:color w:val="auto"/>
          <w:spacing w:val="0"/>
          <w:sz w:val="44"/>
          <w:szCs w:val="44"/>
          <w:shd w:val="clear" w:fill="FFFFFF"/>
          <w:lang w:val="en-US" w:eastAsia="zh-CN"/>
        </w:rPr>
      </w:pP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/>
        <w:jc w:val="center"/>
        <w:textAlignment w:val="auto"/>
        <w:rPr>
          <w:rFonts w:hint="eastAsia" w:ascii="小标宋" w:hAnsi="小标宋" w:eastAsia="小标宋" w:cs="小标宋"/>
          <w:b w:val="0"/>
          <w:bCs w:val="0"/>
          <w:i w:val="0"/>
          <w:iCs w:val="0"/>
          <w:caps w:val="0"/>
          <w:color w:val="auto"/>
          <w:spacing w:val="0"/>
          <w:sz w:val="44"/>
          <w:szCs w:val="44"/>
          <w:shd w:val="clear" w:fill="FFFFFF"/>
        </w:rPr>
      </w:pPr>
      <w:r>
        <w:rPr>
          <w:rFonts w:hint="eastAsia" w:ascii="小标宋" w:hAnsi="小标宋" w:eastAsia="小标宋" w:cs="小标宋"/>
          <w:b w:val="0"/>
          <w:bCs w:val="0"/>
          <w:i w:val="0"/>
          <w:iCs w:val="0"/>
          <w:caps w:val="0"/>
          <w:color w:val="auto"/>
          <w:spacing w:val="0"/>
          <w:sz w:val="44"/>
          <w:szCs w:val="44"/>
          <w:shd w:val="clear" w:fill="FFFFFF"/>
          <w:lang w:val="en-US" w:eastAsia="zh-CN"/>
        </w:rPr>
        <w:t>湛江市</w:t>
      </w:r>
      <w:r>
        <w:rPr>
          <w:rFonts w:hint="eastAsia" w:ascii="小标宋" w:hAnsi="小标宋" w:eastAsia="小标宋" w:cs="小标宋"/>
          <w:b w:val="0"/>
          <w:bCs w:val="0"/>
          <w:i w:val="0"/>
          <w:iCs w:val="0"/>
          <w:caps w:val="0"/>
          <w:color w:val="auto"/>
          <w:spacing w:val="0"/>
          <w:sz w:val="44"/>
          <w:szCs w:val="44"/>
          <w:shd w:val="clear" w:fill="FFFFFF"/>
        </w:rPr>
        <w:t>生态环境局关于对广州意源环境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/>
        <w:jc w:val="center"/>
        <w:textAlignment w:val="auto"/>
        <w:rPr>
          <w:rFonts w:hint="eastAsia" w:ascii="小标宋" w:hAnsi="小标宋" w:eastAsia="小标宋" w:cs="小标宋"/>
          <w:b w:val="0"/>
          <w:bCs w:val="0"/>
          <w:i w:val="0"/>
          <w:iCs w:val="0"/>
          <w:caps w:val="0"/>
          <w:color w:val="auto"/>
          <w:spacing w:val="0"/>
          <w:sz w:val="44"/>
          <w:szCs w:val="44"/>
          <w:shd w:val="clear" w:fill="FFFFFF"/>
        </w:rPr>
      </w:pPr>
      <w:r>
        <w:rPr>
          <w:rFonts w:hint="eastAsia" w:ascii="小标宋" w:hAnsi="小标宋" w:eastAsia="小标宋" w:cs="小标宋"/>
          <w:b w:val="0"/>
          <w:bCs w:val="0"/>
          <w:i w:val="0"/>
          <w:iCs w:val="0"/>
          <w:caps w:val="0"/>
          <w:color w:val="auto"/>
          <w:spacing w:val="0"/>
          <w:sz w:val="44"/>
          <w:szCs w:val="44"/>
          <w:shd w:val="clear" w:fill="FFFFFF"/>
        </w:rPr>
        <w:t>评估有限公司</w:t>
      </w:r>
      <w:r>
        <w:rPr>
          <w:rFonts w:hint="eastAsia" w:ascii="小标宋" w:hAnsi="小标宋" w:eastAsia="小标宋" w:cs="小标宋"/>
          <w:b w:val="0"/>
          <w:bCs w:val="0"/>
          <w:i w:val="0"/>
          <w:iCs w:val="0"/>
          <w:caps w:val="0"/>
          <w:color w:val="auto"/>
          <w:spacing w:val="0"/>
          <w:sz w:val="44"/>
          <w:szCs w:val="44"/>
          <w:shd w:val="clear" w:fill="FFFFFF"/>
          <w:lang w:val="en-US" w:eastAsia="zh-CN"/>
        </w:rPr>
        <w:t>、耿辉</w:t>
      </w:r>
      <w:r>
        <w:rPr>
          <w:rFonts w:hint="eastAsia" w:ascii="小标宋" w:hAnsi="小标宋" w:eastAsia="小标宋" w:cs="小标宋"/>
          <w:b w:val="0"/>
          <w:bCs w:val="0"/>
          <w:i w:val="0"/>
          <w:iCs w:val="0"/>
          <w:caps w:val="0"/>
          <w:color w:val="auto"/>
          <w:spacing w:val="0"/>
          <w:sz w:val="44"/>
          <w:szCs w:val="44"/>
          <w:shd w:val="clear" w:fill="FFFFFF"/>
        </w:rPr>
        <w:t>失信记分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/>
        <w:jc w:val="center"/>
        <w:textAlignment w:val="auto"/>
        <w:rPr>
          <w:rFonts w:hint="eastAsia" w:ascii="小标宋" w:hAnsi="小标宋" w:eastAsia="小标宋" w:cs="小标宋"/>
          <w:b w:val="0"/>
          <w:bCs w:val="0"/>
          <w:i w:val="0"/>
          <w:iCs w:val="0"/>
          <w:caps w:val="0"/>
          <w:color w:val="auto"/>
          <w:spacing w:val="0"/>
          <w:sz w:val="44"/>
          <w:szCs w:val="44"/>
          <w:shd w:val="clear" w:fill="FFFFFF"/>
        </w:rPr>
      </w:pPr>
      <w:r>
        <w:rPr>
          <w:rFonts w:hint="eastAsia" w:ascii="小标宋" w:hAnsi="小标宋" w:eastAsia="小标宋" w:cs="小标宋"/>
          <w:b w:val="0"/>
          <w:bCs w:val="0"/>
          <w:i w:val="0"/>
          <w:iCs w:val="0"/>
          <w:caps w:val="0"/>
          <w:color w:val="auto"/>
          <w:spacing w:val="0"/>
          <w:sz w:val="44"/>
          <w:szCs w:val="44"/>
          <w:shd w:val="clear" w:fill="FFFFFF"/>
        </w:rPr>
        <w:t>事先告知的公告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both"/>
        <w:textAlignment w:val="auto"/>
        <w:rPr>
          <w:rFonts w:hint="eastAsia"/>
          <w:color w:val="auto"/>
        </w:rPr>
      </w:pP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0"/>
        <w:jc w:val="both"/>
        <w:textAlignment w:val="auto"/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auto"/>
          <w:spacing w:val="0"/>
          <w:sz w:val="32"/>
          <w:szCs w:val="32"/>
          <w:shd w:val="clear" w:fill="FFFFFF"/>
        </w:rPr>
      </w:pP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  <w:t>广州意源环境评估有限公司（统一社会信用代码:91440101MA9W9R160U）、耿辉（职业资格证书管理号：07352223507220223、信用编号：BH039270）：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640" w:firstLineChars="200"/>
        <w:jc w:val="both"/>
        <w:textAlignment w:val="auto"/>
        <w:rPr>
          <w:rFonts w:hint="default" w:eastAsia="仿宋"/>
          <w:color w:val="auto"/>
          <w:lang w:eastAsia="zh-CN"/>
        </w:rPr>
      </w:pP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auto"/>
          <w:spacing w:val="0"/>
          <w:sz w:val="32"/>
          <w:szCs w:val="32"/>
          <w:shd w:val="clear" w:fill="FFFFFF"/>
        </w:rPr>
        <w:t>我局在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lang w:val="en-US" w:eastAsia="zh-CN"/>
        </w:rPr>
        <w:t>2021年度第二批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</w:rPr>
        <w:t>建设项目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lang w:eastAsia="zh-CN"/>
        </w:rPr>
        <w:t>环境影响评价文件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</w:rPr>
        <w:t>技术复核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auto"/>
          <w:spacing w:val="0"/>
          <w:sz w:val="32"/>
          <w:szCs w:val="32"/>
          <w:shd w:val="clear" w:fill="FFFFFF"/>
        </w:rPr>
        <w:t>中发现，你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  <w:t>公司（耿辉）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auto"/>
          <w:spacing w:val="0"/>
          <w:sz w:val="32"/>
          <w:szCs w:val="32"/>
          <w:shd w:val="clear" w:fill="FFFFFF"/>
        </w:rPr>
        <w:t>编制的《吴川市名亮洗衣服务有限公司建设项目环境影响报告表》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  <w:t>涉嫌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auto"/>
          <w:spacing w:val="0"/>
          <w:sz w:val="32"/>
          <w:szCs w:val="32"/>
          <w:shd w:val="clear" w:fill="FFFFFF"/>
        </w:rPr>
        <w:t>存在以下质量问题</w:t>
      </w:r>
      <w:r>
        <w:rPr>
          <w:rFonts w:hint="default" w:ascii="仿宋" w:hAnsi="仿宋" w:eastAsia="仿宋" w:cs="仿宋"/>
          <w:b w:val="0"/>
          <w:bCs w:val="0"/>
          <w:i w:val="0"/>
          <w:iCs w:val="0"/>
          <w:caps w:val="0"/>
          <w:color w:val="auto"/>
          <w:spacing w:val="0"/>
          <w:sz w:val="32"/>
          <w:szCs w:val="32"/>
          <w:shd w:val="clear" w:fill="FFFFFF"/>
        </w:rPr>
        <w:t>：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right="0" w:rightChars="0" w:firstLine="640" w:firstLineChars="200"/>
        <w:jc w:val="both"/>
        <w:textAlignment w:val="auto"/>
        <w:rPr>
          <w:rFonts w:hint="eastAsia" w:ascii="仿宋" w:hAnsi="仿宋" w:eastAsia="仿宋" w:cs="仿宋"/>
          <w:b w:val="0"/>
          <w:bCs w:val="0"/>
          <w:color w:val="auto"/>
          <w:kern w:val="0"/>
          <w:sz w:val="32"/>
          <w:szCs w:val="32"/>
          <w:lang w:val="en-US" w:eastAsia="zh-CN" w:bidi="ar"/>
        </w:rPr>
      </w:pPr>
      <w:r>
        <w:rPr>
          <w:rFonts w:hint="eastAsia" w:ascii="仿宋" w:hAnsi="仿宋" w:eastAsia="仿宋" w:cs="仿宋"/>
          <w:b w:val="0"/>
          <w:bCs w:val="0"/>
          <w:color w:val="auto"/>
          <w:kern w:val="0"/>
          <w:sz w:val="32"/>
          <w:szCs w:val="32"/>
          <w:lang w:val="en-US" w:eastAsia="zh-CN" w:bidi="ar"/>
        </w:rPr>
        <w:t>一、污染源源强核算结果错误。P24项目清洗废水类比广州盛洁洗衣服务有限公司扩建项目，清洗废水排放：LAS2.55mg/L，项目特征污染物阴离子表面活性剂的浓度偏低。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right="0" w:rightChars="0" w:firstLine="640" w:firstLineChars="200"/>
        <w:jc w:val="both"/>
        <w:textAlignment w:val="auto"/>
        <w:rPr>
          <w:rFonts w:hint="eastAsia" w:ascii="仿宋" w:hAnsi="仿宋" w:eastAsia="仿宋" w:cs="仿宋"/>
          <w:b w:val="0"/>
          <w:bCs w:val="0"/>
          <w:color w:val="auto"/>
          <w:kern w:val="0"/>
          <w:sz w:val="32"/>
          <w:szCs w:val="32"/>
          <w:lang w:val="en-US" w:eastAsia="zh-CN" w:bidi="ar"/>
        </w:rPr>
      </w:pPr>
      <w:r>
        <w:rPr>
          <w:rFonts w:hint="eastAsia" w:ascii="仿宋" w:hAnsi="仿宋" w:eastAsia="仿宋" w:cs="仿宋"/>
          <w:b w:val="0"/>
          <w:bCs w:val="0"/>
          <w:color w:val="auto"/>
          <w:kern w:val="0"/>
          <w:sz w:val="32"/>
          <w:szCs w:val="32"/>
          <w:lang w:val="en-US" w:eastAsia="zh-CN" w:bidi="ar"/>
        </w:rPr>
        <w:t>二、所提环境保护措施或者其可行性论证不符合相关规定。未说明吴川市滨江污水处理厂的运行情况，未分析本项目投产与污水厂运行能否在时间上衔接。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right="0" w:rightChars="0" w:firstLine="640" w:firstLineChars="200"/>
        <w:jc w:val="both"/>
        <w:textAlignment w:val="auto"/>
        <w:rPr>
          <w:rStyle w:val="9"/>
          <w:rFonts w:hint="default" w:ascii="仿宋" w:hAnsi="仿宋" w:eastAsia="仿宋" w:cs="仿宋"/>
          <w:b w:val="0"/>
          <w:bCs w:val="0"/>
          <w:i w:val="0"/>
          <w:iCs w:val="0"/>
          <w:caps w:val="0"/>
          <w:color w:val="auto"/>
          <w:spacing w:val="0"/>
          <w:sz w:val="32"/>
          <w:szCs w:val="32"/>
          <w:u w:val="none"/>
          <w:shd w:val="clear" w:fill="FFFFFF"/>
        </w:rPr>
      </w:pP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auto"/>
          <w:spacing w:val="0"/>
          <w:sz w:val="32"/>
          <w:szCs w:val="32"/>
          <w:shd w:val="clear" w:fill="FFFFFF"/>
        </w:rPr>
        <w:t>依据《建设项目环境影响报告书(表)编制监督管理办法》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eastAsia="zh-CN"/>
        </w:rPr>
        <w:t>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生态环境部令第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9号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eastAsia="zh-CN"/>
        </w:rPr>
        <w:t>）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auto"/>
          <w:spacing w:val="0"/>
          <w:sz w:val="32"/>
          <w:szCs w:val="32"/>
          <w:shd w:val="clear" w:fill="FFFFFF"/>
        </w:rPr>
        <w:t>第二十六条第一款以及《建设项目环境影响报告书(表)编制单位和编制人员失信行为记分办法（试行）》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（生态环境部公告2019年第38号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）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auto"/>
          <w:spacing w:val="0"/>
          <w:sz w:val="32"/>
          <w:szCs w:val="32"/>
          <w:shd w:val="clear" w:fill="FFFFFF"/>
        </w:rPr>
        <w:t>第七条规定，拟对你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  <w:t>公司（耿辉）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auto"/>
          <w:spacing w:val="0"/>
          <w:sz w:val="32"/>
          <w:szCs w:val="32"/>
          <w:shd w:val="clear" w:fill="FFFFFF"/>
        </w:rPr>
        <w:t>失信记分5分。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default" w:ascii="仿宋" w:hAnsi="仿宋" w:eastAsia="仿宋" w:cs="仿宋"/>
          <w:b w:val="0"/>
          <w:bCs w:val="0"/>
          <w:i w:val="0"/>
          <w:iCs w:val="0"/>
          <w:caps w:val="0"/>
          <w:color w:val="auto"/>
          <w:spacing w:val="0"/>
          <w:kern w:val="0"/>
          <w:sz w:val="32"/>
          <w:szCs w:val="32"/>
          <w:shd w:val="clear" w:fill="FFFFFF"/>
          <w:lang w:eastAsia="zh-CN" w:bidi="ar"/>
        </w:rPr>
      </w:pP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鉴于</w:t>
      </w:r>
      <w:r>
        <w:rPr>
          <w:rFonts w:hint="default" w:ascii="仿宋" w:hAnsi="仿宋" w:eastAsia="仿宋" w:cs="仿宋"/>
          <w:b w:val="0"/>
          <w:bCs w:val="0"/>
          <w:i w:val="0"/>
          <w:iCs w:val="0"/>
          <w:caps w:val="0"/>
          <w:color w:val="auto"/>
          <w:spacing w:val="0"/>
          <w:kern w:val="0"/>
          <w:sz w:val="32"/>
          <w:szCs w:val="32"/>
          <w:shd w:val="clear" w:fill="FFFFFF"/>
          <w:lang w:eastAsia="zh-CN" w:bidi="ar"/>
        </w:rPr>
        <w:t>无法与你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  <w:t>公司（耿辉）</w:t>
      </w:r>
      <w:r>
        <w:rPr>
          <w:rFonts w:hint="default" w:ascii="仿宋" w:hAnsi="仿宋" w:eastAsia="仿宋" w:cs="仿宋"/>
          <w:b w:val="0"/>
          <w:bCs w:val="0"/>
          <w:i w:val="0"/>
          <w:iCs w:val="0"/>
          <w:caps w:val="0"/>
          <w:color w:val="auto"/>
          <w:spacing w:val="0"/>
          <w:kern w:val="0"/>
          <w:sz w:val="32"/>
          <w:szCs w:val="32"/>
          <w:shd w:val="clear" w:fill="FFFFFF"/>
          <w:lang w:eastAsia="zh-CN" w:bidi="ar"/>
        </w:rPr>
        <w:t>取得联系，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现我局通过本公告进行失信记分告知。</w:t>
      </w:r>
      <w:r>
        <w:rPr>
          <w:rFonts w:hint="default" w:ascii="仿宋" w:hAnsi="仿宋" w:eastAsia="仿宋" w:cs="仿宋"/>
          <w:b w:val="0"/>
          <w:bCs w:val="0"/>
          <w:i w:val="0"/>
          <w:iCs w:val="0"/>
          <w:caps w:val="0"/>
          <w:color w:val="auto"/>
          <w:spacing w:val="0"/>
          <w:kern w:val="0"/>
          <w:sz w:val="32"/>
          <w:szCs w:val="32"/>
          <w:shd w:val="clear" w:fill="FFFFFF"/>
          <w:lang w:eastAsia="zh-CN" w:bidi="ar"/>
        </w:rPr>
        <w:t>自本公告之日起，经过三十日即视为送达。你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  <w:t>公司（耿辉）</w:t>
      </w:r>
      <w:r>
        <w:rPr>
          <w:rFonts w:hint="default" w:ascii="仿宋" w:hAnsi="仿宋" w:eastAsia="仿宋" w:cs="仿宋"/>
          <w:b w:val="0"/>
          <w:bCs w:val="0"/>
          <w:i w:val="0"/>
          <w:iCs w:val="0"/>
          <w:caps w:val="0"/>
          <w:color w:val="auto"/>
          <w:spacing w:val="0"/>
          <w:kern w:val="0"/>
          <w:sz w:val="32"/>
          <w:szCs w:val="32"/>
          <w:shd w:val="clear" w:fill="FFFFFF"/>
          <w:lang w:eastAsia="zh-CN" w:bidi="ar"/>
        </w:rPr>
        <w:t>对上述事实和失信记分如有异议，可在本公告送达之日起7个工作日内作出书面陈述和申辩。未提出陈述申辩意见的，视为放弃此权利。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both"/>
        <w:textAlignment w:val="auto"/>
        <w:rPr>
          <w:rFonts w:hint="default" w:ascii="仿宋" w:hAnsi="仿宋" w:eastAsia="仿宋" w:cs="仿宋"/>
          <w:b w:val="0"/>
          <w:bCs w:val="0"/>
          <w:i w:val="0"/>
          <w:iCs w:val="0"/>
          <w:caps w:val="0"/>
          <w:color w:val="auto"/>
          <w:spacing w:val="0"/>
          <w:kern w:val="0"/>
          <w:sz w:val="32"/>
          <w:szCs w:val="32"/>
          <w:shd w:val="clear" w:fill="FFFFFF"/>
          <w:lang w:eastAsia="zh-CN" w:bidi="ar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both"/>
        <w:textAlignment w:val="auto"/>
        <w:rPr>
          <w:rFonts w:hint="default" w:ascii="仿宋" w:hAnsi="仿宋" w:eastAsia="仿宋" w:cs="仿宋"/>
          <w:b w:val="0"/>
          <w:bCs w:val="0"/>
          <w:i w:val="0"/>
          <w:iCs w:val="0"/>
          <w:caps w:val="0"/>
          <w:color w:val="auto"/>
          <w:spacing w:val="0"/>
          <w:kern w:val="0"/>
          <w:sz w:val="32"/>
          <w:szCs w:val="32"/>
          <w:shd w:val="clear" w:fill="FFFFFF"/>
          <w:lang w:eastAsia="zh-CN" w:bidi="ar"/>
        </w:rPr>
      </w:pPr>
      <w:r>
        <w:rPr>
          <w:rFonts w:hint="default" w:ascii="仿宋" w:hAnsi="仿宋" w:eastAsia="仿宋" w:cs="仿宋"/>
          <w:b w:val="0"/>
          <w:bCs w:val="0"/>
          <w:i w:val="0"/>
          <w:iCs w:val="0"/>
          <w:caps w:val="0"/>
          <w:color w:val="auto"/>
          <w:spacing w:val="0"/>
          <w:kern w:val="0"/>
          <w:sz w:val="32"/>
          <w:szCs w:val="32"/>
          <w:shd w:val="clear" w:fill="FFFFFF"/>
          <w:lang w:eastAsia="zh-CN" w:bidi="ar"/>
        </w:rPr>
        <w:t>                    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both"/>
        <w:textAlignment w:val="auto"/>
        <w:rPr>
          <w:rFonts w:hint="default" w:ascii="仿宋" w:hAnsi="仿宋" w:eastAsia="仿宋" w:cs="仿宋"/>
          <w:b w:val="0"/>
          <w:bCs w:val="0"/>
          <w:i w:val="0"/>
          <w:iCs w:val="0"/>
          <w:caps w:val="0"/>
          <w:color w:val="auto"/>
          <w:spacing w:val="0"/>
          <w:kern w:val="0"/>
          <w:sz w:val="32"/>
          <w:szCs w:val="32"/>
          <w:shd w:val="clear" w:fill="FFFFFF"/>
          <w:lang w:eastAsia="zh-CN" w:bidi="ar"/>
        </w:rPr>
      </w:pPr>
      <w:r>
        <w:rPr>
          <w:rFonts w:hint="default" w:ascii="仿宋" w:hAnsi="仿宋" w:eastAsia="仿宋" w:cs="仿宋"/>
          <w:b w:val="0"/>
          <w:bCs w:val="0"/>
          <w:i w:val="0"/>
          <w:iCs w:val="0"/>
          <w:caps w:val="0"/>
          <w:color w:val="auto"/>
          <w:spacing w:val="0"/>
          <w:kern w:val="0"/>
          <w:sz w:val="32"/>
          <w:szCs w:val="32"/>
          <w:shd w:val="clear" w:fill="FFFFFF"/>
          <w:lang w:eastAsia="zh-CN" w:bidi="ar"/>
        </w:rPr>
        <w:t>                               湛江市生态环境局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both"/>
        <w:textAlignment w:val="auto"/>
        <w:rPr>
          <w:rFonts w:hint="default" w:ascii="仿宋" w:hAnsi="仿宋" w:eastAsia="仿宋" w:cs="仿宋"/>
          <w:b w:val="0"/>
          <w:bCs w:val="0"/>
          <w:i w:val="0"/>
          <w:iCs w:val="0"/>
          <w:caps w:val="0"/>
          <w:color w:val="auto"/>
          <w:spacing w:val="0"/>
          <w:kern w:val="0"/>
          <w:sz w:val="32"/>
          <w:szCs w:val="32"/>
          <w:shd w:val="clear" w:fill="FFFFFF"/>
          <w:lang w:eastAsia="zh-CN" w:bidi="ar"/>
        </w:rPr>
      </w:pPr>
      <w:r>
        <w:rPr>
          <w:rFonts w:hint="default" w:ascii="仿宋" w:hAnsi="仿宋" w:eastAsia="仿宋" w:cs="仿宋"/>
          <w:b w:val="0"/>
          <w:bCs w:val="0"/>
          <w:i w:val="0"/>
          <w:iCs w:val="0"/>
          <w:caps w:val="0"/>
          <w:color w:val="auto"/>
          <w:spacing w:val="0"/>
          <w:kern w:val="0"/>
          <w:sz w:val="32"/>
          <w:szCs w:val="32"/>
          <w:shd w:val="clear" w:fill="FFFFFF"/>
          <w:lang w:eastAsia="zh-CN" w:bidi="ar"/>
        </w:rPr>
        <w:t>                                           2023年6月 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小标宋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mVmMGVmODBmMmRmZTkzYTAxMDkyNjc4NjJlZmRkMzcifQ=="/>
  </w:docVars>
  <w:rsids>
    <w:rsidRoot w:val="242C509C"/>
    <w:rsid w:val="03C652EA"/>
    <w:rsid w:val="06640499"/>
    <w:rsid w:val="07541D69"/>
    <w:rsid w:val="0ECF028D"/>
    <w:rsid w:val="0FDA0AE0"/>
    <w:rsid w:val="12564A7C"/>
    <w:rsid w:val="12C42BBC"/>
    <w:rsid w:val="1F470500"/>
    <w:rsid w:val="1F6E517B"/>
    <w:rsid w:val="261E1FAA"/>
    <w:rsid w:val="2C2A71DF"/>
    <w:rsid w:val="2C3D6F12"/>
    <w:rsid w:val="305A169D"/>
    <w:rsid w:val="3B7A783B"/>
    <w:rsid w:val="3C380582"/>
    <w:rsid w:val="3CD967E3"/>
    <w:rsid w:val="3FE94F8F"/>
    <w:rsid w:val="43EE53C7"/>
    <w:rsid w:val="45424958"/>
    <w:rsid w:val="4695534A"/>
    <w:rsid w:val="49BA3F86"/>
    <w:rsid w:val="4DBA7F6B"/>
    <w:rsid w:val="64D60A9B"/>
    <w:rsid w:val="6CA06ED5"/>
    <w:rsid w:val="75A829AA"/>
    <w:rsid w:val="776D6D3C"/>
    <w:rsid w:val="7E3F270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paragraph" w:styleId="3">
    <w:name w:val="heading 4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4"/>
      <w:szCs w:val="24"/>
      <w:lang w:val="en-US" w:eastAsia="zh-CN" w:bidi="ar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7">
    <w:name w:val="Strong"/>
    <w:basedOn w:val="6"/>
    <w:qFormat/>
    <w:uiPriority w:val="0"/>
    <w:rPr>
      <w:b/>
    </w:rPr>
  </w:style>
  <w:style w:type="character" w:styleId="8">
    <w:name w:val="Emphasis"/>
    <w:basedOn w:val="6"/>
    <w:qFormat/>
    <w:uiPriority w:val="0"/>
    <w:rPr>
      <w:i/>
    </w:rPr>
  </w:style>
  <w:style w:type="character" w:styleId="9">
    <w:name w:val="Hyperlink"/>
    <w:basedOn w:val="6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552</Words>
  <Characters>615</Characters>
  <Lines>0</Lines>
  <Paragraphs>0</Paragraphs>
  <TotalTime>180</TotalTime>
  <ScaleCrop>false</ScaleCrop>
  <LinksUpToDate>false</LinksUpToDate>
  <CharactersWithSpaces>711</CharactersWithSpaces>
  <Application>WPS Office_11.1.0.12980_F1E327BC-269C-435d-A152-05C5408002CA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2023-06-14T03:11:00Z</dcterms:created>
  <dc:creator>ZHOUAO</dc:creator>
  <cp:lastModifiedBy>ZHOUAO</cp:lastModifiedBy>
  <cp:lastPrinted>2023-06-26T03:53:54Z</cp:lastPrinted>
  <dcterms:modified xsi:type="dcterms:W3CDTF">2023-06-26T09:56:22Z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2052-11.1.0.12980</vt:lpwstr>
  </property>
  <property fmtid="{D5CDD505-2E9C-101B-9397-08002B2CF9AE}" pid="3" name="ICV">
    <vt:lpwstr>0C89CE5E8BC74CC09E6779CFE939B9E2</vt:lpwstr>
  </property>
</Properties>
</file>