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湛江市社保卡个账划拨金融账户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办事指南</w:t>
      </w:r>
    </w:p>
    <w:p>
      <w:pPr>
        <w:jc w:val="center"/>
        <w:rPr>
          <w:rFonts w:hint="eastAsia" w:ascii="楷体" w:hAnsi="楷体" w:eastAsia="楷体" w:cs="楷体"/>
          <w:b/>
          <w:sz w:val="21"/>
          <w:szCs w:val="21"/>
        </w:rPr>
      </w:pPr>
      <w:r>
        <w:rPr>
          <w:rFonts w:hint="eastAsia" w:ascii="楷体" w:hAnsi="楷体" w:eastAsia="楷体" w:cs="楷体"/>
          <w:color w:val="000000"/>
          <w:sz w:val="21"/>
          <w:szCs w:val="21"/>
          <w:shd w:val="clear" w:color="auto" w:fill="FFFFFF"/>
        </w:rPr>
        <w:t>（2021年</w:t>
      </w:r>
      <w:r>
        <w:rPr>
          <w:rFonts w:hint="eastAsia" w:ascii="楷体" w:hAnsi="楷体" w:eastAsia="楷体" w:cs="楷体"/>
          <w:color w:val="000000"/>
          <w:sz w:val="21"/>
          <w:szCs w:val="21"/>
          <w:shd w:val="clear" w:color="auto" w:fill="FFFFFF"/>
          <w:lang w:val="en-US" w:eastAsia="zh-CN"/>
        </w:rPr>
        <w:t>10</w:t>
      </w:r>
      <w:r>
        <w:rPr>
          <w:rFonts w:hint="eastAsia" w:ascii="楷体" w:hAnsi="楷体" w:eastAsia="楷体" w:cs="楷体"/>
          <w:color w:val="000000"/>
          <w:sz w:val="21"/>
          <w:szCs w:val="21"/>
          <w:shd w:val="clear" w:color="auto" w:fill="FFFFFF"/>
        </w:rPr>
        <w:t>月修订）</w:t>
      </w:r>
    </w:p>
    <w:p>
      <w:pPr>
        <w:rPr>
          <w:b/>
          <w:sz w:val="24"/>
          <w:szCs w:val="24"/>
        </w:rPr>
      </w:pPr>
    </w:p>
    <w:p>
      <w:pPr>
        <w:rPr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办理对象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参加湛江市城镇职工基本医疗保险的参保人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办理条件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已办湛江市异地就医登记的职工医保参保人（对于特殊情况的野外、海上平台、办案人员短期国内派驻工作的，其在异地休假探亲期间可以办理异地居住登记手续，但不把医保个人账户金额划入金融账户）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受理单位</w:t>
      </w:r>
    </w:p>
    <w:p>
      <w:pPr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湛江市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医疗保障事业管理中心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各县（市）医保经办机构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基本流程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窗口办理流程：</w:t>
      </w:r>
    </w:p>
    <w:p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前台受理工作</w:t>
      </w:r>
      <w:r>
        <w:rPr>
          <w:rFonts w:hint="eastAsia" w:ascii="仿宋" w:hAnsi="仿宋" w:eastAsia="仿宋" w:cs="仿宋"/>
          <w:sz w:val="24"/>
          <w:szCs w:val="24"/>
        </w:rPr>
        <w:t>人员接收资料后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便</w:t>
      </w:r>
      <w:r>
        <w:rPr>
          <w:rFonts w:hint="eastAsia" w:ascii="仿宋" w:hAnsi="仿宋" w:eastAsia="仿宋" w:cs="仿宋"/>
          <w:sz w:val="24"/>
          <w:szCs w:val="24"/>
        </w:rPr>
        <w:t>当场对资料进行审核。符合办理条件且资料齐全的即时受理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并出具回执</w:t>
      </w:r>
      <w:r>
        <w:rPr>
          <w:rFonts w:hint="eastAsia" w:ascii="仿宋" w:hAnsi="仿宋" w:eastAsia="仿宋" w:cs="仿宋"/>
          <w:sz w:val="24"/>
          <w:szCs w:val="24"/>
        </w:rPr>
        <w:t>；不符合申请条件的，不予受理并一次性告知。</w:t>
      </w:r>
    </w:p>
    <w:p>
      <w:pPr>
        <w:numPr>
          <w:ilvl w:val="0"/>
          <w:numId w:val="2"/>
        </w:numPr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网上办理流程：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所需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材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料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1、《湛江市社保卡个账划拨金融账户申请表》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2、《</w:t>
      </w:r>
      <w:r>
        <w:rPr>
          <w:rFonts w:hint="eastAsia" w:ascii="仿宋" w:hAnsi="仿宋" w:eastAsia="仿宋" w:cs="仿宋"/>
          <w:sz w:val="24"/>
          <w:szCs w:val="24"/>
        </w:rPr>
        <w:t>湛江市异地就医登记备案表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</w:t>
      </w:r>
      <w:r>
        <w:rPr>
          <w:rFonts w:hint="eastAsia" w:ascii="仿宋" w:hAnsi="仿宋" w:eastAsia="仿宋" w:cs="仿宋"/>
          <w:sz w:val="24"/>
          <w:szCs w:val="24"/>
        </w:rPr>
        <w:t>复印件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  <w:szCs w:val="24"/>
        </w:rPr>
        <w:t>湛江市社保卡复印件</w:t>
      </w:r>
    </w:p>
    <w:p>
      <w:pPr>
        <w:ind w:firstLine="480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表格下载</w:t>
      </w:r>
    </w:p>
    <w:p>
      <w:pPr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shd w:val="clear" w:color="auto" w:fill="FFFFFF"/>
        </w:rPr>
        <w:t>办结时限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即时</w:t>
      </w:r>
      <w:r>
        <w:rPr>
          <w:rFonts w:hint="eastAsia" w:ascii="仿宋" w:hAnsi="仿宋" w:eastAsia="仿宋" w:cs="仿宋"/>
          <w:sz w:val="24"/>
          <w:szCs w:val="24"/>
        </w:rPr>
        <w:t>办结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办理窗口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湛江市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行政服务中心二楼医保综合服务窗口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各县（市）参保人在对应县（市）医保部门服务窗口</w:t>
      </w:r>
    </w:p>
    <w:p>
      <w:pPr>
        <w:spacing w:line="320" w:lineRule="exact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工作时间：星期一至星期五8:30-12:00、14:30-18:00（法定休息日、法定节假日停止对外办理业务）</w:t>
      </w:r>
    </w:p>
    <w:p>
      <w:pPr>
        <w:spacing w:line="320" w:lineRule="exact"/>
        <w:ind w:firstLine="480" w:firstLineChars="200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办公地址：湛江市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行政服务中心二楼（赤坎区体育北路15号）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交通指引：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乘坐10线、20线、26线、912线在市行政服务中心站下车。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办理依据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zCs w:val="24"/>
        </w:rPr>
        <w:t>《关于调整城镇职工基本医疗保险个人账户使用功能和范围的通知 》（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湛人社﹝2015﹞113号）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状态查询、咨询和投诉方式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查询网址：无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咨询电话：0759-3367913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投诉电话：0759-336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  <w:lang w:val="en-US" w:eastAsia="zh-CN"/>
        </w:rPr>
        <w:t>9915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83252"/>
    <w:multiLevelType w:val="singleLevel"/>
    <w:tmpl w:val="2A4832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7F97E2"/>
    <w:multiLevelType w:val="singleLevel"/>
    <w:tmpl w:val="7A7F97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mZTY0NzY5NDU3YmRmMjVlNDNmOWU5YTg5ZTQzNWQifQ=="/>
  </w:docVars>
  <w:rsids>
    <w:rsidRoot w:val="00492E34"/>
    <w:rsid w:val="000A7ACF"/>
    <w:rsid w:val="00170EB6"/>
    <w:rsid w:val="00366820"/>
    <w:rsid w:val="00485833"/>
    <w:rsid w:val="00492E34"/>
    <w:rsid w:val="004F3216"/>
    <w:rsid w:val="005F17CF"/>
    <w:rsid w:val="00661A7E"/>
    <w:rsid w:val="007F74F5"/>
    <w:rsid w:val="00B74C26"/>
    <w:rsid w:val="00BE535A"/>
    <w:rsid w:val="00F3789C"/>
    <w:rsid w:val="00FD1778"/>
    <w:rsid w:val="1B201159"/>
    <w:rsid w:val="20E03293"/>
    <w:rsid w:val="33EC2D26"/>
    <w:rsid w:val="3AD47061"/>
    <w:rsid w:val="42D0277B"/>
    <w:rsid w:val="45EA79E6"/>
    <w:rsid w:val="49850B2E"/>
    <w:rsid w:val="4A032E75"/>
    <w:rsid w:val="4C2219E1"/>
    <w:rsid w:val="4DF75854"/>
    <w:rsid w:val="5C3A29E8"/>
    <w:rsid w:val="5E606BB2"/>
    <w:rsid w:val="6AA2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创艺简标宋"/>
      <w:kern w:val="44"/>
      <w:sz w:val="32"/>
    </w:rPr>
  </w:style>
  <w:style w:type="paragraph" w:styleId="4">
    <w:name w:val="heading 2"/>
    <w:basedOn w:val="1"/>
    <w:next w:val="1"/>
    <w:qFormat/>
    <w:uiPriority w:val="0"/>
    <w:pPr>
      <w:adjustRightInd w:val="0"/>
      <w:snapToGrid w:val="0"/>
      <w:spacing w:line="360" w:lineRule="auto"/>
      <w:outlineLvl w:val="1"/>
    </w:pPr>
    <w:rPr>
      <w:rFonts w:ascii="Arial" w:hAnsi="Arial" w:eastAsia="仿宋_GB2312"/>
      <w:sz w:val="30"/>
      <w:lang w:val="en-US" w:eastAsia="zh-CN" w:bidi="ar-SA"/>
    </w:rPr>
  </w:style>
  <w:style w:type="paragraph" w:styleId="5">
    <w:name w:val="heading 3"/>
    <w:basedOn w:val="3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200" w:leftChars="200"/>
      <w:jc w:val="both"/>
      <w:outlineLvl w:val="2"/>
    </w:pPr>
    <w:rPr>
      <w:rFonts w:ascii="Times New Roman" w:hAnsi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601</Characters>
  <Lines>3</Lines>
  <Paragraphs>1</Paragraphs>
  <TotalTime>0</TotalTime>
  <ScaleCrop>false</ScaleCrop>
  <LinksUpToDate>false</LinksUpToDate>
  <CharactersWithSpaces>604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2021-09-07T01:24:00Z</dcterms:created>
  <dc:creator>妈妈</dc:creator>
  <cp:lastModifiedBy>a2</cp:lastModifiedBy>
  <dcterms:modified xsi:type="dcterms:W3CDTF">2022-08-26T04:04:24Z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3EED0288150C4074BA04104CD51DFEB2</vt:lpwstr>
  </property>
</Properties>
</file>