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4A6" w:rsidRDefault="00AF24A6">
      <w:pPr>
        <w:spacing w:line="600" w:lineRule="exact"/>
      </w:pPr>
    </w:p>
    <w:p w:rsidR="00AF24A6" w:rsidRDefault="00A26D6F">
      <w:pPr>
        <w:spacing w:line="600" w:lineRule="exact"/>
        <w:rPr>
          <w:rFonts w:eastAsia="黑体"/>
          <w:color w:val="000000"/>
          <w:sz w:val="32"/>
          <w:szCs w:val="32"/>
        </w:rPr>
      </w:pPr>
      <w:r>
        <w:rPr>
          <w:rFonts w:eastAsia="黑体" w:hint="eastAsia"/>
          <w:color w:val="000000"/>
          <w:sz w:val="32"/>
          <w:szCs w:val="32"/>
        </w:rPr>
        <w:t>附</w:t>
      </w:r>
      <w:r>
        <w:rPr>
          <w:rFonts w:eastAsia="黑体" w:hint="eastAsia"/>
          <w:color w:val="000000"/>
          <w:sz w:val="32"/>
          <w:szCs w:val="32"/>
        </w:rPr>
        <w:t xml:space="preserve"> </w:t>
      </w:r>
      <w:r>
        <w:rPr>
          <w:rFonts w:eastAsia="黑体" w:hint="eastAsia"/>
          <w:color w:val="000000"/>
          <w:sz w:val="32"/>
          <w:szCs w:val="32"/>
        </w:rPr>
        <w:t>件</w:t>
      </w:r>
    </w:p>
    <w:p w:rsidR="00AF24A6" w:rsidRDefault="00A26D6F">
      <w:pPr>
        <w:spacing w:line="600" w:lineRule="exact"/>
        <w:rPr>
          <w:rFonts w:eastAsia="黑体"/>
          <w:color w:val="000000"/>
          <w:sz w:val="36"/>
          <w:szCs w:val="36"/>
        </w:rPr>
      </w:pPr>
      <w:r>
        <w:rPr>
          <w:rFonts w:eastAsia="黑体" w:hint="eastAsia"/>
          <w:color w:val="000000"/>
          <w:sz w:val="36"/>
          <w:szCs w:val="36"/>
        </w:rPr>
        <w:t xml:space="preserve">       </w:t>
      </w:r>
    </w:p>
    <w:p w:rsidR="00AF24A6" w:rsidRDefault="00AF24A6">
      <w:pPr>
        <w:spacing w:line="600" w:lineRule="exact"/>
        <w:rPr>
          <w:color w:val="000000"/>
          <w:sz w:val="32"/>
          <w:szCs w:val="32"/>
        </w:rPr>
      </w:pPr>
    </w:p>
    <w:p w:rsidR="00AF24A6" w:rsidRDefault="00A26D6F">
      <w:pPr>
        <w:spacing w:line="60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湛江市公开遴选创业担保贷款</w:t>
      </w:r>
    </w:p>
    <w:p w:rsidR="00AF24A6" w:rsidRDefault="00A26D6F">
      <w:pPr>
        <w:spacing w:line="60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业务经办银行评审文件</w:t>
      </w:r>
    </w:p>
    <w:p w:rsidR="00AF24A6" w:rsidRDefault="00AF24A6">
      <w:pPr>
        <w:spacing w:line="600" w:lineRule="exact"/>
        <w:rPr>
          <w:rFonts w:eastAsia="黑体"/>
          <w:color w:val="000000"/>
          <w:sz w:val="36"/>
          <w:szCs w:val="36"/>
        </w:rPr>
      </w:pPr>
    </w:p>
    <w:p w:rsidR="00AF24A6" w:rsidRDefault="00AF24A6">
      <w:pPr>
        <w:spacing w:line="600" w:lineRule="exact"/>
        <w:jc w:val="center"/>
        <w:rPr>
          <w:rFonts w:eastAsia="黑体"/>
          <w:color w:val="000000"/>
          <w:sz w:val="48"/>
          <w:szCs w:val="48"/>
        </w:rPr>
      </w:pPr>
    </w:p>
    <w:p w:rsidR="00AF24A6" w:rsidRDefault="00AF24A6">
      <w:pPr>
        <w:spacing w:line="600" w:lineRule="exact"/>
        <w:jc w:val="center"/>
        <w:rPr>
          <w:rFonts w:eastAsia="黑体"/>
          <w:color w:val="000000"/>
          <w:sz w:val="48"/>
          <w:szCs w:val="48"/>
        </w:rPr>
      </w:pPr>
    </w:p>
    <w:p w:rsidR="00AF24A6" w:rsidRDefault="00AF24A6">
      <w:pPr>
        <w:spacing w:line="600" w:lineRule="exact"/>
        <w:jc w:val="center"/>
        <w:rPr>
          <w:rFonts w:eastAsia="黑体"/>
          <w:color w:val="000000"/>
          <w:sz w:val="48"/>
          <w:szCs w:val="48"/>
        </w:rPr>
      </w:pPr>
    </w:p>
    <w:p w:rsidR="00AF24A6" w:rsidRDefault="00AF24A6">
      <w:pPr>
        <w:spacing w:line="600" w:lineRule="exact"/>
        <w:jc w:val="center"/>
        <w:rPr>
          <w:rFonts w:eastAsia="黑体"/>
          <w:color w:val="000000"/>
          <w:sz w:val="48"/>
          <w:szCs w:val="48"/>
        </w:rPr>
      </w:pPr>
    </w:p>
    <w:p w:rsidR="00AF24A6" w:rsidRDefault="00AF24A6">
      <w:pPr>
        <w:spacing w:line="600" w:lineRule="exact"/>
        <w:jc w:val="center"/>
        <w:rPr>
          <w:rFonts w:eastAsia="黑体"/>
          <w:color w:val="000000"/>
          <w:sz w:val="48"/>
          <w:szCs w:val="48"/>
        </w:rPr>
      </w:pPr>
    </w:p>
    <w:p w:rsidR="00AF24A6" w:rsidRDefault="00AF24A6">
      <w:pPr>
        <w:spacing w:line="600" w:lineRule="exact"/>
        <w:jc w:val="center"/>
        <w:rPr>
          <w:rFonts w:eastAsia="黑体"/>
          <w:color w:val="000000"/>
          <w:sz w:val="48"/>
          <w:szCs w:val="48"/>
        </w:rPr>
      </w:pPr>
    </w:p>
    <w:p w:rsidR="00AF24A6" w:rsidRDefault="00AF24A6">
      <w:pPr>
        <w:spacing w:line="600" w:lineRule="exact"/>
        <w:jc w:val="center"/>
        <w:rPr>
          <w:rFonts w:eastAsia="黑体"/>
          <w:color w:val="000000"/>
          <w:sz w:val="48"/>
          <w:szCs w:val="48"/>
        </w:rPr>
      </w:pPr>
    </w:p>
    <w:p w:rsidR="00AF24A6" w:rsidRDefault="00AF24A6">
      <w:pPr>
        <w:spacing w:line="600" w:lineRule="exact"/>
        <w:jc w:val="center"/>
        <w:rPr>
          <w:rFonts w:eastAsia="黑体"/>
          <w:color w:val="000000"/>
          <w:sz w:val="48"/>
          <w:szCs w:val="48"/>
        </w:rPr>
      </w:pPr>
    </w:p>
    <w:p w:rsidR="00AF24A6" w:rsidRDefault="00AF24A6">
      <w:pPr>
        <w:spacing w:line="600" w:lineRule="exact"/>
        <w:jc w:val="left"/>
        <w:rPr>
          <w:rFonts w:eastAsia="黑体"/>
          <w:color w:val="000000"/>
          <w:sz w:val="36"/>
          <w:szCs w:val="36"/>
        </w:rPr>
      </w:pPr>
    </w:p>
    <w:p w:rsidR="00AF24A6" w:rsidRDefault="00A26D6F">
      <w:pPr>
        <w:spacing w:line="600" w:lineRule="exact"/>
        <w:jc w:val="left"/>
        <w:rPr>
          <w:rFonts w:eastAsia="黑体"/>
          <w:color w:val="000000"/>
          <w:sz w:val="36"/>
          <w:szCs w:val="36"/>
        </w:rPr>
      </w:pPr>
      <w:r>
        <w:rPr>
          <w:rFonts w:eastAsia="黑体" w:hint="eastAsia"/>
          <w:color w:val="000000"/>
          <w:sz w:val="36"/>
          <w:szCs w:val="36"/>
        </w:rPr>
        <w:t xml:space="preserve">            </w:t>
      </w:r>
    </w:p>
    <w:p w:rsidR="00AF24A6" w:rsidRDefault="00AF24A6">
      <w:pPr>
        <w:spacing w:line="600" w:lineRule="exact"/>
        <w:jc w:val="left"/>
        <w:rPr>
          <w:rFonts w:eastAsia="黑体"/>
          <w:color w:val="000000"/>
          <w:sz w:val="36"/>
          <w:szCs w:val="36"/>
        </w:rPr>
      </w:pPr>
    </w:p>
    <w:p w:rsidR="00AF24A6" w:rsidRDefault="00A26D6F">
      <w:pPr>
        <w:spacing w:line="600" w:lineRule="exact"/>
        <w:jc w:val="left"/>
        <w:rPr>
          <w:rFonts w:eastAsia="黑体"/>
          <w:color w:val="000000"/>
          <w:sz w:val="36"/>
          <w:szCs w:val="36"/>
        </w:rPr>
      </w:pPr>
      <w:r>
        <w:rPr>
          <w:rFonts w:eastAsia="黑体" w:hint="eastAsia"/>
          <w:color w:val="000000"/>
          <w:sz w:val="36"/>
          <w:szCs w:val="36"/>
        </w:rPr>
        <w:t xml:space="preserve"> </w:t>
      </w:r>
    </w:p>
    <w:p w:rsidR="00AF24A6" w:rsidRDefault="00A26D6F">
      <w:pPr>
        <w:spacing w:line="600" w:lineRule="exact"/>
        <w:jc w:val="center"/>
        <w:rPr>
          <w:rFonts w:eastAsia="黑体"/>
          <w:color w:val="000000"/>
          <w:sz w:val="36"/>
          <w:szCs w:val="36"/>
        </w:rPr>
      </w:pPr>
      <w:r>
        <w:rPr>
          <w:rFonts w:ascii="黑体" w:eastAsia="黑体" w:hAnsi="黑体" w:cs="黑体" w:hint="eastAsia"/>
          <w:color w:val="000000"/>
          <w:sz w:val="36"/>
          <w:szCs w:val="36"/>
        </w:rPr>
        <w:t>202</w:t>
      </w:r>
      <w:r>
        <w:rPr>
          <w:rFonts w:ascii="黑体" w:eastAsia="黑体" w:hAnsi="黑体" w:cs="黑体" w:hint="eastAsia"/>
          <w:color w:val="000000"/>
          <w:sz w:val="36"/>
          <w:szCs w:val="36"/>
        </w:rPr>
        <w:t>3</w:t>
      </w:r>
      <w:r>
        <w:rPr>
          <w:rFonts w:eastAsia="黑体" w:hint="eastAsia"/>
          <w:color w:val="000000"/>
          <w:sz w:val="36"/>
          <w:szCs w:val="36"/>
        </w:rPr>
        <w:t>年</w:t>
      </w:r>
      <w:r>
        <w:rPr>
          <w:rFonts w:ascii="黑体" w:eastAsia="黑体" w:hAnsi="黑体" w:cs="黑体" w:hint="eastAsia"/>
          <w:color w:val="000000"/>
          <w:sz w:val="36"/>
          <w:szCs w:val="36"/>
        </w:rPr>
        <w:t>5</w:t>
      </w:r>
      <w:r>
        <w:rPr>
          <w:rFonts w:eastAsia="黑体" w:hint="eastAsia"/>
          <w:color w:val="000000"/>
          <w:sz w:val="36"/>
          <w:szCs w:val="36"/>
        </w:rPr>
        <w:t>月</w:t>
      </w:r>
    </w:p>
    <w:p w:rsidR="00AF24A6" w:rsidRDefault="00AF24A6">
      <w:pPr>
        <w:spacing w:line="600" w:lineRule="exact"/>
        <w:jc w:val="center"/>
        <w:rPr>
          <w:rFonts w:ascii="方正小标宋简体" w:eastAsia="方正小标宋简体"/>
          <w:color w:val="000000"/>
          <w:sz w:val="44"/>
          <w:szCs w:val="44"/>
        </w:rPr>
      </w:pPr>
    </w:p>
    <w:p w:rsidR="00AF24A6" w:rsidRDefault="00AF24A6">
      <w:pPr>
        <w:spacing w:line="600" w:lineRule="exact"/>
        <w:jc w:val="center"/>
        <w:rPr>
          <w:rFonts w:ascii="方正小标宋简体" w:eastAsia="方正小标宋简体"/>
          <w:color w:val="000000"/>
          <w:sz w:val="44"/>
          <w:szCs w:val="44"/>
        </w:rPr>
      </w:pPr>
    </w:p>
    <w:p w:rsidR="00AF24A6" w:rsidRDefault="00AF24A6">
      <w:pPr>
        <w:spacing w:line="600" w:lineRule="exact"/>
        <w:rPr>
          <w:rFonts w:ascii="方正小标宋简体" w:eastAsia="方正小标宋简体"/>
          <w:color w:val="000000"/>
          <w:sz w:val="44"/>
          <w:szCs w:val="44"/>
        </w:rPr>
      </w:pPr>
    </w:p>
    <w:p w:rsidR="00AF24A6" w:rsidRDefault="00AF24A6">
      <w:pPr>
        <w:spacing w:line="600" w:lineRule="exact"/>
        <w:jc w:val="center"/>
        <w:rPr>
          <w:rFonts w:ascii="方正小标宋简体" w:eastAsia="方正小标宋简体"/>
          <w:color w:val="000000"/>
          <w:sz w:val="44"/>
          <w:szCs w:val="44"/>
        </w:rPr>
      </w:pPr>
    </w:p>
    <w:p w:rsidR="00AF24A6" w:rsidRDefault="00A26D6F">
      <w:pPr>
        <w:spacing w:line="60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湛江市公开遴选创业担保贷款</w:t>
      </w:r>
    </w:p>
    <w:p w:rsidR="00AF24A6" w:rsidRDefault="00A26D6F">
      <w:pPr>
        <w:spacing w:line="60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业务经办银行评审文件</w:t>
      </w:r>
    </w:p>
    <w:p w:rsidR="00AF24A6" w:rsidRDefault="00AF24A6">
      <w:pPr>
        <w:spacing w:line="600" w:lineRule="exact"/>
        <w:rPr>
          <w:rFonts w:eastAsia="黑体"/>
          <w:color w:val="000000"/>
          <w:sz w:val="36"/>
          <w:szCs w:val="36"/>
        </w:rPr>
      </w:pPr>
    </w:p>
    <w:p w:rsidR="00AF24A6" w:rsidRDefault="00A26D6F">
      <w:pPr>
        <w:pStyle w:val="1"/>
        <w:numPr>
          <w:ilvl w:val="0"/>
          <w:numId w:val="1"/>
        </w:numPr>
        <w:spacing w:line="600" w:lineRule="exact"/>
        <w:ind w:firstLineChars="0"/>
        <w:jc w:val="center"/>
        <w:rPr>
          <w:rFonts w:ascii="Times New Roman" w:eastAsia="黑体" w:hAnsi="Times New Roman"/>
          <w:color w:val="000000"/>
          <w:sz w:val="32"/>
          <w:szCs w:val="32"/>
        </w:rPr>
      </w:pPr>
      <w:r>
        <w:rPr>
          <w:rFonts w:ascii="Times New Roman" w:eastAsia="黑体" w:hAnsi="Times New Roman" w:hint="eastAsia"/>
          <w:color w:val="000000"/>
          <w:sz w:val="32"/>
          <w:szCs w:val="32"/>
        </w:rPr>
        <w:t>公开遴选项目介绍</w:t>
      </w:r>
    </w:p>
    <w:p w:rsidR="00AF24A6" w:rsidRDefault="00A26D6F">
      <w:pPr>
        <w:spacing w:line="600" w:lineRule="exact"/>
        <w:ind w:firstLineChars="200" w:firstLine="640"/>
        <w:rPr>
          <w:rFonts w:eastAsia="仿宋_GB2312"/>
          <w:color w:val="000000"/>
          <w:sz w:val="32"/>
          <w:szCs w:val="32"/>
        </w:rPr>
      </w:pPr>
      <w:r>
        <w:rPr>
          <w:rFonts w:eastAsia="仿宋_GB2312" w:hint="eastAsia"/>
          <w:color w:val="000000"/>
          <w:sz w:val="32"/>
          <w:szCs w:val="32"/>
        </w:rPr>
        <w:t>为进一步推动创业担保贷款工作开展，加大对创业者融资支持力度，促进创业带动就业，根据</w:t>
      </w:r>
      <w:r>
        <w:rPr>
          <w:rFonts w:eastAsia="仿宋_GB2312" w:hint="eastAsia"/>
          <w:color w:val="000000"/>
          <w:kern w:val="0"/>
          <w:sz w:val="32"/>
          <w:szCs w:val="32"/>
        </w:rPr>
        <w:t>《关于印发</w:t>
      </w:r>
      <w:r>
        <w:rPr>
          <w:rFonts w:ascii="仿宋_GB2312" w:eastAsia="仿宋_GB2312" w:hint="eastAsia"/>
          <w:color w:val="000000"/>
          <w:kern w:val="0"/>
          <w:sz w:val="32"/>
          <w:szCs w:val="32"/>
        </w:rPr>
        <w:t>＜</w:t>
      </w:r>
      <w:r>
        <w:rPr>
          <w:rFonts w:eastAsia="仿宋_GB2312" w:hint="eastAsia"/>
          <w:color w:val="000000"/>
          <w:kern w:val="0"/>
          <w:sz w:val="32"/>
          <w:szCs w:val="32"/>
        </w:rPr>
        <w:t>广东省人力资源和社会保障厅</w:t>
      </w:r>
      <w:r>
        <w:rPr>
          <w:rFonts w:eastAsia="仿宋_GB2312" w:hint="eastAsia"/>
          <w:color w:val="000000"/>
          <w:kern w:val="0"/>
          <w:sz w:val="32"/>
          <w:szCs w:val="32"/>
        </w:rPr>
        <w:t xml:space="preserve"> </w:t>
      </w:r>
      <w:r>
        <w:rPr>
          <w:rFonts w:eastAsia="仿宋_GB2312" w:hint="eastAsia"/>
          <w:color w:val="000000"/>
          <w:kern w:val="0"/>
          <w:sz w:val="32"/>
          <w:szCs w:val="32"/>
        </w:rPr>
        <w:t>广东省财政厅</w:t>
      </w:r>
      <w:r>
        <w:rPr>
          <w:rFonts w:eastAsia="仿宋_GB2312" w:hint="eastAsia"/>
          <w:color w:val="000000"/>
          <w:kern w:val="0"/>
          <w:sz w:val="32"/>
          <w:szCs w:val="32"/>
        </w:rPr>
        <w:t xml:space="preserve"> </w:t>
      </w:r>
      <w:r>
        <w:rPr>
          <w:rFonts w:eastAsia="仿宋_GB2312" w:hint="eastAsia"/>
          <w:color w:val="000000"/>
          <w:kern w:val="0"/>
          <w:sz w:val="32"/>
          <w:szCs w:val="32"/>
        </w:rPr>
        <w:t>广东省地方金融监督管理局</w:t>
      </w:r>
      <w:r>
        <w:rPr>
          <w:rFonts w:eastAsia="仿宋_GB2312" w:hint="eastAsia"/>
          <w:color w:val="000000"/>
          <w:kern w:val="0"/>
          <w:sz w:val="32"/>
          <w:szCs w:val="32"/>
        </w:rPr>
        <w:t xml:space="preserve"> </w:t>
      </w:r>
      <w:r>
        <w:rPr>
          <w:rFonts w:eastAsia="仿宋_GB2312" w:hint="eastAsia"/>
          <w:color w:val="000000"/>
          <w:kern w:val="0"/>
          <w:sz w:val="32"/>
          <w:szCs w:val="32"/>
        </w:rPr>
        <w:t>中国人民银行广州分行关于创业担保贷款担保基金和贴息资金管理办法</w:t>
      </w:r>
      <w:r>
        <w:rPr>
          <w:rFonts w:eastAsia="仿宋_GB2312" w:hint="eastAsia"/>
          <w:color w:val="000000"/>
          <w:kern w:val="0"/>
          <w:sz w:val="32"/>
          <w:szCs w:val="32"/>
        </w:rPr>
        <w:t>（修订稿）</w:t>
      </w:r>
      <w:r>
        <w:rPr>
          <w:rFonts w:ascii="仿宋_GB2312" w:eastAsia="仿宋_GB2312" w:hint="eastAsia"/>
          <w:color w:val="000000"/>
          <w:kern w:val="0"/>
          <w:sz w:val="32"/>
          <w:szCs w:val="32"/>
        </w:rPr>
        <w:t>＞</w:t>
      </w:r>
      <w:r>
        <w:rPr>
          <w:rFonts w:eastAsia="仿宋_GB2312" w:hint="eastAsia"/>
          <w:color w:val="000000"/>
          <w:kern w:val="0"/>
          <w:sz w:val="32"/>
          <w:szCs w:val="32"/>
        </w:rPr>
        <w:t>的通知》（粤人社规</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20</w:t>
      </w:r>
      <w:r>
        <w:rPr>
          <w:rFonts w:ascii="仿宋_GB2312" w:eastAsia="仿宋_GB2312" w:hAnsi="仿宋_GB2312" w:cs="仿宋_GB2312" w:hint="eastAsia"/>
          <w:color w:val="000000"/>
          <w:sz w:val="32"/>
          <w:szCs w:val="32"/>
        </w:rPr>
        <w:t>22</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号</w:t>
      </w:r>
      <w:r>
        <w:rPr>
          <w:rFonts w:eastAsia="仿宋_GB2312" w:hint="eastAsia"/>
          <w:color w:val="000000"/>
          <w:kern w:val="0"/>
          <w:sz w:val="32"/>
          <w:szCs w:val="32"/>
        </w:rPr>
        <w:t>）规定</w:t>
      </w:r>
      <w:r>
        <w:rPr>
          <w:rFonts w:eastAsia="仿宋_GB2312" w:hint="eastAsia"/>
          <w:color w:val="000000"/>
          <w:sz w:val="32"/>
          <w:szCs w:val="32"/>
        </w:rPr>
        <w:t>，现通过公开遴选方式评审湛江市创业担保贷款业务经办银行。</w:t>
      </w:r>
    </w:p>
    <w:p w:rsidR="00AF24A6" w:rsidRDefault="00A26D6F">
      <w:pPr>
        <w:pStyle w:val="1"/>
        <w:spacing w:line="600" w:lineRule="exact"/>
        <w:ind w:firstLine="640"/>
        <w:rPr>
          <w:rFonts w:ascii="Times New Roman" w:eastAsia="黑体" w:hAnsi="Times New Roman"/>
          <w:color w:val="000000"/>
          <w:sz w:val="32"/>
          <w:szCs w:val="32"/>
        </w:rPr>
      </w:pPr>
      <w:r>
        <w:rPr>
          <w:rFonts w:ascii="Times New Roman" w:eastAsia="黑体" w:hAnsi="Times New Roman" w:hint="eastAsia"/>
          <w:color w:val="000000"/>
          <w:sz w:val="32"/>
          <w:szCs w:val="32"/>
        </w:rPr>
        <w:t>一、项目概况</w:t>
      </w:r>
    </w:p>
    <w:p w:rsidR="00AF24A6" w:rsidRDefault="00A26D6F">
      <w:pPr>
        <w:spacing w:line="600" w:lineRule="exact"/>
        <w:ind w:firstLineChars="100" w:firstLine="321"/>
        <w:rPr>
          <w:rFonts w:eastAsia="仿宋_GB2312"/>
          <w:color w:val="000000"/>
          <w:sz w:val="32"/>
          <w:szCs w:val="32"/>
        </w:rPr>
      </w:pPr>
      <w:r>
        <w:rPr>
          <w:rFonts w:eastAsia="楷体_GB2312" w:hint="eastAsia"/>
          <w:b/>
          <w:color w:val="000000"/>
          <w:sz w:val="32"/>
          <w:szCs w:val="32"/>
        </w:rPr>
        <w:t xml:space="preserve"> </w:t>
      </w:r>
      <w:r>
        <w:rPr>
          <w:rFonts w:eastAsia="楷体_GB2312" w:hint="eastAsia"/>
          <w:b/>
          <w:color w:val="000000"/>
          <w:sz w:val="32"/>
          <w:szCs w:val="32"/>
        </w:rPr>
        <w:t>（一）项目名称：</w:t>
      </w:r>
      <w:r>
        <w:rPr>
          <w:rFonts w:eastAsia="仿宋_GB2312" w:hint="eastAsia"/>
          <w:color w:val="000000"/>
          <w:sz w:val="32"/>
          <w:szCs w:val="32"/>
        </w:rPr>
        <w:t>湛江市创业担保贷款业务经办银行评审。</w:t>
      </w:r>
    </w:p>
    <w:p w:rsidR="00AF24A6" w:rsidRDefault="00A26D6F">
      <w:pPr>
        <w:spacing w:line="600" w:lineRule="exact"/>
        <w:ind w:firstLineChars="100" w:firstLine="321"/>
        <w:rPr>
          <w:rFonts w:eastAsia="仿宋_GB2312"/>
          <w:color w:val="000000"/>
          <w:sz w:val="32"/>
          <w:szCs w:val="32"/>
        </w:rPr>
      </w:pPr>
      <w:r>
        <w:rPr>
          <w:rFonts w:eastAsia="楷体_GB2312" w:hint="eastAsia"/>
          <w:b/>
          <w:color w:val="000000"/>
          <w:sz w:val="32"/>
          <w:szCs w:val="32"/>
        </w:rPr>
        <w:t xml:space="preserve"> </w:t>
      </w:r>
      <w:r>
        <w:rPr>
          <w:rFonts w:eastAsia="楷体_GB2312" w:hint="eastAsia"/>
          <w:b/>
          <w:color w:val="000000"/>
          <w:sz w:val="32"/>
          <w:szCs w:val="32"/>
        </w:rPr>
        <w:t>（二）项目内容：</w:t>
      </w:r>
      <w:r>
        <w:rPr>
          <w:rFonts w:eastAsia="仿宋_GB2312" w:hint="eastAsia"/>
          <w:color w:val="000000"/>
          <w:sz w:val="32"/>
          <w:szCs w:val="32"/>
        </w:rPr>
        <w:t>本次评审作为经办银行签订创业担保贷款业务合作协议、开展创业担保贷款业务的依据。</w:t>
      </w:r>
    </w:p>
    <w:p w:rsidR="00AF24A6" w:rsidRDefault="00A26D6F">
      <w:pPr>
        <w:pStyle w:val="1"/>
        <w:spacing w:line="600" w:lineRule="exact"/>
        <w:ind w:firstLineChars="0" w:firstLine="640"/>
        <w:rPr>
          <w:rFonts w:ascii="Times New Roman" w:eastAsia="黑体" w:hAnsi="Times New Roman"/>
          <w:color w:val="000000"/>
          <w:sz w:val="32"/>
          <w:szCs w:val="32"/>
        </w:rPr>
      </w:pPr>
      <w:r>
        <w:rPr>
          <w:rFonts w:ascii="Times New Roman" w:eastAsia="黑体" w:hAnsi="Times New Roman" w:hint="eastAsia"/>
          <w:color w:val="000000"/>
          <w:sz w:val="32"/>
          <w:szCs w:val="32"/>
        </w:rPr>
        <w:t>二、遴选人</w:t>
      </w:r>
    </w:p>
    <w:p w:rsidR="00AF24A6" w:rsidRDefault="00A26D6F">
      <w:pPr>
        <w:spacing w:line="600" w:lineRule="exact"/>
        <w:jc w:val="left"/>
        <w:rPr>
          <w:rFonts w:eastAsia="黑体"/>
          <w:color w:val="000000"/>
          <w:sz w:val="32"/>
          <w:szCs w:val="32"/>
        </w:rPr>
      </w:pPr>
      <w:r>
        <w:rPr>
          <w:rFonts w:eastAsia="仿宋_GB2312" w:hint="eastAsia"/>
          <w:color w:val="000000"/>
          <w:sz w:val="32"/>
          <w:szCs w:val="32"/>
        </w:rPr>
        <w:t xml:space="preserve">    </w:t>
      </w:r>
      <w:r>
        <w:rPr>
          <w:rFonts w:eastAsia="仿宋_GB2312" w:hint="eastAsia"/>
          <w:color w:val="000000"/>
          <w:sz w:val="32"/>
          <w:szCs w:val="32"/>
        </w:rPr>
        <w:t>公开遴选的创业担保贷款评审由</w:t>
      </w:r>
      <w:r>
        <w:rPr>
          <w:rFonts w:eastAsia="仿宋_GB2312" w:hint="eastAsia"/>
          <w:color w:val="000000"/>
          <w:sz w:val="32"/>
          <w:szCs w:val="32"/>
        </w:rPr>
        <w:t>湛江</w:t>
      </w:r>
      <w:r>
        <w:rPr>
          <w:rFonts w:eastAsia="仿宋_GB2312" w:hint="eastAsia"/>
          <w:color w:val="000000"/>
          <w:sz w:val="32"/>
          <w:szCs w:val="32"/>
        </w:rPr>
        <w:t>市人力资源和社会保障局组织进行，评审组由</w:t>
      </w:r>
      <w:r>
        <w:rPr>
          <w:rFonts w:eastAsia="仿宋_GB2312" w:hint="eastAsia"/>
          <w:color w:val="000000"/>
          <w:sz w:val="32"/>
          <w:szCs w:val="32"/>
        </w:rPr>
        <w:t>湛江市</w:t>
      </w:r>
      <w:r>
        <w:rPr>
          <w:rFonts w:eastAsia="仿宋_GB2312" w:hint="eastAsia"/>
          <w:color w:val="000000"/>
          <w:sz w:val="32"/>
          <w:szCs w:val="32"/>
        </w:rPr>
        <w:t>人力资源和社会保障局、</w:t>
      </w:r>
      <w:r>
        <w:rPr>
          <w:rFonts w:eastAsia="仿宋_GB2312" w:hint="eastAsia"/>
          <w:color w:val="000000"/>
          <w:sz w:val="32"/>
          <w:szCs w:val="32"/>
        </w:rPr>
        <w:t>湛江</w:t>
      </w:r>
      <w:r>
        <w:rPr>
          <w:rFonts w:eastAsia="仿宋_GB2312" w:hint="eastAsia"/>
          <w:color w:val="000000"/>
          <w:sz w:val="32"/>
          <w:szCs w:val="32"/>
        </w:rPr>
        <w:t>市财政局、</w:t>
      </w:r>
      <w:r>
        <w:rPr>
          <w:rFonts w:eastAsia="仿宋_GB2312" w:hint="eastAsia"/>
          <w:color w:val="000000"/>
          <w:sz w:val="32"/>
          <w:szCs w:val="32"/>
        </w:rPr>
        <w:t>湛江市金融工作局</w:t>
      </w:r>
      <w:r>
        <w:rPr>
          <w:rFonts w:eastAsia="仿宋_GB2312"/>
          <w:color w:val="000000"/>
          <w:sz w:val="32"/>
          <w:szCs w:val="32"/>
        </w:rPr>
        <w:t>、</w:t>
      </w:r>
      <w:r>
        <w:rPr>
          <w:rFonts w:eastAsia="仿宋_GB2312" w:hint="eastAsia"/>
          <w:color w:val="000000"/>
          <w:sz w:val="32"/>
          <w:szCs w:val="32"/>
        </w:rPr>
        <w:t>中国人民银行湛江市中心支行派出相关业务人员组成。</w:t>
      </w:r>
    </w:p>
    <w:p w:rsidR="00AF24A6" w:rsidRDefault="00A26D6F">
      <w:pPr>
        <w:pStyle w:val="1"/>
        <w:spacing w:line="600" w:lineRule="exact"/>
        <w:ind w:firstLineChars="0" w:firstLine="640"/>
        <w:rPr>
          <w:rFonts w:ascii="Times New Roman" w:eastAsia="黑体" w:hAnsi="Times New Roman"/>
          <w:color w:val="000000"/>
          <w:sz w:val="32"/>
          <w:szCs w:val="32"/>
        </w:rPr>
      </w:pPr>
      <w:r>
        <w:rPr>
          <w:rFonts w:ascii="Times New Roman" w:eastAsia="黑体" w:hAnsi="Times New Roman" w:hint="eastAsia"/>
          <w:color w:val="000000"/>
          <w:sz w:val="32"/>
          <w:szCs w:val="32"/>
        </w:rPr>
        <w:lastRenderedPageBreak/>
        <w:t>三、遴选银行资格要求</w:t>
      </w:r>
    </w:p>
    <w:p w:rsidR="00AF24A6" w:rsidRDefault="00A26D6F">
      <w:pPr>
        <w:pStyle w:val="1"/>
        <w:spacing w:line="600" w:lineRule="exact"/>
        <w:ind w:firstLineChars="0" w:firstLine="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 xml:space="preserve">    </w:t>
      </w:r>
      <w:r>
        <w:rPr>
          <w:rFonts w:ascii="Times New Roman" w:eastAsia="仿宋_GB2312" w:hAnsi="Times New Roman" w:hint="eastAsia"/>
          <w:color w:val="000000"/>
          <w:sz w:val="32"/>
          <w:szCs w:val="32"/>
        </w:rPr>
        <w:t>（一）申请人应为在中华人民共和国境内依法设立的商业银行，且在</w:t>
      </w:r>
      <w:r>
        <w:rPr>
          <w:rFonts w:ascii="Times New Roman" w:eastAsia="仿宋_GB2312" w:hAnsi="Times New Roman" w:hint="eastAsia"/>
          <w:color w:val="000000"/>
          <w:sz w:val="32"/>
          <w:szCs w:val="32"/>
        </w:rPr>
        <w:t>本市设立总行或分行</w:t>
      </w:r>
      <w:r>
        <w:rPr>
          <w:rFonts w:ascii="Times New Roman" w:eastAsia="仿宋_GB2312" w:hAnsi="Times New Roman" w:hint="eastAsia"/>
          <w:color w:val="000000"/>
          <w:sz w:val="32"/>
          <w:szCs w:val="32"/>
        </w:rPr>
        <w:t>至少满</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年；</w:t>
      </w:r>
    </w:p>
    <w:p w:rsidR="00AF24A6" w:rsidRDefault="00A26D6F">
      <w:pPr>
        <w:pStyle w:val="1"/>
        <w:spacing w:line="600" w:lineRule="exact"/>
        <w:ind w:firstLineChars="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（二）经营稳健，普惠小</w:t>
      </w:r>
      <w:proofErr w:type="gramStart"/>
      <w:r>
        <w:rPr>
          <w:rFonts w:ascii="Times New Roman" w:eastAsia="仿宋_GB2312" w:hAnsi="Times New Roman" w:hint="eastAsia"/>
          <w:color w:val="000000"/>
          <w:sz w:val="32"/>
          <w:szCs w:val="32"/>
        </w:rPr>
        <w:t>微贷款</w:t>
      </w:r>
      <w:proofErr w:type="gramEnd"/>
      <w:r>
        <w:rPr>
          <w:rFonts w:ascii="Times New Roman" w:eastAsia="仿宋_GB2312" w:hAnsi="Times New Roman" w:hint="eastAsia"/>
          <w:color w:val="000000"/>
          <w:sz w:val="32"/>
          <w:szCs w:val="32"/>
        </w:rPr>
        <w:t>不良率达到</w:t>
      </w:r>
      <w:r>
        <w:rPr>
          <w:rFonts w:ascii="Times New Roman" w:eastAsia="仿宋_GB2312" w:hAnsi="Times New Roman" w:hint="eastAsia"/>
          <w:color w:val="000000"/>
          <w:sz w:val="32"/>
          <w:szCs w:val="32"/>
        </w:rPr>
        <w:t>监管标准；</w:t>
      </w:r>
    </w:p>
    <w:p w:rsidR="00AF24A6" w:rsidRDefault="00A26D6F">
      <w:pPr>
        <w:pStyle w:val="1"/>
        <w:spacing w:line="600" w:lineRule="exact"/>
        <w:ind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（三）内部管理机制健全，具有较强的风险控制能力，能提供面向个人和小</w:t>
      </w:r>
      <w:proofErr w:type="gramStart"/>
      <w:r>
        <w:rPr>
          <w:rFonts w:ascii="Times New Roman" w:eastAsia="仿宋_GB2312" w:hAnsi="Times New Roman" w:hint="eastAsia"/>
          <w:color w:val="000000"/>
          <w:sz w:val="32"/>
          <w:szCs w:val="32"/>
        </w:rPr>
        <w:t>微企业</w:t>
      </w:r>
      <w:proofErr w:type="gramEnd"/>
      <w:r>
        <w:rPr>
          <w:rFonts w:ascii="Times New Roman" w:eastAsia="仿宋_GB2312" w:hAnsi="Times New Roman" w:hint="eastAsia"/>
          <w:color w:val="000000"/>
          <w:sz w:val="32"/>
          <w:szCs w:val="32"/>
        </w:rPr>
        <w:t>的经营类信贷产品；</w:t>
      </w:r>
    </w:p>
    <w:p w:rsidR="00AF24A6" w:rsidRDefault="00A26D6F">
      <w:pPr>
        <w:spacing w:line="600" w:lineRule="exact"/>
        <w:ind w:firstLineChars="150" w:firstLine="480"/>
        <w:rPr>
          <w:rFonts w:eastAsia="仿宋_GB2312"/>
          <w:color w:val="000000"/>
          <w:sz w:val="32"/>
          <w:szCs w:val="32"/>
        </w:rPr>
      </w:pPr>
      <w:r>
        <w:rPr>
          <w:rFonts w:eastAsia="仿宋_GB2312" w:hint="eastAsia"/>
          <w:color w:val="000000"/>
          <w:sz w:val="32"/>
          <w:szCs w:val="32"/>
        </w:rPr>
        <w:t xml:space="preserve"> </w:t>
      </w:r>
      <w:r>
        <w:rPr>
          <w:rFonts w:eastAsia="仿宋_GB2312" w:hint="eastAsia"/>
          <w:color w:val="000000"/>
          <w:sz w:val="32"/>
          <w:szCs w:val="32"/>
        </w:rPr>
        <w:t>（四）申请人自愿遵守国家和省市创业担保贷款规定，向符合条件的借款人提供创业担保贷款，做好贷款、贴息及基金运营等各项</w:t>
      </w:r>
      <w:r>
        <w:rPr>
          <w:rFonts w:eastAsia="仿宋_GB2312"/>
          <w:color w:val="000000"/>
          <w:sz w:val="32"/>
          <w:szCs w:val="32"/>
        </w:rPr>
        <w:t>业务</w:t>
      </w:r>
      <w:r>
        <w:rPr>
          <w:rFonts w:eastAsia="仿宋_GB2312" w:hint="eastAsia"/>
          <w:color w:val="000000"/>
          <w:sz w:val="32"/>
          <w:szCs w:val="32"/>
        </w:rPr>
        <w:t>管理，并接受相关部门监督检查。</w:t>
      </w:r>
    </w:p>
    <w:p w:rsidR="00AF24A6" w:rsidRDefault="00A26D6F">
      <w:pPr>
        <w:spacing w:line="600" w:lineRule="exact"/>
        <w:ind w:firstLineChars="200" w:firstLine="640"/>
        <w:rPr>
          <w:rFonts w:eastAsia="仿宋_GB2312"/>
          <w:color w:val="000000"/>
          <w:sz w:val="32"/>
          <w:szCs w:val="32"/>
        </w:rPr>
      </w:pPr>
      <w:r>
        <w:rPr>
          <w:rFonts w:eastAsia="黑体" w:hint="eastAsia"/>
          <w:color w:val="000000"/>
          <w:sz w:val="32"/>
          <w:szCs w:val="32"/>
        </w:rPr>
        <w:t>四、评审时间和地点</w:t>
      </w:r>
    </w:p>
    <w:p w:rsidR="00AF24A6" w:rsidRDefault="00A26D6F">
      <w:pPr>
        <w:pStyle w:val="1"/>
        <w:spacing w:line="600" w:lineRule="exact"/>
        <w:ind w:firstLineChars="0" w:firstLine="0"/>
        <w:rPr>
          <w:rFonts w:ascii="仿宋_GB2312" w:eastAsia="仿宋_GB2312" w:hAnsi="仿宋_GB2312" w:cs="仿宋_GB2312"/>
          <w:color w:val="000000"/>
          <w:kern w:val="0"/>
          <w:sz w:val="32"/>
          <w:szCs w:val="32"/>
        </w:rPr>
      </w:pPr>
      <w:r>
        <w:rPr>
          <w:rFonts w:ascii="Times New Roman" w:eastAsia="仿宋_GB2312" w:hAnsi="Times New Roman" w:hint="eastAsia"/>
          <w:color w:val="000000"/>
          <w:sz w:val="32"/>
          <w:szCs w:val="32"/>
        </w:rPr>
        <w:t xml:space="preserve">    </w:t>
      </w:r>
      <w:r>
        <w:rPr>
          <w:rFonts w:ascii="Times New Roman" w:eastAsia="仿宋_GB2312" w:hAnsi="Times New Roman" w:hint="eastAsia"/>
          <w:color w:val="000000"/>
          <w:sz w:val="32"/>
          <w:szCs w:val="32"/>
        </w:rPr>
        <w:t>（一）评审文件发放时间</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2023</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rPr>
        <w:t>5</w:t>
      </w:r>
      <w:r>
        <w:rPr>
          <w:rFonts w:ascii="仿宋_GB2312" w:eastAsia="仿宋_GB2312" w:hAnsi="仿宋_GB2312" w:cs="仿宋_GB2312" w:hint="eastAsia"/>
          <w:color w:val="000000"/>
          <w:kern w:val="0"/>
          <w:sz w:val="32"/>
          <w:szCs w:val="32"/>
        </w:rPr>
        <w:t>月5</w:t>
      </w:r>
      <w:r>
        <w:rPr>
          <w:rFonts w:ascii="仿宋_GB2312" w:eastAsia="仿宋_GB2312" w:hAnsi="仿宋_GB2312" w:cs="仿宋_GB2312" w:hint="eastAsia"/>
          <w:color w:val="000000"/>
          <w:kern w:val="0"/>
          <w:sz w:val="32"/>
          <w:szCs w:val="32"/>
        </w:rPr>
        <w:t>日</w:t>
      </w:r>
      <w:r>
        <w:rPr>
          <w:rFonts w:ascii="仿宋_GB2312" w:eastAsia="仿宋_GB2312" w:hAnsi="仿宋_GB2312" w:cs="仿宋_GB2312" w:hint="eastAsia"/>
          <w:color w:val="000000"/>
          <w:kern w:val="0"/>
          <w:sz w:val="32"/>
          <w:szCs w:val="32"/>
        </w:rPr>
        <w:t xml:space="preserve"> </w:t>
      </w:r>
    </w:p>
    <w:p w:rsidR="00AF24A6" w:rsidRDefault="00A26D6F">
      <w:pPr>
        <w:pStyle w:val="1"/>
        <w:spacing w:line="60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kern w:val="0"/>
          <w:sz w:val="32"/>
          <w:szCs w:val="32"/>
        </w:rPr>
        <w:t>（二）递交申请文件时间：</w:t>
      </w:r>
      <w:r>
        <w:rPr>
          <w:rFonts w:ascii="仿宋_GB2312" w:eastAsia="仿宋_GB2312" w:hAnsi="仿宋_GB2312" w:cs="仿宋_GB2312" w:hint="eastAsia"/>
          <w:color w:val="000000"/>
          <w:kern w:val="0"/>
          <w:sz w:val="32"/>
          <w:szCs w:val="32"/>
        </w:rPr>
        <w:t>2023</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rPr>
        <w:t>5</w:t>
      </w:r>
      <w:r>
        <w:rPr>
          <w:rFonts w:ascii="仿宋_GB2312" w:eastAsia="仿宋_GB2312" w:hAnsi="仿宋_GB2312" w:cs="仿宋_GB2312" w:hint="eastAsia"/>
          <w:color w:val="000000"/>
          <w:kern w:val="0"/>
          <w:sz w:val="32"/>
          <w:szCs w:val="32"/>
        </w:rPr>
        <w:t>月5</w:t>
      </w:r>
      <w:r>
        <w:rPr>
          <w:rFonts w:ascii="仿宋_GB2312" w:eastAsia="仿宋_GB2312" w:hAnsi="仿宋_GB2312" w:cs="仿宋_GB2312" w:hint="eastAsia"/>
          <w:color w:val="000000"/>
          <w:kern w:val="0"/>
          <w:sz w:val="32"/>
          <w:szCs w:val="32"/>
        </w:rPr>
        <w:t>日至</w:t>
      </w:r>
      <w:r>
        <w:rPr>
          <w:rFonts w:ascii="仿宋_GB2312" w:eastAsia="仿宋_GB2312" w:hAnsi="仿宋_GB2312" w:cs="仿宋_GB2312" w:hint="eastAsia"/>
          <w:color w:val="000000"/>
          <w:kern w:val="0"/>
          <w:sz w:val="32"/>
          <w:szCs w:val="32"/>
        </w:rPr>
        <w:t>5</w:t>
      </w:r>
      <w:r>
        <w:rPr>
          <w:rFonts w:ascii="仿宋_GB2312" w:eastAsia="仿宋_GB2312" w:hAnsi="仿宋_GB2312" w:cs="仿宋_GB2312" w:hint="eastAsia"/>
          <w:color w:val="000000"/>
          <w:kern w:val="0"/>
          <w:sz w:val="32"/>
          <w:szCs w:val="32"/>
        </w:rPr>
        <w:t>月25</w:t>
      </w:r>
      <w:r>
        <w:rPr>
          <w:rFonts w:ascii="仿宋_GB2312" w:eastAsia="仿宋_GB2312" w:hAnsi="仿宋_GB2312" w:cs="仿宋_GB2312" w:hint="eastAsia"/>
          <w:color w:val="000000"/>
          <w:kern w:val="0"/>
          <w:sz w:val="32"/>
          <w:szCs w:val="32"/>
        </w:rPr>
        <w:t>日</w:t>
      </w:r>
      <w:r>
        <w:rPr>
          <w:rFonts w:ascii="仿宋_GB2312" w:eastAsia="仿宋_GB2312" w:hAnsi="仿宋_GB2312" w:cs="仿宋_GB2312" w:hint="eastAsia"/>
          <w:color w:val="000000"/>
          <w:kern w:val="0"/>
          <w:sz w:val="32"/>
          <w:szCs w:val="32"/>
        </w:rPr>
        <w:t xml:space="preserve"> </w:t>
      </w:r>
    </w:p>
    <w:p w:rsidR="00AF24A6" w:rsidRDefault="00A26D6F">
      <w:pPr>
        <w:pStyle w:val="1"/>
        <w:spacing w:line="60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kern w:val="0"/>
          <w:sz w:val="32"/>
          <w:szCs w:val="32"/>
        </w:rPr>
        <w:t>（三）评审时间：</w:t>
      </w:r>
      <w:r>
        <w:rPr>
          <w:rFonts w:ascii="仿宋_GB2312" w:eastAsia="仿宋_GB2312" w:hAnsi="仿宋_GB2312" w:cs="仿宋_GB2312" w:hint="eastAsia"/>
          <w:color w:val="000000"/>
          <w:kern w:val="0"/>
          <w:sz w:val="32"/>
          <w:szCs w:val="32"/>
        </w:rPr>
        <w:t>2023</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rPr>
        <w:t>5</w:t>
      </w:r>
      <w:r>
        <w:rPr>
          <w:rFonts w:ascii="仿宋_GB2312" w:eastAsia="仿宋_GB2312" w:hAnsi="仿宋_GB2312" w:cs="仿宋_GB2312" w:hint="eastAsia"/>
          <w:color w:val="000000"/>
          <w:kern w:val="0"/>
          <w:sz w:val="32"/>
          <w:szCs w:val="32"/>
        </w:rPr>
        <w:t>月（待定）</w:t>
      </w:r>
    </w:p>
    <w:p w:rsidR="00AF24A6" w:rsidRDefault="00A26D6F">
      <w:pPr>
        <w:pStyle w:val="1"/>
        <w:spacing w:line="60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kern w:val="0"/>
          <w:sz w:val="32"/>
          <w:szCs w:val="32"/>
        </w:rPr>
        <w:t>（四）评审地点：湛江市</w:t>
      </w:r>
      <w:proofErr w:type="gramStart"/>
      <w:r>
        <w:rPr>
          <w:rFonts w:ascii="仿宋_GB2312" w:eastAsia="仿宋_GB2312" w:hAnsi="仿宋_GB2312" w:cs="仿宋_GB2312" w:hint="eastAsia"/>
          <w:color w:val="000000"/>
          <w:kern w:val="0"/>
          <w:sz w:val="32"/>
          <w:szCs w:val="32"/>
        </w:rPr>
        <w:t>赤</w:t>
      </w:r>
      <w:proofErr w:type="gramEnd"/>
      <w:r>
        <w:rPr>
          <w:rFonts w:ascii="仿宋_GB2312" w:eastAsia="仿宋_GB2312" w:hAnsi="仿宋_GB2312" w:cs="仿宋_GB2312" w:hint="eastAsia"/>
          <w:color w:val="000000"/>
          <w:kern w:val="0"/>
          <w:sz w:val="32"/>
          <w:szCs w:val="32"/>
        </w:rPr>
        <w:t>坎区湾南路</w:t>
      </w:r>
      <w:r>
        <w:rPr>
          <w:rFonts w:ascii="仿宋_GB2312" w:eastAsia="仿宋_GB2312" w:hAnsi="仿宋_GB2312" w:cs="仿宋_GB2312" w:hint="eastAsia"/>
          <w:color w:val="000000"/>
          <w:kern w:val="0"/>
          <w:sz w:val="32"/>
          <w:szCs w:val="32"/>
        </w:rPr>
        <w:t>10</w:t>
      </w:r>
      <w:r>
        <w:rPr>
          <w:rFonts w:ascii="仿宋_GB2312" w:eastAsia="仿宋_GB2312" w:hAnsi="仿宋_GB2312" w:cs="仿宋_GB2312" w:hint="eastAsia"/>
          <w:color w:val="000000"/>
          <w:kern w:val="0"/>
          <w:sz w:val="32"/>
          <w:szCs w:val="32"/>
        </w:rPr>
        <w:t>号</w:t>
      </w:r>
    </w:p>
    <w:p w:rsidR="00AF24A6" w:rsidRDefault="00A26D6F">
      <w:pPr>
        <w:pStyle w:val="1"/>
        <w:spacing w:line="600" w:lineRule="exact"/>
        <w:ind w:firstLine="640"/>
        <w:rPr>
          <w:rFonts w:asciiTheme="minorHAnsi" w:eastAsia="黑体" w:hAnsiTheme="minorHAnsi"/>
          <w:color w:val="000000"/>
          <w:sz w:val="32"/>
          <w:szCs w:val="32"/>
        </w:rPr>
      </w:pPr>
      <w:r>
        <w:rPr>
          <w:rFonts w:asciiTheme="minorHAnsi" w:eastAsia="黑体" w:hAnsiTheme="minorHAnsi" w:hint="eastAsia"/>
          <w:color w:val="000000"/>
          <w:sz w:val="32"/>
          <w:szCs w:val="32"/>
        </w:rPr>
        <w:t>五、组织人名称、地址和联系方式</w:t>
      </w:r>
    </w:p>
    <w:p w:rsidR="00AF24A6" w:rsidRDefault="00A26D6F">
      <w:pPr>
        <w:pStyle w:val="1"/>
        <w:spacing w:line="600" w:lineRule="exact"/>
        <w:ind w:firstLine="640"/>
        <w:rPr>
          <w:rFonts w:asciiTheme="minorHAnsi" w:eastAsia="仿宋_GB2312" w:hAnsiTheme="minorHAnsi"/>
          <w:color w:val="000000"/>
          <w:kern w:val="0"/>
          <w:sz w:val="32"/>
          <w:szCs w:val="32"/>
        </w:rPr>
      </w:pPr>
      <w:r>
        <w:rPr>
          <w:rFonts w:asciiTheme="minorHAnsi" w:eastAsia="仿宋_GB2312" w:hAnsiTheme="minorHAnsi" w:hint="eastAsia"/>
          <w:color w:val="000000"/>
          <w:kern w:val="0"/>
          <w:sz w:val="32"/>
          <w:szCs w:val="32"/>
        </w:rPr>
        <w:t>组织人：湛江市人力资源和社会保障局</w:t>
      </w:r>
    </w:p>
    <w:p w:rsidR="00AF24A6" w:rsidRDefault="00A26D6F">
      <w:pPr>
        <w:pStyle w:val="1"/>
        <w:spacing w:line="600" w:lineRule="exact"/>
        <w:ind w:firstLine="640"/>
        <w:rPr>
          <w:rFonts w:ascii="仿宋_GB2312" w:eastAsia="仿宋_GB2312" w:hAnsi="仿宋_GB2312" w:cs="仿宋_GB2312"/>
          <w:color w:val="000000"/>
          <w:kern w:val="0"/>
          <w:sz w:val="32"/>
          <w:szCs w:val="32"/>
        </w:rPr>
      </w:pPr>
      <w:r>
        <w:rPr>
          <w:rFonts w:asciiTheme="minorHAnsi" w:eastAsia="仿宋_GB2312" w:hAnsiTheme="minorHAnsi" w:hint="eastAsia"/>
          <w:color w:val="000000"/>
          <w:kern w:val="0"/>
          <w:sz w:val="32"/>
          <w:szCs w:val="32"/>
        </w:rPr>
        <w:t>组织人地址：</w:t>
      </w:r>
      <w:r>
        <w:rPr>
          <w:rFonts w:ascii="仿宋_GB2312" w:eastAsia="仿宋_GB2312" w:hAnsi="仿宋_GB2312" w:cs="仿宋_GB2312" w:hint="eastAsia"/>
          <w:color w:val="000000"/>
          <w:kern w:val="0"/>
          <w:sz w:val="32"/>
          <w:szCs w:val="32"/>
        </w:rPr>
        <w:t>湛江市</w:t>
      </w:r>
      <w:proofErr w:type="gramStart"/>
      <w:r>
        <w:rPr>
          <w:rFonts w:ascii="仿宋_GB2312" w:eastAsia="仿宋_GB2312" w:hAnsi="仿宋_GB2312" w:cs="仿宋_GB2312" w:hint="eastAsia"/>
          <w:color w:val="000000"/>
          <w:kern w:val="0"/>
          <w:sz w:val="32"/>
          <w:szCs w:val="32"/>
        </w:rPr>
        <w:t>赤</w:t>
      </w:r>
      <w:proofErr w:type="gramEnd"/>
      <w:r>
        <w:rPr>
          <w:rFonts w:ascii="仿宋_GB2312" w:eastAsia="仿宋_GB2312" w:hAnsi="仿宋_GB2312" w:cs="仿宋_GB2312" w:hint="eastAsia"/>
          <w:color w:val="000000"/>
          <w:kern w:val="0"/>
          <w:sz w:val="32"/>
          <w:szCs w:val="32"/>
        </w:rPr>
        <w:t>坎区湾南路</w:t>
      </w:r>
      <w:r>
        <w:rPr>
          <w:rFonts w:ascii="仿宋_GB2312" w:eastAsia="仿宋_GB2312" w:hAnsi="仿宋_GB2312" w:cs="仿宋_GB2312" w:hint="eastAsia"/>
          <w:color w:val="000000"/>
          <w:kern w:val="0"/>
          <w:sz w:val="32"/>
          <w:szCs w:val="32"/>
        </w:rPr>
        <w:t>10</w:t>
      </w:r>
      <w:r>
        <w:rPr>
          <w:rFonts w:ascii="仿宋_GB2312" w:eastAsia="仿宋_GB2312" w:hAnsi="仿宋_GB2312" w:cs="仿宋_GB2312" w:hint="eastAsia"/>
          <w:color w:val="000000"/>
          <w:kern w:val="0"/>
          <w:sz w:val="32"/>
          <w:szCs w:val="32"/>
        </w:rPr>
        <w:t>号</w:t>
      </w:r>
    </w:p>
    <w:p w:rsidR="00AF24A6" w:rsidRDefault="00A26D6F">
      <w:pPr>
        <w:pStyle w:val="1"/>
        <w:spacing w:line="600" w:lineRule="exact"/>
        <w:ind w:firstLine="640"/>
        <w:rPr>
          <w:rFonts w:asciiTheme="minorHAnsi" w:eastAsia="仿宋_GB2312" w:hAnsiTheme="minorHAnsi"/>
          <w:color w:val="000000"/>
          <w:kern w:val="0"/>
          <w:sz w:val="32"/>
          <w:szCs w:val="32"/>
        </w:rPr>
      </w:pPr>
      <w:r>
        <w:rPr>
          <w:rFonts w:ascii="仿宋_GB2312" w:eastAsia="仿宋_GB2312" w:hAnsi="仿宋_GB2312" w:cs="仿宋_GB2312" w:hint="eastAsia"/>
          <w:color w:val="000000"/>
          <w:kern w:val="0"/>
          <w:sz w:val="32"/>
          <w:szCs w:val="32"/>
        </w:rPr>
        <w:t>组织联系人：李子易、李学成（</w:t>
      </w:r>
      <w:r>
        <w:rPr>
          <w:rFonts w:ascii="仿宋_GB2312" w:eastAsia="仿宋_GB2312" w:hAnsi="仿宋_GB2312" w:cs="仿宋_GB2312" w:hint="eastAsia"/>
          <w:color w:val="000000"/>
          <w:kern w:val="0"/>
          <w:sz w:val="32"/>
          <w:szCs w:val="32"/>
        </w:rPr>
        <w:t>3119217</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3119396</w:t>
      </w:r>
      <w:r>
        <w:rPr>
          <w:rFonts w:ascii="仿宋_GB2312" w:eastAsia="仿宋_GB2312" w:hAnsi="仿宋_GB2312" w:cs="仿宋_GB2312" w:hint="eastAsia"/>
          <w:color w:val="000000"/>
          <w:kern w:val="0"/>
          <w:sz w:val="32"/>
          <w:szCs w:val="32"/>
        </w:rPr>
        <w:t>）</w:t>
      </w:r>
    </w:p>
    <w:p w:rsidR="00AF24A6" w:rsidRDefault="00AF24A6">
      <w:pPr>
        <w:pStyle w:val="1"/>
        <w:spacing w:line="600" w:lineRule="exact"/>
        <w:ind w:firstLine="640"/>
        <w:rPr>
          <w:rFonts w:ascii="Times New Roman" w:eastAsia="仿宋_GB2312" w:hAnsi="Times New Roman"/>
          <w:color w:val="000000"/>
          <w:sz w:val="32"/>
          <w:szCs w:val="32"/>
        </w:rPr>
      </w:pPr>
    </w:p>
    <w:p w:rsidR="00AF24A6" w:rsidRDefault="00A26D6F">
      <w:pPr>
        <w:pStyle w:val="1"/>
        <w:numPr>
          <w:ilvl w:val="0"/>
          <w:numId w:val="1"/>
        </w:numPr>
        <w:spacing w:line="600" w:lineRule="exact"/>
        <w:ind w:firstLineChars="0"/>
        <w:jc w:val="center"/>
        <w:rPr>
          <w:rFonts w:ascii="Times New Roman" w:eastAsia="黑体" w:hAnsi="Times New Roman"/>
          <w:color w:val="000000"/>
          <w:sz w:val="32"/>
          <w:szCs w:val="32"/>
        </w:rPr>
      </w:pPr>
      <w:r>
        <w:rPr>
          <w:rFonts w:ascii="Times New Roman" w:eastAsia="黑体" w:hAnsi="Times New Roman" w:hint="eastAsia"/>
          <w:color w:val="000000"/>
          <w:sz w:val="36"/>
          <w:szCs w:val="36"/>
        </w:rPr>
        <w:t xml:space="preserve"> </w:t>
      </w:r>
      <w:r>
        <w:rPr>
          <w:rFonts w:ascii="Times New Roman" w:eastAsia="黑体" w:hAnsi="Times New Roman" w:hint="eastAsia"/>
          <w:color w:val="000000"/>
          <w:sz w:val="32"/>
          <w:szCs w:val="32"/>
        </w:rPr>
        <w:t>申请须知</w:t>
      </w:r>
    </w:p>
    <w:p w:rsidR="00AF24A6" w:rsidRDefault="00A26D6F">
      <w:pPr>
        <w:pStyle w:val="1"/>
        <w:spacing w:line="600" w:lineRule="exact"/>
        <w:ind w:firstLine="640"/>
        <w:rPr>
          <w:rFonts w:ascii="Times New Roman" w:eastAsia="黑体" w:hAnsi="Times New Roman"/>
          <w:color w:val="000000"/>
          <w:sz w:val="32"/>
          <w:szCs w:val="32"/>
        </w:rPr>
      </w:pPr>
      <w:r>
        <w:rPr>
          <w:rFonts w:ascii="Times New Roman" w:eastAsia="黑体" w:hAnsi="Times New Roman" w:hint="eastAsia"/>
          <w:color w:val="000000"/>
          <w:sz w:val="32"/>
          <w:szCs w:val="32"/>
        </w:rPr>
        <w:t xml:space="preserve"> </w:t>
      </w:r>
      <w:r>
        <w:rPr>
          <w:rFonts w:ascii="Times New Roman" w:eastAsia="黑体" w:hAnsi="Times New Roman" w:hint="eastAsia"/>
          <w:color w:val="000000"/>
          <w:sz w:val="32"/>
          <w:szCs w:val="32"/>
        </w:rPr>
        <w:t>一、申请文件要求</w:t>
      </w:r>
    </w:p>
    <w:p w:rsidR="00AF24A6" w:rsidRDefault="00A26D6F">
      <w:pPr>
        <w:spacing w:line="600" w:lineRule="exact"/>
        <w:ind w:firstLineChars="200" w:firstLine="640"/>
        <w:rPr>
          <w:rFonts w:eastAsia="仿宋_GB2312"/>
          <w:color w:val="000000"/>
          <w:sz w:val="32"/>
          <w:szCs w:val="32"/>
        </w:rPr>
      </w:pPr>
      <w:r>
        <w:rPr>
          <w:rFonts w:eastAsia="仿宋_GB2312" w:hint="eastAsia"/>
          <w:color w:val="000000"/>
          <w:sz w:val="32"/>
          <w:szCs w:val="32"/>
        </w:rPr>
        <w:t>（一）申请文件包括：申请函、廉洁承诺书、承诺函、评</w:t>
      </w:r>
      <w:r>
        <w:rPr>
          <w:rFonts w:eastAsia="仿宋_GB2312" w:hint="eastAsia"/>
          <w:color w:val="000000"/>
          <w:sz w:val="32"/>
          <w:szCs w:val="32"/>
        </w:rPr>
        <w:lastRenderedPageBreak/>
        <w:t>审要素一览表，证明评审要素一览表各项内容的证明材料及必要依据。申请函、廉洁承诺书、承诺函、评审要素一览表格式详见附件。</w:t>
      </w:r>
    </w:p>
    <w:p w:rsidR="00AF24A6" w:rsidRDefault="00A26D6F">
      <w:pPr>
        <w:spacing w:line="600" w:lineRule="exact"/>
        <w:ind w:firstLine="645"/>
        <w:rPr>
          <w:rFonts w:eastAsia="仿宋_GB2312"/>
          <w:color w:val="000000"/>
          <w:sz w:val="32"/>
          <w:szCs w:val="32"/>
        </w:rPr>
      </w:pPr>
      <w:r>
        <w:rPr>
          <w:rFonts w:eastAsia="仿宋_GB2312" w:hint="eastAsia"/>
          <w:color w:val="000000"/>
          <w:sz w:val="32"/>
          <w:szCs w:val="32"/>
        </w:rPr>
        <w:t>（二）申请人必须保证申请文件所提供的全部数据信息真实可靠。申请文件中凡有涂改之处，都应有申请人机构负责人或授权人签字并加盖申请机构公章。</w:t>
      </w:r>
    </w:p>
    <w:p w:rsidR="00AF24A6" w:rsidRDefault="00A26D6F">
      <w:pPr>
        <w:spacing w:line="600" w:lineRule="exact"/>
        <w:ind w:firstLine="645"/>
        <w:rPr>
          <w:rFonts w:eastAsia="仿宋_GB2312"/>
          <w:color w:val="000000"/>
          <w:sz w:val="32"/>
          <w:szCs w:val="32"/>
        </w:rPr>
      </w:pPr>
      <w:r>
        <w:rPr>
          <w:rFonts w:eastAsia="仿宋_GB2312" w:hint="eastAsia"/>
          <w:color w:val="000000"/>
          <w:sz w:val="32"/>
          <w:szCs w:val="32"/>
        </w:rPr>
        <w:t>（三）申请人应准备一份申请文件正本</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10</w:t>
      </w:r>
      <w:r>
        <w:rPr>
          <w:rFonts w:ascii="仿宋_GB2312" w:eastAsia="仿宋_GB2312" w:hAnsi="仿宋_GB2312" w:cs="仿宋_GB2312" w:hint="eastAsia"/>
          <w:color w:val="000000"/>
          <w:kern w:val="0"/>
          <w:sz w:val="32"/>
          <w:szCs w:val="32"/>
        </w:rPr>
        <w:t>份</w:t>
      </w:r>
      <w:r>
        <w:rPr>
          <w:rFonts w:eastAsia="仿宋_GB2312" w:hint="eastAsia"/>
          <w:color w:val="000000"/>
          <w:sz w:val="32"/>
          <w:szCs w:val="32"/>
        </w:rPr>
        <w:t>申请文件副本。每份申请文件须在封面上清楚地标明“正本”或“副本”字样，正、副本必须保持一致。申请文件的正、副本均需打印装订，由申请机构负责人或授权人签字并加盖申请</w:t>
      </w:r>
      <w:r>
        <w:rPr>
          <w:rFonts w:eastAsia="仿宋_GB2312" w:hint="eastAsia"/>
          <w:color w:val="000000"/>
          <w:sz w:val="32"/>
          <w:szCs w:val="32"/>
        </w:rPr>
        <w:t>机构公章。申请文件正、副本装入封套中加以密封，并在封套上标明项目名称、申请人名称和联系地址，于封口处加盖申请人公章。</w:t>
      </w:r>
      <w:r>
        <w:rPr>
          <w:rFonts w:eastAsia="仿宋_GB2312" w:hint="eastAsia"/>
          <w:color w:val="000000"/>
          <w:sz w:val="32"/>
          <w:szCs w:val="32"/>
        </w:rPr>
        <w:t xml:space="preserve">   </w:t>
      </w:r>
    </w:p>
    <w:p w:rsidR="00AF24A6" w:rsidRDefault="00A26D6F">
      <w:pPr>
        <w:pStyle w:val="1"/>
        <w:spacing w:line="600" w:lineRule="exact"/>
        <w:ind w:firstLine="640"/>
        <w:rPr>
          <w:rFonts w:ascii="Times New Roman" w:eastAsia="黑体" w:hAnsi="Times New Roman"/>
          <w:color w:val="000000"/>
          <w:sz w:val="32"/>
          <w:szCs w:val="32"/>
        </w:rPr>
      </w:pPr>
      <w:r>
        <w:rPr>
          <w:rFonts w:ascii="Times New Roman" w:eastAsia="黑体" w:hAnsi="Times New Roman" w:hint="eastAsia"/>
          <w:color w:val="000000"/>
          <w:sz w:val="32"/>
          <w:szCs w:val="32"/>
        </w:rPr>
        <w:t>二、评审要素说明（请据此准备申请书及证明材料）</w:t>
      </w:r>
    </w:p>
    <w:p w:rsidR="00AF24A6" w:rsidRDefault="00A26D6F">
      <w:pPr>
        <w:pStyle w:val="1"/>
        <w:spacing w:line="600" w:lineRule="exact"/>
        <w:ind w:firstLineChars="0" w:firstLine="0"/>
        <w:rPr>
          <w:rFonts w:ascii="Times New Roman" w:eastAsia="楷体_GB2312" w:hAnsi="Times New Roman"/>
          <w:b/>
          <w:color w:val="000000"/>
          <w:sz w:val="32"/>
          <w:szCs w:val="32"/>
        </w:rPr>
      </w:pPr>
      <w:r>
        <w:rPr>
          <w:rFonts w:ascii="Times New Roman" w:eastAsia="楷体_GB2312" w:hAnsi="Times New Roman" w:hint="eastAsia"/>
          <w:b/>
          <w:color w:val="000000"/>
          <w:sz w:val="32"/>
          <w:szCs w:val="32"/>
        </w:rPr>
        <w:t xml:space="preserve">    </w:t>
      </w:r>
      <w:r>
        <w:rPr>
          <w:rFonts w:ascii="Times New Roman" w:eastAsia="楷体_GB2312" w:hAnsi="Times New Roman" w:hint="eastAsia"/>
          <w:b/>
          <w:color w:val="000000"/>
          <w:sz w:val="32"/>
          <w:szCs w:val="32"/>
        </w:rPr>
        <w:t>（一）资格材料</w:t>
      </w:r>
    </w:p>
    <w:p w:rsidR="00AF24A6" w:rsidRDefault="00A26D6F">
      <w:pPr>
        <w:spacing w:line="600" w:lineRule="exact"/>
        <w:ind w:firstLineChars="200" w:firstLine="640"/>
        <w:rPr>
          <w:rFonts w:eastAsia="仿宋_GB2312"/>
          <w:color w:val="000000"/>
          <w:sz w:val="32"/>
          <w:szCs w:val="32"/>
        </w:rPr>
      </w:pPr>
      <w:r>
        <w:rPr>
          <w:rFonts w:eastAsia="仿宋_GB2312" w:hint="eastAsia"/>
          <w:bCs/>
          <w:color w:val="000000"/>
          <w:sz w:val="32"/>
          <w:szCs w:val="32"/>
        </w:rPr>
        <w:t>营业执照（副本复印件，加盖公章）、法人代表（负责人）身份证复印件（申报主体）。</w:t>
      </w:r>
    </w:p>
    <w:p w:rsidR="00AF24A6" w:rsidRDefault="00A26D6F">
      <w:pPr>
        <w:pStyle w:val="1"/>
        <w:spacing w:line="600" w:lineRule="exact"/>
        <w:ind w:firstLineChars="0" w:firstLine="660"/>
        <w:rPr>
          <w:rFonts w:ascii="Times New Roman" w:eastAsia="楷体_GB2312" w:hAnsi="Times New Roman"/>
          <w:b/>
          <w:color w:val="000000"/>
          <w:sz w:val="32"/>
          <w:szCs w:val="32"/>
        </w:rPr>
      </w:pPr>
      <w:r>
        <w:rPr>
          <w:rFonts w:ascii="Times New Roman" w:eastAsia="楷体_GB2312" w:hAnsi="Times New Roman" w:hint="eastAsia"/>
          <w:b/>
          <w:color w:val="000000"/>
          <w:sz w:val="32"/>
          <w:szCs w:val="32"/>
        </w:rPr>
        <w:t>（二）商业银行经营状况</w:t>
      </w:r>
      <w:bookmarkStart w:id="0" w:name="_Toc23750491"/>
    </w:p>
    <w:p w:rsidR="00AF24A6" w:rsidRDefault="00A26D6F">
      <w:pPr>
        <w:pStyle w:val="1"/>
        <w:spacing w:line="600" w:lineRule="exact"/>
        <w:ind w:firstLineChars="0" w:firstLine="660"/>
        <w:rPr>
          <w:rFonts w:ascii="Times New Roman" w:eastAsia="仿宋_GB2312" w:hAnsi="Times New Roman"/>
          <w:b/>
          <w:color w:val="000000"/>
          <w:sz w:val="32"/>
          <w:szCs w:val="32"/>
        </w:rPr>
      </w:pPr>
      <w:r>
        <w:rPr>
          <w:rFonts w:ascii="Times New Roman" w:eastAsia="仿宋_GB2312" w:hAnsi="Times New Roman" w:hint="eastAsia"/>
          <w:bCs/>
          <w:color w:val="000000"/>
          <w:sz w:val="32"/>
          <w:szCs w:val="32"/>
        </w:rPr>
        <w:t>上年度</w:t>
      </w:r>
      <w:r>
        <w:rPr>
          <w:rFonts w:ascii="Times New Roman" w:eastAsia="仿宋_GB2312" w:hAnsi="Times New Roman"/>
          <w:bCs/>
          <w:color w:val="000000"/>
          <w:sz w:val="32"/>
          <w:szCs w:val="32"/>
        </w:rPr>
        <w:t>在</w:t>
      </w:r>
      <w:r>
        <w:rPr>
          <w:rFonts w:ascii="Times New Roman" w:eastAsia="仿宋_GB2312" w:hAnsi="Times New Roman" w:hint="eastAsia"/>
          <w:bCs/>
          <w:color w:val="000000"/>
          <w:sz w:val="32"/>
          <w:szCs w:val="32"/>
        </w:rPr>
        <w:t>湛江地区经营</w:t>
      </w:r>
      <w:r>
        <w:rPr>
          <w:rFonts w:ascii="Times New Roman" w:eastAsia="仿宋_GB2312" w:hAnsi="Times New Roman"/>
          <w:bCs/>
          <w:color w:val="000000"/>
          <w:sz w:val="32"/>
          <w:szCs w:val="32"/>
        </w:rPr>
        <w:t>相关</w:t>
      </w:r>
      <w:r>
        <w:rPr>
          <w:rFonts w:ascii="Times New Roman" w:eastAsia="仿宋_GB2312" w:hAnsi="Times New Roman" w:hint="eastAsia"/>
          <w:bCs/>
          <w:color w:val="000000"/>
          <w:sz w:val="32"/>
          <w:szCs w:val="32"/>
        </w:rPr>
        <w:t>指标，包括资产总额、资产利润率、不良贷款率、湛江地区营业网点数量。</w:t>
      </w:r>
      <w:bookmarkEnd w:id="0"/>
    </w:p>
    <w:p w:rsidR="00AF24A6" w:rsidRDefault="00A26D6F">
      <w:pPr>
        <w:pStyle w:val="1"/>
        <w:spacing w:line="600" w:lineRule="exact"/>
        <w:ind w:firstLineChars="0" w:firstLine="0"/>
        <w:rPr>
          <w:rFonts w:ascii="Times New Roman" w:eastAsia="楷体_GB2312" w:hAnsi="Times New Roman"/>
          <w:b/>
          <w:color w:val="000000"/>
          <w:sz w:val="32"/>
          <w:szCs w:val="32"/>
        </w:rPr>
      </w:pPr>
      <w:r>
        <w:rPr>
          <w:rFonts w:ascii="Times New Roman" w:eastAsia="楷体_GB2312" w:hAnsi="Times New Roman" w:hint="eastAsia"/>
          <w:b/>
          <w:color w:val="000000"/>
          <w:sz w:val="32"/>
          <w:szCs w:val="32"/>
        </w:rPr>
        <w:t xml:space="preserve">    </w:t>
      </w:r>
      <w:r>
        <w:rPr>
          <w:rFonts w:ascii="Times New Roman" w:eastAsia="楷体_GB2312" w:hAnsi="Times New Roman" w:hint="eastAsia"/>
          <w:b/>
          <w:color w:val="000000"/>
          <w:sz w:val="32"/>
          <w:szCs w:val="32"/>
        </w:rPr>
        <w:t>（三）支持小</w:t>
      </w:r>
      <w:proofErr w:type="gramStart"/>
      <w:r>
        <w:rPr>
          <w:rFonts w:ascii="Times New Roman" w:eastAsia="楷体_GB2312" w:hAnsi="Times New Roman" w:hint="eastAsia"/>
          <w:b/>
          <w:color w:val="000000"/>
          <w:sz w:val="32"/>
          <w:szCs w:val="32"/>
        </w:rPr>
        <w:t>微企业</w:t>
      </w:r>
      <w:proofErr w:type="gramEnd"/>
      <w:r>
        <w:rPr>
          <w:rFonts w:ascii="Times New Roman" w:eastAsia="楷体_GB2312" w:hAnsi="Times New Roman" w:hint="eastAsia"/>
          <w:b/>
          <w:color w:val="000000"/>
          <w:sz w:val="32"/>
          <w:szCs w:val="32"/>
        </w:rPr>
        <w:t>贷款情况</w:t>
      </w:r>
    </w:p>
    <w:p w:rsidR="00AF24A6" w:rsidRDefault="00A26D6F">
      <w:pPr>
        <w:spacing w:line="600" w:lineRule="exact"/>
        <w:rPr>
          <w:rFonts w:eastAsia="仿宋_GB2312"/>
          <w:color w:val="000000"/>
          <w:sz w:val="32"/>
          <w:szCs w:val="32"/>
        </w:rPr>
      </w:pPr>
      <w:r>
        <w:rPr>
          <w:rFonts w:eastAsia="仿宋_GB2312" w:hint="eastAsia"/>
          <w:color w:val="000000"/>
          <w:sz w:val="32"/>
          <w:szCs w:val="32"/>
        </w:rPr>
        <w:t xml:space="preserve">    </w:t>
      </w:r>
      <w:r>
        <w:rPr>
          <w:rFonts w:eastAsia="仿宋_GB2312" w:hint="eastAsia"/>
          <w:color w:val="000000"/>
          <w:sz w:val="32"/>
          <w:szCs w:val="32"/>
        </w:rPr>
        <w:t>上年度湛江地区支持小</w:t>
      </w:r>
      <w:proofErr w:type="gramStart"/>
      <w:r>
        <w:rPr>
          <w:rFonts w:eastAsia="仿宋_GB2312" w:hint="eastAsia"/>
          <w:color w:val="000000"/>
          <w:sz w:val="32"/>
          <w:szCs w:val="32"/>
        </w:rPr>
        <w:t>微企业</w:t>
      </w:r>
      <w:proofErr w:type="gramEnd"/>
      <w:r>
        <w:rPr>
          <w:rFonts w:eastAsia="仿宋_GB2312" w:hint="eastAsia"/>
          <w:color w:val="000000"/>
          <w:sz w:val="32"/>
          <w:szCs w:val="32"/>
        </w:rPr>
        <w:t>贷款情况。</w:t>
      </w:r>
    </w:p>
    <w:p w:rsidR="00AF24A6" w:rsidRDefault="00A26D6F">
      <w:pPr>
        <w:pStyle w:val="1"/>
        <w:spacing w:line="600" w:lineRule="exact"/>
        <w:ind w:firstLineChars="0" w:firstLine="0"/>
        <w:rPr>
          <w:rFonts w:ascii="Times New Roman" w:eastAsia="楷体_GB2312" w:hAnsi="Times New Roman"/>
          <w:b/>
          <w:color w:val="000000"/>
          <w:sz w:val="32"/>
          <w:szCs w:val="32"/>
        </w:rPr>
      </w:pPr>
      <w:r>
        <w:rPr>
          <w:rFonts w:ascii="Times New Roman" w:eastAsia="楷体_GB2312" w:hAnsi="Times New Roman" w:hint="eastAsia"/>
          <w:b/>
          <w:color w:val="000000"/>
          <w:sz w:val="32"/>
          <w:szCs w:val="32"/>
        </w:rPr>
        <w:t xml:space="preserve">    </w:t>
      </w:r>
      <w:r>
        <w:rPr>
          <w:rFonts w:ascii="Times New Roman" w:eastAsia="楷体_GB2312" w:hAnsi="Times New Roman" w:hint="eastAsia"/>
          <w:b/>
          <w:color w:val="000000"/>
          <w:sz w:val="32"/>
          <w:szCs w:val="32"/>
        </w:rPr>
        <w:t>（四）支持个人经营贷款情况</w:t>
      </w:r>
    </w:p>
    <w:p w:rsidR="00AF24A6" w:rsidRDefault="00A26D6F">
      <w:pPr>
        <w:spacing w:line="600" w:lineRule="exact"/>
        <w:rPr>
          <w:rFonts w:eastAsia="仿宋_GB2312"/>
          <w:b/>
          <w:color w:val="000000"/>
          <w:sz w:val="32"/>
          <w:szCs w:val="32"/>
        </w:rPr>
      </w:pPr>
      <w:r>
        <w:rPr>
          <w:rFonts w:eastAsia="仿宋_GB2312" w:hint="eastAsia"/>
          <w:color w:val="000000"/>
          <w:sz w:val="32"/>
          <w:szCs w:val="32"/>
        </w:rPr>
        <w:lastRenderedPageBreak/>
        <w:t xml:space="preserve">    </w:t>
      </w:r>
      <w:r>
        <w:rPr>
          <w:rFonts w:eastAsia="仿宋_GB2312" w:hint="eastAsia"/>
          <w:color w:val="000000"/>
          <w:sz w:val="32"/>
          <w:szCs w:val="32"/>
        </w:rPr>
        <w:t>上年度湛江地区支持个人经营贷款情况。</w:t>
      </w:r>
    </w:p>
    <w:p w:rsidR="00AF24A6" w:rsidRDefault="00A26D6F">
      <w:pPr>
        <w:pStyle w:val="1"/>
        <w:spacing w:line="600" w:lineRule="exact"/>
        <w:ind w:firstLineChars="0" w:firstLine="0"/>
        <w:rPr>
          <w:rFonts w:ascii="Times New Roman" w:eastAsia="楷体_GB2312" w:hAnsi="Times New Roman"/>
          <w:b/>
          <w:color w:val="000000"/>
          <w:sz w:val="32"/>
          <w:szCs w:val="32"/>
        </w:rPr>
      </w:pPr>
      <w:r>
        <w:rPr>
          <w:rFonts w:ascii="Times New Roman" w:eastAsia="楷体_GB2312" w:hAnsi="Times New Roman" w:hint="eastAsia"/>
          <w:b/>
          <w:color w:val="000000"/>
          <w:sz w:val="32"/>
          <w:szCs w:val="32"/>
        </w:rPr>
        <w:t xml:space="preserve">    </w:t>
      </w:r>
      <w:r>
        <w:rPr>
          <w:rFonts w:ascii="Times New Roman" w:eastAsia="楷体_GB2312" w:hAnsi="Times New Roman" w:hint="eastAsia"/>
          <w:b/>
          <w:color w:val="000000"/>
          <w:sz w:val="32"/>
          <w:szCs w:val="32"/>
        </w:rPr>
        <w:t>（五）创业担保贷款实施方案</w:t>
      </w:r>
    </w:p>
    <w:p w:rsidR="00AF24A6" w:rsidRDefault="00A26D6F">
      <w:pPr>
        <w:spacing w:line="600" w:lineRule="exact"/>
        <w:rPr>
          <w:rFonts w:eastAsia="仿宋_GB2312"/>
          <w:color w:val="000000"/>
          <w:sz w:val="32"/>
          <w:szCs w:val="32"/>
        </w:rPr>
      </w:pPr>
      <w:r>
        <w:rPr>
          <w:rFonts w:eastAsia="仿宋_GB2312" w:hint="eastAsia"/>
          <w:color w:val="000000"/>
          <w:sz w:val="32"/>
          <w:szCs w:val="32"/>
        </w:rPr>
        <w:t xml:space="preserve">    </w:t>
      </w:r>
      <w:r>
        <w:rPr>
          <w:rFonts w:eastAsia="仿宋_GB2312" w:hint="eastAsia"/>
          <w:color w:val="000000"/>
          <w:sz w:val="32"/>
          <w:szCs w:val="32"/>
        </w:rPr>
        <w:t>针对湛江地区创业担保贷款实施的工作方案（加盖公章），要求：针对湛江地区的创业担保贷款工作方案的支持力度和</w:t>
      </w:r>
      <w:proofErr w:type="gramStart"/>
      <w:r>
        <w:rPr>
          <w:rFonts w:eastAsia="仿宋_GB2312" w:hint="eastAsia"/>
          <w:color w:val="000000"/>
          <w:sz w:val="32"/>
          <w:szCs w:val="32"/>
        </w:rPr>
        <w:t>可</w:t>
      </w:r>
      <w:proofErr w:type="gramEnd"/>
      <w:r>
        <w:rPr>
          <w:rFonts w:eastAsia="仿宋_GB2312" w:hint="eastAsia"/>
          <w:color w:val="000000"/>
          <w:sz w:val="32"/>
          <w:szCs w:val="32"/>
        </w:rPr>
        <w:t>执行性编写，包括并不限于资金计划政策、风险容忍政策、免责考核政策、专项拨备政策、风险定价政策等；所设立的服务团队人数</w:t>
      </w:r>
      <w:r>
        <w:rPr>
          <w:rFonts w:eastAsia="仿宋_GB2312"/>
          <w:color w:val="000000"/>
          <w:sz w:val="32"/>
          <w:szCs w:val="32"/>
        </w:rPr>
        <w:t>及资质</w:t>
      </w:r>
      <w:r>
        <w:rPr>
          <w:rFonts w:eastAsia="仿宋_GB2312" w:hint="eastAsia"/>
          <w:color w:val="000000"/>
          <w:sz w:val="32"/>
          <w:szCs w:val="32"/>
        </w:rPr>
        <w:t>、审贷流程、</w:t>
      </w:r>
      <w:r>
        <w:rPr>
          <w:rFonts w:eastAsia="仿宋_GB2312"/>
          <w:color w:val="000000"/>
          <w:sz w:val="32"/>
          <w:szCs w:val="32"/>
        </w:rPr>
        <w:t>信息系统建设</w:t>
      </w:r>
      <w:r>
        <w:rPr>
          <w:rFonts w:eastAsia="仿宋_GB2312" w:hint="eastAsia"/>
          <w:color w:val="000000"/>
          <w:sz w:val="32"/>
          <w:szCs w:val="32"/>
        </w:rPr>
        <w:t>；总行从战略、方向以及进行</w:t>
      </w:r>
      <w:r>
        <w:rPr>
          <w:rFonts w:eastAsia="仿宋_GB2312"/>
          <w:color w:val="000000"/>
          <w:sz w:val="32"/>
          <w:szCs w:val="32"/>
        </w:rPr>
        <w:t>有别于</w:t>
      </w:r>
      <w:r>
        <w:rPr>
          <w:rFonts w:eastAsia="仿宋_GB2312" w:hint="eastAsia"/>
          <w:color w:val="000000"/>
          <w:sz w:val="32"/>
          <w:szCs w:val="32"/>
        </w:rPr>
        <w:t>一般</w:t>
      </w:r>
      <w:r>
        <w:rPr>
          <w:rFonts w:eastAsia="仿宋_GB2312"/>
          <w:color w:val="000000"/>
          <w:sz w:val="32"/>
          <w:szCs w:val="32"/>
        </w:rPr>
        <w:t>商业性贷款的</w:t>
      </w:r>
      <w:r>
        <w:rPr>
          <w:rFonts w:eastAsia="仿宋_GB2312" w:hint="eastAsia"/>
          <w:color w:val="000000"/>
          <w:sz w:val="32"/>
          <w:szCs w:val="32"/>
        </w:rPr>
        <w:t>绩效考核方面的支持等。</w:t>
      </w:r>
    </w:p>
    <w:p w:rsidR="00AF24A6" w:rsidRDefault="00A26D6F">
      <w:pPr>
        <w:pStyle w:val="1"/>
        <w:spacing w:line="600" w:lineRule="exact"/>
        <w:ind w:firstLine="640"/>
        <w:rPr>
          <w:rFonts w:ascii="Times New Roman" w:eastAsia="黑体" w:hAnsi="Times New Roman"/>
          <w:color w:val="000000"/>
          <w:sz w:val="32"/>
          <w:szCs w:val="32"/>
        </w:rPr>
      </w:pPr>
      <w:r>
        <w:rPr>
          <w:rFonts w:ascii="Times New Roman" w:eastAsia="黑体" w:hAnsi="Times New Roman" w:hint="eastAsia"/>
          <w:color w:val="000000"/>
          <w:sz w:val="32"/>
          <w:szCs w:val="32"/>
        </w:rPr>
        <w:t>三、申请受理及评审环节</w:t>
      </w:r>
    </w:p>
    <w:p w:rsidR="00AF24A6" w:rsidRDefault="00A26D6F">
      <w:pPr>
        <w:spacing w:line="600" w:lineRule="exact"/>
        <w:ind w:firstLineChars="200" w:firstLine="640"/>
        <w:rPr>
          <w:rFonts w:eastAsia="仿宋_GB2312"/>
          <w:color w:val="000000"/>
          <w:sz w:val="32"/>
          <w:szCs w:val="32"/>
        </w:rPr>
      </w:pPr>
      <w:r>
        <w:rPr>
          <w:rFonts w:eastAsia="仿宋_GB2312" w:hint="eastAsia"/>
          <w:color w:val="000000"/>
          <w:sz w:val="32"/>
          <w:szCs w:val="32"/>
        </w:rPr>
        <w:t>（一）市人力资源社会保障局在接收申请文件时检查文件的密封是否完整、封口处公</w:t>
      </w:r>
      <w:r>
        <w:rPr>
          <w:rFonts w:eastAsia="仿宋_GB2312" w:hint="eastAsia"/>
          <w:color w:val="000000"/>
          <w:sz w:val="32"/>
          <w:szCs w:val="32"/>
        </w:rPr>
        <w:t>章是否清晰完整，查验申请文件正、副本数量是否齐全。如不符合以上要求的，组织人将不予受理，并退回申请人。申请人递交申请文件后，不得修改或撤回其申请文件。</w:t>
      </w:r>
    </w:p>
    <w:p w:rsidR="00AF24A6" w:rsidRDefault="00A26D6F">
      <w:pPr>
        <w:spacing w:line="600" w:lineRule="exact"/>
        <w:ind w:firstLine="645"/>
        <w:rPr>
          <w:rFonts w:eastAsia="仿宋_GB2312"/>
          <w:color w:val="000000"/>
          <w:sz w:val="32"/>
          <w:szCs w:val="32"/>
        </w:rPr>
      </w:pPr>
      <w:r>
        <w:rPr>
          <w:rFonts w:eastAsia="仿宋_GB2312" w:hint="eastAsia"/>
          <w:color w:val="000000"/>
          <w:sz w:val="32"/>
          <w:szCs w:val="32"/>
        </w:rPr>
        <w:t>（二）市人力资源社会保障局会同</w:t>
      </w:r>
      <w:r>
        <w:rPr>
          <w:rFonts w:eastAsia="仿宋_GB2312"/>
          <w:color w:val="000000"/>
          <w:sz w:val="32"/>
          <w:szCs w:val="32"/>
        </w:rPr>
        <w:t>相关单位</w:t>
      </w:r>
      <w:r>
        <w:rPr>
          <w:rFonts w:eastAsia="仿宋_GB2312" w:hint="eastAsia"/>
          <w:color w:val="000000"/>
          <w:sz w:val="32"/>
          <w:szCs w:val="32"/>
        </w:rPr>
        <w:t>组成遴选小组进行评审。遴选小组负责对申请文件进行公平、公正评审，确定入选</w:t>
      </w:r>
      <w:r>
        <w:rPr>
          <w:rFonts w:eastAsia="仿宋_GB2312"/>
          <w:color w:val="000000"/>
          <w:sz w:val="32"/>
          <w:szCs w:val="32"/>
        </w:rPr>
        <w:t>名单</w:t>
      </w:r>
      <w:r>
        <w:rPr>
          <w:rFonts w:eastAsia="仿宋_GB2312" w:hint="eastAsia"/>
          <w:color w:val="000000"/>
          <w:sz w:val="32"/>
          <w:szCs w:val="32"/>
        </w:rPr>
        <w:t>。</w:t>
      </w:r>
    </w:p>
    <w:p w:rsidR="00AF24A6" w:rsidRDefault="00A26D6F">
      <w:pPr>
        <w:spacing w:line="600" w:lineRule="exact"/>
        <w:ind w:firstLine="645"/>
        <w:rPr>
          <w:rFonts w:eastAsia="仿宋_GB2312"/>
          <w:color w:val="000000"/>
          <w:sz w:val="32"/>
          <w:szCs w:val="32"/>
        </w:rPr>
      </w:pPr>
      <w:r>
        <w:rPr>
          <w:rFonts w:eastAsia="仿宋_GB2312" w:hint="eastAsia"/>
          <w:color w:val="000000"/>
          <w:sz w:val="32"/>
          <w:szCs w:val="32"/>
        </w:rPr>
        <w:t>（三）本项目采取综合评分法，总分</w:t>
      </w:r>
      <w:r>
        <w:rPr>
          <w:rFonts w:ascii="仿宋_GB2312" w:eastAsia="仿宋_GB2312" w:hAnsi="仿宋_GB2312" w:cs="仿宋_GB2312" w:hint="eastAsia"/>
          <w:color w:val="000000"/>
          <w:kern w:val="0"/>
          <w:sz w:val="32"/>
          <w:szCs w:val="32"/>
        </w:rPr>
        <w:t>100</w:t>
      </w:r>
      <w:r>
        <w:rPr>
          <w:rFonts w:ascii="仿宋_GB2312" w:eastAsia="仿宋_GB2312" w:hAnsi="仿宋_GB2312" w:cs="仿宋_GB2312" w:hint="eastAsia"/>
          <w:color w:val="000000"/>
          <w:kern w:val="0"/>
          <w:sz w:val="32"/>
          <w:szCs w:val="32"/>
        </w:rPr>
        <w:t>分，合格分</w:t>
      </w:r>
      <w:r>
        <w:rPr>
          <w:rFonts w:ascii="仿宋_GB2312" w:eastAsia="仿宋_GB2312" w:hAnsi="仿宋_GB2312" w:cs="仿宋_GB2312" w:hint="eastAsia"/>
          <w:color w:val="000000"/>
          <w:kern w:val="0"/>
          <w:sz w:val="32"/>
          <w:szCs w:val="32"/>
        </w:rPr>
        <w:t>60</w:t>
      </w:r>
      <w:r>
        <w:rPr>
          <w:rFonts w:ascii="仿宋_GB2312" w:eastAsia="仿宋_GB2312" w:hAnsi="仿宋_GB2312" w:cs="仿宋_GB2312" w:hint="eastAsia"/>
          <w:color w:val="000000"/>
          <w:kern w:val="0"/>
          <w:sz w:val="32"/>
          <w:szCs w:val="32"/>
        </w:rPr>
        <w:t>分</w:t>
      </w:r>
      <w:r>
        <w:rPr>
          <w:rFonts w:eastAsia="仿宋_GB2312" w:hint="eastAsia"/>
          <w:color w:val="000000"/>
          <w:sz w:val="32"/>
          <w:szCs w:val="32"/>
        </w:rPr>
        <w:t>。按照各申请人综合得分排名从高到低的顺序，</w:t>
      </w:r>
      <w:r>
        <w:rPr>
          <w:rFonts w:eastAsia="仿宋_GB2312" w:hint="eastAsia"/>
          <w:color w:val="000000"/>
          <w:sz w:val="32"/>
          <w:szCs w:val="32"/>
        </w:rPr>
        <w:t>确定不超</w:t>
      </w:r>
      <w:r>
        <w:rPr>
          <w:rFonts w:ascii="仿宋_GB2312" w:eastAsia="仿宋_GB2312" w:hAnsi="仿宋_GB2312" w:cs="仿宋_GB2312" w:hint="eastAsia"/>
          <w:color w:val="000000"/>
          <w:kern w:val="0"/>
          <w:sz w:val="32"/>
          <w:szCs w:val="32"/>
        </w:rPr>
        <w:t>过</w:t>
      </w:r>
      <w:r>
        <w:rPr>
          <w:rFonts w:ascii="仿宋_GB2312" w:eastAsia="仿宋_GB2312" w:hAnsi="仿宋_GB2312" w:cs="仿宋_GB2312" w:hint="eastAsia"/>
          <w:color w:val="000000"/>
          <w:kern w:val="0"/>
          <w:sz w:val="32"/>
          <w:szCs w:val="32"/>
        </w:rPr>
        <w:t>3</w:t>
      </w:r>
      <w:r>
        <w:rPr>
          <w:rFonts w:ascii="仿宋_GB2312" w:eastAsia="仿宋_GB2312" w:hAnsi="仿宋_GB2312" w:cs="仿宋_GB2312" w:hint="eastAsia"/>
          <w:color w:val="000000"/>
          <w:kern w:val="0"/>
          <w:sz w:val="32"/>
          <w:szCs w:val="32"/>
        </w:rPr>
        <w:t>家</w:t>
      </w:r>
      <w:r>
        <w:rPr>
          <w:rFonts w:eastAsia="仿宋_GB2312" w:hint="eastAsia"/>
          <w:color w:val="000000"/>
          <w:sz w:val="32"/>
          <w:szCs w:val="32"/>
        </w:rPr>
        <w:t>（</w:t>
      </w:r>
      <w:r>
        <w:rPr>
          <w:rFonts w:ascii="仿宋_GB2312" w:eastAsia="仿宋_GB2312" w:hAnsi="仿宋_GB2312" w:cs="仿宋_GB2312" w:hint="eastAsia"/>
          <w:color w:val="000000"/>
          <w:kern w:val="0"/>
          <w:sz w:val="32"/>
          <w:szCs w:val="32"/>
        </w:rPr>
        <w:t>含</w:t>
      </w:r>
      <w:r>
        <w:rPr>
          <w:rFonts w:ascii="仿宋_GB2312" w:eastAsia="仿宋_GB2312" w:hAnsi="仿宋_GB2312" w:cs="仿宋_GB2312" w:hint="eastAsia"/>
          <w:color w:val="000000"/>
          <w:kern w:val="0"/>
          <w:sz w:val="32"/>
          <w:szCs w:val="32"/>
        </w:rPr>
        <w:t>3</w:t>
      </w:r>
      <w:r>
        <w:rPr>
          <w:rFonts w:ascii="仿宋_GB2312" w:eastAsia="仿宋_GB2312" w:hAnsi="仿宋_GB2312" w:cs="仿宋_GB2312" w:hint="eastAsia"/>
          <w:color w:val="000000"/>
          <w:kern w:val="0"/>
          <w:sz w:val="32"/>
          <w:szCs w:val="32"/>
        </w:rPr>
        <w:t>家）</w:t>
      </w:r>
      <w:r>
        <w:rPr>
          <w:rFonts w:eastAsia="仿宋_GB2312"/>
          <w:color w:val="000000"/>
          <w:sz w:val="32"/>
          <w:szCs w:val="32"/>
        </w:rPr>
        <w:t>经办银行</w:t>
      </w:r>
      <w:r>
        <w:rPr>
          <w:rFonts w:eastAsia="仿宋_GB2312" w:hint="eastAsia"/>
          <w:color w:val="000000"/>
          <w:sz w:val="32"/>
          <w:szCs w:val="32"/>
        </w:rPr>
        <w:t>。</w:t>
      </w:r>
      <w:r>
        <w:rPr>
          <w:rFonts w:eastAsia="仿宋_GB2312" w:hint="eastAsia"/>
          <w:color w:val="000000"/>
          <w:sz w:val="32"/>
          <w:szCs w:val="32"/>
        </w:rPr>
        <w:t>未达合格分不予以入选。</w:t>
      </w:r>
    </w:p>
    <w:p w:rsidR="00AF24A6" w:rsidRDefault="00A26D6F">
      <w:pPr>
        <w:spacing w:line="600" w:lineRule="exact"/>
        <w:ind w:firstLine="645"/>
        <w:rPr>
          <w:rFonts w:eastAsia="仿宋_GB2312"/>
          <w:color w:val="000000"/>
          <w:sz w:val="32"/>
          <w:szCs w:val="32"/>
        </w:rPr>
      </w:pPr>
      <w:r>
        <w:rPr>
          <w:rFonts w:eastAsia="仿宋_GB2312" w:hint="eastAsia"/>
          <w:color w:val="000000"/>
          <w:sz w:val="32"/>
          <w:szCs w:val="32"/>
        </w:rPr>
        <w:t>（四）遴选小组对申请人申请文件中的数据或情况有疑问的，可要求申请人进行现场说明或补充提供相关资料。</w:t>
      </w:r>
    </w:p>
    <w:p w:rsidR="00AF24A6" w:rsidRDefault="00A26D6F">
      <w:pPr>
        <w:spacing w:line="600" w:lineRule="exact"/>
        <w:ind w:firstLine="645"/>
        <w:rPr>
          <w:rFonts w:eastAsia="仿宋_GB2312"/>
          <w:color w:val="000000"/>
          <w:sz w:val="32"/>
          <w:szCs w:val="32"/>
        </w:rPr>
      </w:pPr>
      <w:r>
        <w:rPr>
          <w:rFonts w:eastAsia="仿宋_GB2312" w:hint="eastAsia"/>
          <w:color w:val="000000"/>
          <w:sz w:val="32"/>
          <w:szCs w:val="32"/>
        </w:rPr>
        <w:lastRenderedPageBreak/>
        <w:t>（五）在评审过程中，遴选小组认定申请文件载明的数据不真实的，有权对该申请人作无效申请处理。</w:t>
      </w:r>
    </w:p>
    <w:p w:rsidR="00AF24A6" w:rsidRDefault="00A26D6F">
      <w:pPr>
        <w:pStyle w:val="1"/>
        <w:spacing w:line="600" w:lineRule="exact"/>
        <w:ind w:firstLine="640"/>
        <w:rPr>
          <w:rFonts w:ascii="仿宋_GB2312" w:eastAsia="仿宋_GB2312" w:hAnsi="仿宋_GB2312" w:cs="仿宋_GB2312"/>
          <w:color w:val="000000"/>
          <w:kern w:val="0"/>
          <w:sz w:val="32"/>
          <w:szCs w:val="32"/>
        </w:rPr>
      </w:pPr>
      <w:r>
        <w:rPr>
          <w:rFonts w:ascii="Times New Roman" w:eastAsia="黑体" w:hAnsi="Times New Roman" w:hint="eastAsia"/>
          <w:color w:val="000000"/>
          <w:sz w:val="32"/>
          <w:szCs w:val="32"/>
        </w:rPr>
        <w:t>四、评审结果通知和应用</w:t>
      </w:r>
    </w:p>
    <w:p w:rsidR="00AF24A6" w:rsidRDefault="00A26D6F">
      <w:pPr>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（一）评审结果将于评审结束</w:t>
      </w:r>
      <w:r>
        <w:rPr>
          <w:rFonts w:ascii="仿宋_GB2312" w:eastAsia="仿宋_GB2312" w:hAnsi="仿宋_GB2312" w:cs="仿宋_GB2312" w:hint="eastAsia"/>
          <w:color w:val="000000"/>
          <w:kern w:val="0"/>
          <w:sz w:val="32"/>
          <w:szCs w:val="32"/>
        </w:rPr>
        <w:t>5</w:t>
      </w:r>
      <w:r>
        <w:rPr>
          <w:rFonts w:ascii="仿宋_GB2312" w:eastAsia="仿宋_GB2312" w:hAnsi="仿宋_GB2312" w:cs="仿宋_GB2312" w:hint="eastAsia"/>
          <w:color w:val="000000"/>
          <w:kern w:val="0"/>
          <w:sz w:val="32"/>
          <w:szCs w:val="32"/>
        </w:rPr>
        <w:t>个工作日内在湛江市人力资源和社会保障</w:t>
      </w:r>
      <w:proofErr w:type="gramStart"/>
      <w:r>
        <w:rPr>
          <w:rFonts w:ascii="仿宋_GB2312" w:eastAsia="仿宋_GB2312" w:hAnsi="仿宋_GB2312" w:cs="仿宋_GB2312" w:hint="eastAsia"/>
          <w:color w:val="000000"/>
          <w:kern w:val="0"/>
          <w:sz w:val="32"/>
          <w:szCs w:val="32"/>
        </w:rPr>
        <w:t>局官网</w:t>
      </w:r>
      <w:proofErr w:type="gramEnd"/>
      <w:r>
        <w:rPr>
          <w:rFonts w:ascii="仿宋_GB2312" w:eastAsia="仿宋_GB2312" w:hAnsi="仿宋_GB2312" w:cs="仿宋_GB2312" w:hint="eastAsia"/>
          <w:color w:val="000000"/>
          <w:kern w:val="0"/>
          <w:sz w:val="32"/>
          <w:szCs w:val="32"/>
        </w:rPr>
        <w:t>公布并以书面形式通知申请人。</w:t>
      </w:r>
    </w:p>
    <w:p w:rsidR="00AF24A6" w:rsidRDefault="00A26D6F">
      <w:pPr>
        <w:spacing w:line="600" w:lineRule="exact"/>
        <w:ind w:firstLine="645"/>
        <w:rPr>
          <w:rFonts w:eastAsia="仿宋_GB2312"/>
          <w:color w:val="000000"/>
          <w:sz w:val="32"/>
          <w:szCs w:val="32"/>
        </w:rPr>
      </w:pPr>
      <w:r>
        <w:rPr>
          <w:rFonts w:ascii="仿宋_GB2312" w:eastAsia="仿宋_GB2312" w:hAnsi="仿宋_GB2312" w:cs="仿宋_GB2312" w:hint="eastAsia"/>
          <w:color w:val="000000"/>
          <w:kern w:val="0"/>
          <w:sz w:val="32"/>
          <w:szCs w:val="32"/>
        </w:rPr>
        <w:t>（二）本次评审结束后，入选申请人应在</w:t>
      </w:r>
      <w:bookmarkStart w:id="1" w:name="_GoBack"/>
      <w:r>
        <w:rPr>
          <w:rFonts w:ascii="仿宋_GB2312" w:eastAsia="仿宋_GB2312" w:hAnsi="仿宋_GB2312" w:cs="仿宋_GB2312" w:hint="eastAsia"/>
          <w:color w:val="000000"/>
          <w:kern w:val="0"/>
          <w:sz w:val="32"/>
          <w:szCs w:val="32"/>
        </w:rPr>
        <w:t>3</w:t>
      </w:r>
      <w:bookmarkEnd w:id="1"/>
      <w:r>
        <w:rPr>
          <w:rFonts w:ascii="仿宋_GB2312" w:eastAsia="仿宋_GB2312" w:hAnsi="仿宋_GB2312" w:cs="仿宋_GB2312" w:hint="eastAsia"/>
          <w:color w:val="000000"/>
          <w:kern w:val="0"/>
          <w:sz w:val="32"/>
          <w:szCs w:val="32"/>
        </w:rPr>
        <w:t>0</w:t>
      </w:r>
      <w:r>
        <w:rPr>
          <w:rFonts w:ascii="仿宋_GB2312" w:eastAsia="仿宋_GB2312" w:hAnsi="仿宋_GB2312" w:cs="仿宋_GB2312" w:hint="eastAsia"/>
          <w:color w:val="000000"/>
          <w:kern w:val="0"/>
          <w:sz w:val="32"/>
          <w:szCs w:val="32"/>
        </w:rPr>
        <w:t>日内</w:t>
      </w:r>
      <w:r>
        <w:rPr>
          <w:rFonts w:eastAsia="仿宋_GB2312" w:hint="eastAsia"/>
          <w:color w:val="000000"/>
          <w:sz w:val="32"/>
          <w:szCs w:val="32"/>
        </w:rPr>
        <w:t>完成合作协议签订、担保基金开户、</w:t>
      </w:r>
      <w:r>
        <w:rPr>
          <w:rFonts w:eastAsia="仿宋_GB2312"/>
          <w:color w:val="000000"/>
          <w:sz w:val="32"/>
          <w:szCs w:val="32"/>
        </w:rPr>
        <w:t>人员培训、信息系统调整</w:t>
      </w:r>
      <w:r>
        <w:rPr>
          <w:rFonts w:eastAsia="仿宋_GB2312" w:hint="eastAsia"/>
          <w:color w:val="000000"/>
          <w:sz w:val="32"/>
          <w:szCs w:val="32"/>
        </w:rPr>
        <w:t>等工作，对外提供创业担保贷服务。</w:t>
      </w:r>
    </w:p>
    <w:p w:rsidR="00AF24A6" w:rsidRDefault="00A26D6F">
      <w:pPr>
        <w:spacing w:line="600" w:lineRule="exact"/>
        <w:ind w:firstLine="645"/>
        <w:rPr>
          <w:rFonts w:eastAsia="仿宋_GB2312"/>
          <w:color w:val="000000"/>
          <w:sz w:val="32"/>
          <w:szCs w:val="32"/>
          <w:highlight w:val="yellow"/>
        </w:rPr>
      </w:pPr>
      <w:r>
        <w:rPr>
          <w:rFonts w:eastAsia="仿宋_GB2312" w:hint="eastAsia"/>
          <w:color w:val="000000"/>
          <w:sz w:val="32"/>
          <w:szCs w:val="32"/>
        </w:rPr>
        <w:t>（三）原则上入选申请人提供创业担保贷业务合作期最长三年。建立</w:t>
      </w:r>
      <w:r>
        <w:rPr>
          <w:rFonts w:eastAsia="仿宋_GB2312"/>
          <w:color w:val="000000"/>
          <w:sz w:val="32"/>
          <w:szCs w:val="32"/>
        </w:rPr>
        <w:t>考核</w:t>
      </w:r>
      <w:r>
        <w:rPr>
          <w:rFonts w:eastAsia="仿宋_GB2312"/>
          <w:color w:val="000000"/>
          <w:sz w:val="32"/>
          <w:szCs w:val="32"/>
        </w:rPr>
        <w:t>机制，</w:t>
      </w:r>
      <w:r>
        <w:rPr>
          <w:rFonts w:eastAsia="仿宋_GB2312" w:hint="eastAsia"/>
          <w:color w:val="000000"/>
          <w:sz w:val="32"/>
          <w:szCs w:val="32"/>
        </w:rPr>
        <w:t>相关</w:t>
      </w:r>
      <w:r>
        <w:rPr>
          <w:rFonts w:eastAsia="仿宋_GB2312"/>
          <w:color w:val="000000"/>
          <w:sz w:val="32"/>
          <w:szCs w:val="32"/>
        </w:rPr>
        <w:t>考核办法在《</w:t>
      </w:r>
      <w:r>
        <w:rPr>
          <w:rFonts w:eastAsia="仿宋_GB2312" w:hint="eastAsia"/>
          <w:color w:val="000000"/>
          <w:sz w:val="32"/>
          <w:szCs w:val="32"/>
        </w:rPr>
        <w:t>湛江市</w:t>
      </w:r>
      <w:r>
        <w:rPr>
          <w:rFonts w:eastAsia="仿宋_GB2312"/>
          <w:color w:val="000000"/>
          <w:sz w:val="32"/>
          <w:szCs w:val="32"/>
        </w:rPr>
        <w:t>创业担保贷款合作协议》</w:t>
      </w:r>
      <w:r>
        <w:rPr>
          <w:rFonts w:eastAsia="仿宋_GB2312" w:hint="eastAsia"/>
          <w:color w:val="000000"/>
          <w:sz w:val="32"/>
          <w:szCs w:val="32"/>
        </w:rPr>
        <w:t>中</w:t>
      </w:r>
      <w:r>
        <w:rPr>
          <w:rFonts w:eastAsia="仿宋_GB2312"/>
          <w:color w:val="000000"/>
          <w:sz w:val="32"/>
          <w:szCs w:val="32"/>
        </w:rPr>
        <w:t>明确。</w:t>
      </w:r>
    </w:p>
    <w:p w:rsidR="00AF24A6" w:rsidRDefault="00AF24A6">
      <w:pPr>
        <w:spacing w:line="600" w:lineRule="exact"/>
        <w:ind w:firstLine="645"/>
        <w:rPr>
          <w:rFonts w:eastAsia="仿宋_GB2312"/>
          <w:color w:val="000000"/>
          <w:sz w:val="32"/>
          <w:szCs w:val="32"/>
          <w:highlight w:val="yellow"/>
        </w:rPr>
      </w:pPr>
    </w:p>
    <w:p w:rsidR="00AF24A6" w:rsidRDefault="00A26D6F">
      <w:pPr>
        <w:spacing w:line="600" w:lineRule="exact"/>
        <w:ind w:firstLine="645"/>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附件：</w:t>
      </w:r>
      <w:r>
        <w:rPr>
          <w:rFonts w:ascii="仿宋_GB2312" w:eastAsia="仿宋_GB2312" w:hAnsi="仿宋_GB2312" w:cs="仿宋_GB2312" w:hint="eastAsia"/>
          <w:color w:val="000000"/>
          <w:kern w:val="0"/>
          <w:sz w:val="32"/>
          <w:szCs w:val="32"/>
        </w:rPr>
        <w:t xml:space="preserve">1. </w:t>
      </w:r>
      <w:r>
        <w:rPr>
          <w:rFonts w:ascii="仿宋_GB2312" w:eastAsia="仿宋_GB2312" w:hAnsi="仿宋_GB2312" w:cs="仿宋_GB2312" w:hint="eastAsia"/>
          <w:color w:val="000000"/>
          <w:kern w:val="0"/>
          <w:sz w:val="32"/>
          <w:szCs w:val="32"/>
        </w:rPr>
        <w:t>申请函</w:t>
      </w:r>
    </w:p>
    <w:p w:rsidR="00AF24A6" w:rsidRDefault="00A26D6F">
      <w:pPr>
        <w:spacing w:line="600" w:lineRule="exact"/>
        <w:ind w:firstLineChars="507" w:firstLine="1622"/>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 xml:space="preserve">2. </w:t>
      </w:r>
      <w:r>
        <w:rPr>
          <w:rFonts w:ascii="仿宋_GB2312" w:eastAsia="仿宋_GB2312" w:hAnsi="仿宋_GB2312" w:cs="仿宋_GB2312" w:hint="eastAsia"/>
          <w:color w:val="000000"/>
          <w:kern w:val="0"/>
          <w:sz w:val="32"/>
          <w:szCs w:val="32"/>
        </w:rPr>
        <w:t>廉洁承诺书</w:t>
      </w:r>
    </w:p>
    <w:p w:rsidR="00AF24A6" w:rsidRDefault="00A26D6F">
      <w:pPr>
        <w:spacing w:line="600" w:lineRule="exact"/>
        <w:ind w:firstLineChars="507" w:firstLine="1622"/>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 xml:space="preserve">3. </w:t>
      </w:r>
      <w:r>
        <w:rPr>
          <w:rFonts w:ascii="仿宋_GB2312" w:eastAsia="仿宋_GB2312" w:hAnsi="仿宋_GB2312" w:cs="仿宋_GB2312" w:hint="eastAsia"/>
          <w:color w:val="000000"/>
          <w:kern w:val="0"/>
          <w:sz w:val="32"/>
          <w:szCs w:val="32"/>
        </w:rPr>
        <w:t>承诺函</w:t>
      </w:r>
    </w:p>
    <w:p w:rsidR="00AF24A6" w:rsidRDefault="00A26D6F">
      <w:pPr>
        <w:spacing w:line="600" w:lineRule="exact"/>
        <w:ind w:firstLineChars="507" w:firstLine="1622"/>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 xml:space="preserve">4. </w:t>
      </w:r>
      <w:r>
        <w:rPr>
          <w:rFonts w:ascii="仿宋_GB2312" w:eastAsia="仿宋_GB2312" w:hAnsi="仿宋_GB2312" w:cs="仿宋_GB2312" w:hint="eastAsia"/>
          <w:color w:val="000000"/>
          <w:kern w:val="0"/>
          <w:sz w:val="32"/>
          <w:szCs w:val="32"/>
        </w:rPr>
        <w:t>遴选银行评分表</w:t>
      </w:r>
    </w:p>
    <w:p w:rsidR="00AF24A6" w:rsidRDefault="00A26D6F">
      <w:pPr>
        <w:spacing w:line="600" w:lineRule="exact"/>
        <w:rPr>
          <w:rFonts w:eastAsia="黑体"/>
          <w:color w:val="000000"/>
          <w:sz w:val="32"/>
          <w:szCs w:val="32"/>
        </w:rPr>
      </w:pPr>
      <w:r>
        <w:rPr>
          <w:rFonts w:eastAsia="仿宋_GB2312"/>
          <w:color w:val="000000"/>
          <w:sz w:val="32"/>
          <w:szCs w:val="32"/>
        </w:rPr>
        <w:br w:type="page"/>
      </w:r>
      <w:r>
        <w:rPr>
          <w:rFonts w:ascii="黑体" w:eastAsia="黑体" w:hAnsi="黑体" w:cs="黑体" w:hint="eastAsia"/>
          <w:color w:val="000000"/>
          <w:sz w:val="32"/>
          <w:szCs w:val="32"/>
        </w:rPr>
        <w:lastRenderedPageBreak/>
        <w:t>附</w:t>
      </w:r>
      <w:r>
        <w:rPr>
          <w:rFonts w:ascii="黑体" w:eastAsia="黑体" w:hAnsi="黑体" w:cs="黑体" w:hint="eastAsia"/>
          <w:color w:val="000000"/>
          <w:sz w:val="32"/>
          <w:szCs w:val="32"/>
        </w:rPr>
        <w:t xml:space="preserve"> </w:t>
      </w:r>
      <w:r>
        <w:rPr>
          <w:rFonts w:ascii="黑体" w:eastAsia="黑体" w:hAnsi="黑体" w:cs="黑体" w:hint="eastAsia"/>
          <w:color w:val="000000"/>
          <w:sz w:val="32"/>
          <w:szCs w:val="32"/>
        </w:rPr>
        <w:t>件</w:t>
      </w:r>
      <w:r>
        <w:rPr>
          <w:rFonts w:ascii="黑体" w:eastAsia="黑体" w:hAnsi="黑体" w:cs="黑体" w:hint="eastAsia"/>
          <w:color w:val="000000"/>
          <w:sz w:val="32"/>
          <w:szCs w:val="32"/>
        </w:rPr>
        <w:t xml:space="preserve">1 </w:t>
      </w:r>
      <w:r>
        <w:rPr>
          <w:rFonts w:eastAsia="黑体" w:hint="eastAsia"/>
          <w:color w:val="000000"/>
          <w:sz w:val="32"/>
          <w:szCs w:val="32"/>
        </w:rPr>
        <w:t xml:space="preserve">  </w:t>
      </w:r>
    </w:p>
    <w:p w:rsidR="00AF24A6" w:rsidRDefault="00AF24A6">
      <w:pPr>
        <w:spacing w:line="600" w:lineRule="exact"/>
        <w:jc w:val="center"/>
        <w:rPr>
          <w:rFonts w:eastAsia="黑体"/>
          <w:color w:val="000000"/>
          <w:sz w:val="44"/>
          <w:szCs w:val="44"/>
        </w:rPr>
      </w:pPr>
    </w:p>
    <w:p w:rsidR="00AF24A6" w:rsidRDefault="00A26D6F">
      <w:pPr>
        <w:spacing w:line="600" w:lineRule="exact"/>
        <w:jc w:val="center"/>
        <w:rPr>
          <w:rFonts w:eastAsia="方正小标宋简体"/>
          <w:color w:val="000000"/>
          <w:sz w:val="44"/>
          <w:szCs w:val="44"/>
        </w:rPr>
      </w:pPr>
      <w:r>
        <w:rPr>
          <w:rFonts w:eastAsia="方正小标宋简体" w:hint="eastAsia"/>
          <w:color w:val="000000"/>
          <w:sz w:val="44"/>
          <w:szCs w:val="44"/>
        </w:rPr>
        <w:t>申请函</w:t>
      </w:r>
    </w:p>
    <w:p w:rsidR="00AF24A6" w:rsidRDefault="00AF24A6">
      <w:pPr>
        <w:pStyle w:val="1"/>
        <w:spacing w:line="600" w:lineRule="exact"/>
        <w:ind w:left="720" w:firstLineChars="0" w:firstLine="0"/>
        <w:rPr>
          <w:rFonts w:ascii="Times New Roman" w:eastAsia="仿宋_GB2312" w:hAnsi="Times New Roman"/>
          <w:color w:val="000000"/>
          <w:sz w:val="32"/>
          <w:szCs w:val="32"/>
        </w:rPr>
      </w:pPr>
    </w:p>
    <w:p w:rsidR="00AF24A6" w:rsidRDefault="00A26D6F">
      <w:pPr>
        <w:spacing w:line="600" w:lineRule="exact"/>
        <w:rPr>
          <w:rFonts w:eastAsia="仿宋_GB2312"/>
          <w:color w:val="000000"/>
          <w:sz w:val="32"/>
          <w:szCs w:val="32"/>
        </w:rPr>
      </w:pPr>
      <w:r>
        <w:rPr>
          <w:rFonts w:eastAsia="仿宋_GB2312" w:hint="eastAsia"/>
          <w:color w:val="000000"/>
          <w:sz w:val="32"/>
          <w:szCs w:val="32"/>
        </w:rPr>
        <w:t>湛江市人力资源和社会保障局：</w:t>
      </w:r>
    </w:p>
    <w:p w:rsidR="00AF24A6" w:rsidRDefault="00A26D6F">
      <w:pPr>
        <w:spacing w:line="600" w:lineRule="exact"/>
        <w:rPr>
          <w:rFonts w:eastAsia="仿宋_GB2312"/>
          <w:color w:val="000000"/>
          <w:sz w:val="32"/>
          <w:szCs w:val="32"/>
        </w:rPr>
      </w:pPr>
      <w:r>
        <w:rPr>
          <w:rFonts w:eastAsia="仿宋_GB2312" w:hint="eastAsia"/>
          <w:color w:val="000000"/>
          <w:sz w:val="32"/>
          <w:szCs w:val="32"/>
        </w:rPr>
        <w:t xml:space="preserve">    </w:t>
      </w:r>
      <w:r>
        <w:rPr>
          <w:rFonts w:eastAsia="仿宋_GB2312" w:hint="eastAsia"/>
          <w:color w:val="000000"/>
          <w:sz w:val="32"/>
          <w:szCs w:val="32"/>
        </w:rPr>
        <w:t>根据贵局关于湛江市创业担保贷款业务</w:t>
      </w:r>
      <w:r>
        <w:rPr>
          <w:rFonts w:eastAsia="仿宋_GB2312"/>
          <w:color w:val="000000"/>
          <w:sz w:val="32"/>
          <w:szCs w:val="32"/>
        </w:rPr>
        <w:t>经办</w:t>
      </w:r>
      <w:r>
        <w:rPr>
          <w:rFonts w:eastAsia="仿宋_GB2312" w:hint="eastAsia"/>
          <w:color w:val="000000"/>
          <w:sz w:val="32"/>
          <w:szCs w:val="32"/>
        </w:rPr>
        <w:t>银行评审项目的介绍，现向贵方提交申请文件正本一份、副本十份。</w:t>
      </w:r>
    </w:p>
    <w:p w:rsidR="00AF24A6" w:rsidRDefault="00A26D6F">
      <w:pPr>
        <w:spacing w:line="600" w:lineRule="exact"/>
        <w:ind w:firstLine="645"/>
        <w:rPr>
          <w:rFonts w:eastAsia="仿宋_GB2312"/>
          <w:color w:val="000000"/>
          <w:sz w:val="32"/>
          <w:szCs w:val="32"/>
        </w:rPr>
      </w:pPr>
      <w:r>
        <w:rPr>
          <w:rFonts w:eastAsia="仿宋_GB2312" w:hint="eastAsia"/>
          <w:color w:val="000000"/>
          <w:sz w:val="32"/>
          <w:szCs w:val="32"/>
        </w:rPr>
        <w:t>据此函，申请人</w:t>
      </w:r>
      <w:proofErr w:type="gramStart"/>
      <w:r>
        <w:rPr>
          <w:rFonts w:eastAsia="仿宋_GB2312" w:hint="eastAsia"/>
          <w:color w:val="000000"/>
          <w:sz w:val="32"/>
          <w:szCs w:val="32"/>
        </w:rPr>
        <w:t>兹同意</w:t>
      </w:r>
      <w:proofErr w:type="gramEnd"/>
      <w:r>
        <w:rPr>
          <w:rFonts w:eastAsia="仿宋_GB2312" w:hint="eastAsia"/>
          <w:color w:val="000000"/>
          <w:sz w:val="32"/>
          <w:szCs w:val="32"/>
        </w:rPr>
        <w:t>如下：</w:t>
      </w:r>
    </w:p>
    <w:p w:rsidR="00AF24A6" w:rsidRDefault="00A26D6F">
      <w:pPr>
        <w:pStyle w:val="1"/>
        <w:spacing w:line="600" w:lineRule="exact"/>
        <w:ind w:firstLineChars="0" w:firstLine="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 xml:space="preserve">    </w:t>
      </w:r>
      <w:r>
        <w:rPr>
          <w:rFonts w:ascii="Times New Roman" w:eastAsia="仿宋_GB2312" w:hAnsi="Times New Roman" w:hint="eastAsia"/>
          <w:color w:val="000000"/>
          <w:sz w:val="32"/>
          <w:szCs w:val="32"/>
        </w:rPr>
        <w:t>一、我行同意按照评审文件要求参加评审。</w:t>
      </w:r>
    </w:p>
    <w:p w:rsidR="00AF24A6" w:rsidRDefault="00A26D6F">
      <w:pPr>
        <w:spacing w:line="600" w:lineRule="exact"/>
        <w:ind w:firstLineChars="200" w:firstLine="640"/>
        <w:rPr>
          <w:rFonts w:eastAsia="仿宋_GB2312"/>
          <w:color w:val="000000"/>
          <w:sz w:val="32"/>
          <w:szCs w:val="32"/>
        </w:rPr>
      </w:pPr>
      <w:r>
        <w:rPr>
          <w:rFonts w:eastAsia="仿宋_GB2312" w:hint="eastAsia"/>
          <w:color w:val="000000"/>
          <w:sz w:val="32"/>
          <w:szCs w:val="32"/>
        </w:rPr>
        <w:t>二、我行确认已完全理解评审文件内容，不存在对评审文件有误解的地方。</w:t>
      </w:r>
    </w:p>
    <w:p w:rsidR="00AF24A6" w:rsidRDefault="00A26D6F">
      <w:pPr>
        <w:spacing w:line="600" w:lineRule="exact"/>
        <w:ind w:firstLineChars="200" w:firstLine="640"/>
        <w:rPr>
          <w:rFonts w:eastAsia="仿宋_GB2312"/>
          <w:color w:val="000000"/>
          <w:sz w:val="32"/>
          <w:szCs w:val="32"/>
        </w:rPr>
      </w:pPr>
      <w:r>
        <w:rPr>
          <w:rFonts w:eastAsia="仿宋_GB2312" w:hint="eastAsia"/>
          <w:color w:val="000000"/>
          <w:sz w:val="32"/>
          <w:szCs w:val="32"/>
        </w:rPr>
        <w:t>三、我行同意向贵局进一步按要求提供与本评审有关的任何证据或材料。</w:t>
      </w:r>
    </w:p>
    <w:p w:rsidR="00AF24A6" w:rsidRDefault="00AF24A6">
      <w:pPr>
        <w:pStyle w:val="1"/>
        <w:spacing w:line="600" w:lineRule="exact"/>
        <w:ind w:left="720" w:firstLineChars="0" w:firstLine="0"/>
        <w:rPr>
          <w:rFonts w:ascii="Times New Roman" w:eastAsia="仿宋_GB2312" w:hAnsi="Times New Roman"/>
          <w:color w:val="000000"/>
          <w:sz w:val="32"/>
          <w:szCs w:val="32"/>
        </w:rPr>
      </w:pPr>
    </w:p>
    <w:p w:rsidR="00AF24A6" w:rsidRDefault="00AF24A6">
      <w:pPr>
        <w:pStyle w:val="1"/>
        <w:spacing w:line="600" w:lineRule="exact"/>
        <w:ind w:left="720" w:firstLineChars="0" w:firstLine="0"/>
        <w:rPr>
          <w:rFonts w:ascii="Times New Roman" w:eastAsia="仿宋_GB2312" w:hAnsi="Times New Roman"/>
          <w:color w:val="000000"/>
          <w:sz w:val="32"/>
          <w:szCs w:val="32"/>
        </w:rPr>
      </w:pPr>
    </w:p>
    <w:p w:rsidR="00AF24A6" w:rsidRDefault="00A26D6F">
      <w:pPr>
        <w:pStyle w:val="1"/>
        <w:spacing w:line="600" w:lineRule="exact"/>
        <w:ind w:left="720" w:firstLineChars="0" w:firstLine="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申请人名称（公章）：</w:t>
      </w:r>
    </w:p>
    <w:p w:rsidR="00AF24A6" w:rsidRDefault="00A26D6F">
      <w:pPr>
        <w:pStyle w:val="1"/>
        <w:spacing w:line="600" w:lineRule="exact"/>
        <w:ind w:left="720" w:firstLineChars="0" w:firstLine="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申请人负责人（或授权人签名）：</w:t>
      </w:r>
    </w:p>
    <w:p w:rsidR="00AF24A6" w:rsidRDefault="00A26D6F">
      <w:pPr>
        <w:pStyle w:val="1"/>
        <w:spacing w:line="600" w:lineRule="exact"/>
        <w:ind w:left="720" w:firstLineChars="0" w:firstLine="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日期：</w:t>
      </w:r>
    </w:p>
    <w:p w:rsidR="00AF24A6" w:rsidRDefault="00A26D6F">
      <w:pPr>
        <w:spacing w:line="600" w:lineRule="exact"/>
        <w:rPr>
          <w:rFonts w:eastAsia="黑体"/>
          <w:color w:val="000000"/>
          <w:sz w:val="32"/>
          <w:szCs w:val="32"/>
        </w:rPr>
      </w:pPr>
      <w:r>
        <w:rPr>
          <w:rFonts w:eastAsia="黑体"/>
          <w:color w:val="000000"/>
          <w:sz w:val="36"/>
          <w:szCs w:val="36"/>
        </w:rPr>
        <w:br w:type="page"/>
      </w:r>
      <w:r>
        <w:rPr>
          <w:rFonts w:ascii="黑体" w:eastAsia="黑体" w:hAnsi="黑体" w:cs="黑体" w:hint="eastAsia"/>
          <w:color w:val="000000"/>
          <w:sz w:val="32"/>
          <w:szCs w:val="32"/>
        </w:rPr>
        <w:lastRenderedPageBreak/>
        <w:t>附</w:t>
      </w:r>
      <w:r>
        <w:rPr>
          <w:rFonts w:ascii="黑体" w:eastAsia="黑体" w:hAnsi="黑体" w:cs="黑体" w:hint="eastAsia"/>
          <w:color w:val="000000"/>
          <w:sz w:val="32"/>
          <w:szCs w:val="32"/>
        </w:rPr>
        <w:t xml:space="preserve"> </w:t>
      </w:r>
      <w:r>
        <w:rPr>
          <w:rFonts w:ascii="黑体" w:eastAsia="黑体" w:hAnsi="黑体" w:cs="黑体" w:hint="eastAsia"/>
          <w:color w:val="000000"/>
          <w:sz w:val="32"/>
          <w:szCs w:val="32"/>
        </w:rPr>
        <w:t>件</w:t>
      </w:r>
      <w:r>
        <w:rPr>
          <w:rFonts w:ascii="黑体" w:eastAsia="黑体" w:hAnsi="黑体" w:cs="黑体" w:hint="eastAsia"/>
          <w:color w:val="000000"/>
          <w:sz w:val="32"/>
          <w:szCs w:val="32"/>
        </w:rPr>
        <w:t>2</w:t>
      </w:r>
    </w:p>
    <w:p w:rsidR="00AF24A6" w:rsidRDefault="00AF24A6">
      <w:pPr>
        <w:spacing w:line="600" w:lineRule="exact"/>
        <w:rPr>
          <w:rFonts w:eastAsia="黑体"/>
          <w:color w:val="000000"/>
          <w:sz w:val="28"/>
          <w:szCs w:val="28"/>
        </w:rPr>
      </w:pPr>
    </w:p>
    <w:p w:rsidR="00AF24A6" w:rsidRDefault="00A26D6F">
      <w:pPr>
        <w:spacing w:line="600" w:lineRule="exact"/>
        <w:jc w:val="center"/>
        <w:rPr>
          <w:rFonts w:eastAsia="方正小标宋简体"/>
          <w:color w:val="000000"/>
          <w:sz w:val="44"/>
          <w:szCs w:val="44"/>
        </w:rPr>
      </w:pPr>
      <w:r>
        <w:rPr>
          <w:rFonts w:eastAsia="方正小标宋简体" w:hint="eastAsia"/>
          <w:color w:val="000000"/>
          <w:sz w:val="44"/>
          <w:szCs w:val="44"/>
        </w:rPr>
        <w:t>廉政承诺书</w:t>
      </w:r>
    </w:p>
    <w:p w:rsidR="00AF24A6" w:rsidRDefault="00AF24A6">
      <w:pPr>
        <w:spacing w:line="600" w:lineRule="exact"/>
        <w:jc w:val="center"/>
        <w:rPr>
          <w:rFonts w:eastAsia="黑体"/>
          <w:color w:val="000000"/>
          <w:sz w:val="44"/>
          <w:szCs w:val="44"/>
        </w:rPr>
      </w:pPr>
    </w:p>
    <w:p w:rsidR="00AF24A6" w:rsidRDefault="00A26D6F">
      <w:pPr>
        <w:spacing w:line="600" w:lineRule="exact"/>
        <w:rPr>
          <w:rFonts w:eastAsia="仿宋_GB2312"/>
          <w:color w:val="000000"/>
          <w:sz w:val="32"/>
          <w:szCs w:val="32"/>
        </w:rPr>
      </w:pPr>
      <w:r>
        <w:rPr>
          <w:rFonts w:eastAsia="仿宋_GB2312" w:hint="eastAsia"/>
          <w:color w:val="000000"/>
          <w:sz w:val="32"/>
          <w:szCs w:val="32"/>
        </w:rPr>
        <w:t>湛江市人力资源和社会保障局：</w:t>
      </w:r>
    </w:p>
    <w:p w:rsidR="00AF24A6" w:rsidRDefault="00A26D6F">
      <w:pPr>
        <w:spacing w:line="600" w:lineRule="exact"/>
        <w:ind w:firstLineChars="200" w:firstLine="640"/>
        <w:rPr>
          <w:rFonts w:eastAsia="仿宋_GB2312"/>
          <w:color w:val="000000"/>
          <w:sz w:val="32"/>
          <w:szCs w:val="32"/>
        </w:rPr>
      </w:pPr>
      <w:r>
        <w:rPr>
          <w:rFonts w:eastAsia="仿宋_GB2312" w:hint="eastAsia"/>
          <w:color w:val="000000"/>
          <w:sz w:val="32"/>
          <w:szCs w:val="32"/>
        </w:rPr>
        <w:t>对贵局组织的湛江市</w:t>
      </w:r>
      <w:r>
        <w:rPr>
          <w:rFonts w:ascii="仿宋_GB2312" w:eastAsia="仿宋_GB2312" w:hAnsi="仿宋_GB2312" w:cs="仿宋_GB2312" w:hint="eastAsia"/>
          <w:color w:val="000000"/>
          <w:kern w:val="0"/>
          <w:sz w:val="32"/>
          <w:szCs w:val="32"/>
        </w:rPr>
        <w:t>2023</w:t>
      </w:r>
      <w:r>
        <w:rPr>
          <w:rFonts w:ascii="仿宋_GB2312" w:eastAsia="仿宋_GB2312" w:hAnsi="仿宋_GB2312" w:cs="仿宋_GB2312" w:hint="eastAsia"/>
          <w:color w:val="000000"/>
          <w:kern w:val="0"/>
          <w:sz w:val="32"/>
          <w:szCs w:val="32"/>
        </w:rPr>
        <w:t>年</w:t>
      </w:r>
      <w:r>
        <w:rPr>
          <w:rFonts w:eastAsia="仿宋_GB2312" w:hint="eastAsia"/>
          <w:color w:val="000000"/>
          <w:sz w:val="32"/>
          <w:szCs w:val="32"/>
        </w:rPr>
        <w:t>创业担保贷款业务经办银行评审，现</w:t>
      </w:r>
      <w:proofErr w:type="gramStart"/>
      <w:r>
        <w:rPr>
          <w:rFonts w:eastAsia="仿宋_GB2312" w:hint="eastAsia"/>
          <w:color w:val="000000"/>
          <w:sz w:val="32"/>
          <w:szCs w:val="32"/>
        </w:rPr>
        <w:t>作出</w:t>
      </w:r>
      <w:proofErr w:type="gramEnd"/>
      <w:r>
        <w:rPr>
          <w:rFonts w:eastAsia="仿宋_GB2312" w:hint="eastAsia"/>
          <w:color w:val="000000"/>
          <w:sz w:val="32"/>
          <w:szCs w:val="32"/>
        </w:rPr>
        <w:t>廉政承诺如下：</w:t>
      </w:r>
    </w:p>
    <w:p w:rsidR="00AF24A6" w:rsidRDefault="00A26D6F">
      <w:pPr>
        <w:pStyle w:val="1"/>
        <w:spacing w:line="600" w:lineRule="exact"/>
        <w:ind w:firstLineChars="0" w:firstLine="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 xml:space="preserve">    </w:t>
      </w:r>
      <w:r>
        <w:rPr>
          <w:rFonts w:ascii="Times New Roman" w:eastAsia="仿宋_GB2312" w:hAnsi="Times New Roman" w:hint="eastAsia"/>
          <w:color w:val="000000"/>
          <w:sz w:val="32"/>
          <w:szCs w:val="32"/>
        </w:rPr>
        <w:t>一、承诺不向贵局相关负责人输送任何利益。</w:t>
      </w:r>
    </w:p>
    <w:p w:rsidR="00AF24A6" w:rsidRDefault="00A26D6F">
      <w:pPr>
        <w:pStyle w:val="1"/>
        <w:spacing w:line="600" w:lineRule="exact"/>
        <w:ind w:firstLineChars="0" w:firstLine="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 xml:space="preserve">    </w:t>
      </w:r>
      <w:r>
        <w:rPr>
          <w:rFonts w:ascii="Times New Roman" w:eastAsia="仿宋_GB2312" w:hAnsi="Times New Roman" w:hint="eastAsia"/>
          <w:color w:val="000000"/>
          <w:sz w:val="32"/>
          <w:szCs w:val="32"/>
        </w:rPr>
        <w:t>二、承诺不将创业担保贷款业务与贵局相关负责人及亲属在本行的业务、收入等挂钩。</w:t>
      </w:r>
    </w:p>
    <w:p w:rsidR="00AF24A6" w:rsidRDefault="00A26D6F">
      <w:pPr>
        <w:pStyle w:val="1"/>
        <w:spacing w:line="600" w:lineRule="exact"/>
        <w:ind w:firstLineChars="0" w:firstLine="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 xml:space="preserve">    </w:t>
      </w:r>
      <w:r>
        <w:rPr>
          <w:rFonts w:ascii="Times New Roman" w:eastAsia="仿宋_GB2312" w:hAnsi="Times New Roman" w:hint="eastAsia"/>
          <w:color w:val="000000"/>
          <w:sz w:val="32"/>
          <w:szCs w:val="32"/>
        </w:rPr>
        <w:t>三、承诺接受贵局就创业担保贷款业务的廉政监督。</w:t>
      </w:r>
      <w:r>
        <w:rPr>
          <w:rFonts w:ascii="Times New Roman" w:eastAsia="仿宋_GB2312" w:hAnsi="Times New Roman" w:hint="eastAsia"/>
          <w:color w:val="000000"/>
          <w:sz w:val="32"/>
          <w:szCs w:val="32"/>
        </w:rPr>
        <w:t xml:space="preserve"> </w:t>
      </w:r>
    </w:p>
    <w:p w:rsidR="00AF24A6" w:rsidRDefault="00A26D6F">
      <w:pPr>
        <w:pStyle w:val="1"/>
        <w:spacing w:line="600" w:lineRule="exact"/>
        <w:ind w:firstLineChars="0" w:firstLine="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 xml:space="preserve">    </w:t>
      </w:r>
      <w:r>
        <w:rPr>
          <w:rFonts w:ascii="Times New Roman" w:eastAsia="仿宋_GB2312" w:hAnsi="Times New Roman" w:hint="eastAsia"/>
          <w:color w:val="000000"/>
          <w:sz w:val="32"/>
          <w:szCs w:val="32"/>
        </w:rPr>
        <w:t>四、对出现被查处违反有关规定的行为，承诺接受贵局取消参加</w:t>
      </w:r>
      <w:r>
        <w:rPr>
          <w:rFonts w:ascii="Times New Roman" w:eastAsia="仿宋_GB2312" w:hAnsi="Times New Roman"/>
          <w:color w:val="000000"/>
          <w:sz w:val="32"/>
          <w:szCs w:val="32"/>
        </w:rPr>
        <w:t>评审资格的</w:t>
      </w:r>
      <w:r>
        <w:rPr>
          <w:rFonts w:ascii="Times New Roman" w:eastAsia="仿宋_GB2312" w:hAnsi="Times New Roman" w:hint="eastAsia"/>
          <w:color w:val="000000"/>
          <w:sz w:val="32"/>
          <w:szCs w:val="32"/>
        </w:rPr>
        <w:t>处置。</w:t>
      </w:r>
    </w:p>
    <w:p w:rsidR="00AF24A6" w:rsidRDefault="00AF24A6">
      <w:pPr>
        <w:spacing w:line="600" w:lineRule="exact"/>
        <w:rPr>
          <w:rFonts w:eastAsia="仿宋_GB2312"/>
          <w:color w:val="000000"/>
          <w:sz w:val="32"/>
          <w:szCs w:val="32"/>
        </w:rPr>
      </w:pPr>
    </w:p>
    <w:p w:rsidR="00AF24A6" w:rsidRDefault="00A26D6F">
      <w:pPr>
        <w:spacing w:line="600" w:lineRule="exact"/>
        <w:ind w:right="1280"/>
        <w:rPr>
          <w:rFonts w:eastAsia="仿宋_GB2312"/>
          <w:color w:val="000000"/>
          <w:sz w:val="32"/>
          <w:szCs w:val="32"/>
        </w:rPr>
      </w:pPr>
      <w:r>
        <w:rPr>
          <w:rFonts w:eastAsia="仿宋_GB2312" w:hint="eastAsia"/>
          <w:color w:val="000000"/>
          <w:sz w:val="32"/>
          <w:szCs w:val="32"/>
        </w:rPr>
        <w:t xml:space="preserve">    </w:t>
      </w:r>
      <w:r>
        <w:rPr>
          <w:rFonts w:eastAsia="仿宋_GB2312" w:hint="eastAsia"/>
          <w:color w:val="000000"/>
          <w:sz w:val="32"/>
          <w:szCs w:val="32"/>
        </w:rPr>
        <w:t xml:space="preserve">承诺人（单位公章）：　　　</w:t>
      </w:r>
    </w:p>
    <w:p w:rsidR="00AF24A6" w:rsidRDefault="00A26D6F">
      <w:pPr>
        <w:spacing w:line="600" w:lineRule="exact"/>
        <w:ind w:right="1280"/>
        <w:rPr>
          <w:rFonts w:eastAsia="仿宋_GB2312"/>
          <w:color w:val="000000"/>
          <w:sz w:val="32"/>
          <w:szCs w:val="32"/>
        </w:rPr>
      </w:pPr>
      <w:r>
        <w:rPr>
          <w:rFonts w:eastAsia="仿宋_GB2312" w:hint="eastAsia"/>
          <w:color w:val="000000"/>
          <w:sz w:val="32"/>
          <w:szCs w:val="32"/>
        </w:rPr>
        <w:t xml:space="preserve">    </w:t>
      </w:r>
      <w:r>
        <w:rPr>
          <w:rFonts w:eastAsia="仿宋_GB2312" w:hint="eastAsia"/>
          <w:color w:val="000000"/>
          <w:sz w:val="32"/>
          <w:szCs w:val="32"/>
        </w:rPr>
        <w:t>负责人（或授权人签名）：</w:t>
      </w:r>
    </w:p>
    <w:p w:rsidR="00AF24A6" w:rsidRDefault="00A26D6F">
      <w:pPr>
        <w:spacing w:line="600" w:lineRule="exact"/>
        <w:ind w:right="1280"/>
        <w:rPr>
          <w:rFonts w:eastAsia="仿宋_GB2312"/>
          <w:color w:val="000000"/>
          <w:sz w:val="32"/>
          <w:szCs w:val="32"/>
        </w:rPr>
      </w:pPr>
      <w:r>
        <w:rPr>
          <w:rFonts w:eastAsia="仿宋_GB2312" w:hint="eastAsia"/>
          <w:color w:val="000000"/>
          <w:sz w:val="32"/>
          <w:szCs w:val="32"/>
        </w:rPr>
        <w:t xml:space="preserve">    </w:t>
      </w:r>
      <w:r>
        <w:rPr>
          <w:rFonts w:eastAsia="仿宋_GB2312" w:hint="eastAsia"/>
          <w:color w:val="000000"/>
          <w:sz w:val="32"/>
          <w:szCs w:val="32"/>
        </w:rPr>
        <w:t>日期：</w:t>
      </w:r>
    </w:p>
    <w:p w:rsidR="00AF24A6" w:rsidRDefault="00AF24A6">
      <w:pPr>
        <w:spacing w:line="600" w:lineRule="exact"/>
        <w:rPr>
          <w:rFonts w:eastAsia="仿宋_GB2312"/>
          <w:color w:val="000000"/>
          <w:sz w:val="32"/>
          <w:szCs w:val="32"/>
        </w:rPr>
      </w:pPr>
    </w:p>
    <w:p w:rsidR="00AF24A6" w:rsidRDefault="00AF24A6">
      <w:pPr>
        <w:spacing w:line="600" w:lineRule="exact"/>
        <w:rPr>
          <w:rFonts w:eastAsia="仿宋_GB2312"/>
          <w:color w:val="000000"/>
          <w:sz w:val="32"/>
          <w:szCs w:val="32"/>
        </w:rPr>
      </w:pPr>
    </w:p>
    <w:p w:rsidR="00AF24A6" w:rsidRDefault="00AF24A6">
      <w:pPr>
        <w:spacing w:line="600" w:lineRule="exact"/>
        <w:rPr>
          <w:rFonts w:eastAsia="仿宋_GB2312"/>
          <w:color w:val="000000"/>
          <w:sz w:val="32"/>
          <w:szCs w:val="32"/>
        </w:rPr>
      </w:pPr>
    </w:p>
    <w:p w:rsidR="00AF24A6" w:rsidRDefault="00AF24A6">
      <w:pPr>
        <w:spacing w:line="600" w:lineRule="exact"/>
        <w:rPr>
          <w:rFonts w:eastAsia="仿宋_GB2312"/>
          <w:color w:val="000000"/>
          <w:sz w:val="32"/>
          <w:szCs w:val="32"/>
        </w:rPr>
      </w:pPr>
    </w:p>
    <w:p w:rsidR="00AF24A6" w:rsidRDefault="00AF24A6">
      <w:pPr>
        <w:pStyle w:val="a0"/>
        <w:spacing w:line="600" w:lineRule="exact"/>
      </w:pPr>
    </w:p>
    <w:p w:rsidR="00AF24A6" w:rsidRDefault="00A26D6F">
      <w:pPr>
        <w:spacing w:line="600" w:lineRule="exact"/>
        <w:rPr>
          <w:rFonts w:ascii="黑体" w:eastAsia="黑体" w:hAnsi="黑体" w:cs="黑体"/>
          <w:color w:val="000000"/>
          <w:sz w:val="32"/>
          <w:szCs w:val="32"/>
        </w:rPr>
      </w:pPr>
      <w:r>
        <w:rPr>
          <w:rFonts w:ascii="黑体" w:eastAsia="黑体" w:hAnsi="黑体" w:cs="黑体" w:hint="eastAsia"/>
          <w:color w:val="000000"/>
          <w:sz w:val="32"/>
          <w:szCs w:val="32"/>
        </w:rPr>
        <w:lastRenderedPageBreak/>
        <w:t>附</w:t>
      </w:r>
      <w:r>
        <w:rPr>
          <w:rFonts w:ascii="黑体" w:eastAsia="黑体" w:hAnsi="黑体" w:cs="黑体" w:hint="eastAsia"/>
          <w:color w:val="000000"/>
          <w:sz w:val="32"/>
          <w:szCs w:val="32"/>
        </w:rPr>
        <w:t xml:space="preserve"> </w:t>
      </w:r>
      <w:r>
        <w:rPr>
          <w:rFonts w:ascii="黑体" w:eastAsia="黑体" w:hAnsi="黑体" w:cs="黑体" w:hint="eastAsia"/>
          <w:color w:val="000000"/>
          <w:sz w:val="32"/>
          <w:szCs w:val="32"/>
        </w:rPr>
        <w:t>件</w:t>
      </w:r>
      <w:r>
        <w:rPr>
          <w:rFonts w:ascii="黑体" w:eastAsia="黑体" w:hAnsi="黑体" w:cs="黑体" w:hint="eastAsia"/>
          <w:color w:val="000000"/>
          <w:sz w:val="32"/>
          <w:szCs w:val="32"/>
        </w:rPr>
        <w:t>3</w:t>
      </w:r>
    </w:p>
    <w:p w:rsidR="00AF24A6" w:rsidRDefault="00AF24A6">
      <w:pPr>
        <w:spacing w:line="600" w:lineRule="exact"/>
        <w:rPr>
          <w:rFonts w:eastAsia="仿宋_GB2312"/>
          <w:color w:val="000000"/>
          <w:sz w:val="32"/>
          <w:szCs w:val="32"/>
        </w:rPr>
      </w:pPr>
    </w:p>
    <w:p w:rsidR="00AF24A6" w:rsidRDefault="00A26D6F">
      <w:pPr>
        <w:spacing w:line="600" w:lineRule="exact"/>
        <w:jc w:val="center"/>
        <w:rPr>
          <w:rFonts w:eastAsia="方正小标宋简体"/>
          <w:color w:val="000000"/>
          <w:sz w:val="44"/>
          <w:szCs w:val="44"/>
        </w:rPr>
      </w:pPr>
      <w:r>
        <w:rPr>
          <w:rFonts w:eastAsia="方正小标宋简体" w:hint="eastAsia"/>
          <w:color w:val="000000"/>
          <w:sz w:val="44"/>
          <w:szCs w:val="44"/>
        </w:rPr>
        <w:t>承诺函</w:t>
      </w:r>
    </w:p>
    <w:p w:rsidR="00AF24A6" w:rsidRDefault="00AF24A6">
      <w:pPr>
        <w:spacing w:line="600" w:lineRule="exact"/>
        <w:rPr>
          <w:rFonts w:eastAsia="仿宋_GB2312"/>
          <w:color w:val="000000"/>
          <w:sz w:val="32"/>
          <w:szCs w:val="32"/>
        </w:rPr>
      </w:pPr>
    </w:p>
    <w:p w:rsidR="00AF24A6" w:rsidRDefault="00A26D6F">
      <w:pPr>
        <w:spacing w:line="600" w:lineRule="exact"/>
        <w:rPr>
          <w:rFonts w:eastAsia="仿宋_GB2312"/>
          <w:color w:val="000000"/>
          <w:sz w:val="32"/>
          <w:szCs w:val="32"/>
        </w:rPr>
      </w:pPr>
      <w:r>
        <w:rPr>
          <w:rFonts w:eastAsia="仿宋_GB2312" w:hint="eastAsia"/>
          <w:color w:val="000000"/>
          <w:sz w:val="32"/>
          <w:szCs w:val="32"/>
        </w:rPr>
        <w:t>湛江市人力资源和社会保障局：</w:t>
      </w:r>
    </w:p>
    <w:p w:rsidR="00AF24A6" w:rsidRDefault="00A26D6F">
      <w:pPr>
        <w:spacing w:line="600" w:lineRule="exact"/>
        <w:ind w:firstLineChars="200" w:firstLine="640"/>
        <w:rPr>
          <w:rFonts w:eastAsia="仿宋_GB2312"/>
          <w:color w:val="000000"/>
          <w:sz w:val="32"/>
          <w:szCs w:val="32"/>
        </w:rPr>
      </w:pPr>
      <w:r>
        <w:rPr>
          <w:rFonts w:eastAsia="仿宋_GB2312" w:hint="eastAsia"/>
          <w:color w:val="000000"/>
          <w:sz w:val="32"/>
          <w:szCs w:val="32"/>
        </w:rPr>
        <w:t>对贵局组织的湛江市</w:t>
      </w:r>
      <w:r>
        <w:rPr>
          <w:rFonts w:ascii="仿宋_GB2312" w:eastAsia="仿宋_GB2312" w:hAnsi="仿宋_GB2312" w:cs="仿宋_GB2312" w:hint="eastAsia"/>
          <w:color w:val="000000"/>
          <w:kern w:val="0"/>
          <w:sz w:val="32"/>
          <w:szCs w:val="32"/>
        </w:rPr>
        <w:t>2023</w:t>
      </w:r>
      <w:r>
        <w:rPr>
          <w:rFonts w:ascii="仿宋_GB2312" w:eastAsia="仿宋_GB2312" w:hAnsi="仿宋_GB2312" w:cs="仿宋_GB2312" w:hint="eastAsia"/>
          <w:color w:val="000000"/>
          <w:kern w:val="0"/>
          <w:sz w:val="32"/>
          <w:szCs w:val="32"/>
        </w:rPr>
        <w:t>年创</w:t>
      </w:r>
      <w:r>
        <w:rPr>
          <w:rFonts w:eastAsia="仿宋_GB2312" w:hint="eastAsia"/>
          <w:color w:val="000000"/>
          <w:sz w:val="32"/>
          <w:szCs w:val="32"/>
        </w:rPr>
        <w:t>业担保贷款业务经办银行工作要求，现</w:t>
      </w:r>
      <w:proofErr w:type="gramStart"/>
      <w:r>
        <w:rPr>
          <w:rFonts w:eastAsia="仿宋_GB2312" w:hint="eastAsia"/>
          <w:color w:val="000000"/>
          <w:sz w:val="32"/>
          <w:szCs w:val="32"/>
        </w:rPr>
        <w:t>作出</w:t>
      </w:r>
      <w:proofErr w:type="gramEnd"/>
      <w:r>
        <w:rPr>
          <w:rFonts w:eastAsia="仿宋_GB2312" w:hint="eastAsia"/>
          <w:color w:val="000000"/>
          <w:sz w:val="32"/>
          <w:szCs w:val="32"/>
        </w:rPr>
        <w:t>承诺如下：</w:t>
      </w:r>
    </w:p>
    <w:p w:rsidR="00AF24A6" w:rsidRDefault="00A26D6F">
      <w:pPr>
        <w:spacing w:line="600" w:lineRule="exact"/>
        <w:ind w:firstLineChars="200" w:firstLine="640"/>
        <w:rPr>
          <w:rFonts w:eastAsia="仿宋_GB2312"/>
          <w:color w:val="000000"/>
          <w:sz w:val="32"/>
          <w:szCs w:val="32"/>
        </w:rPr>
      </w:pPr>
      <w:r>
        <w:rPr>
          <w:rFonts w:eastAsia="仿宋_GB2312" w:hint="eastAsia"/>
          <w:color w:val="000000"/>
          <w:sz w:val="32"/>
          <w:szCs w:val="32"/>
        </w:rPr>
        <w:t>一、我行在本次评审中所使用的数据均为真实，并对由于数据不实造成一切后果负责。</w:t>
      </w:r>
    </w:p>
    <w:p w:rsidR="00AF24A6" w:rsidRDefault="00A26D6F">
      <w:pPr>
        <w:spacing w:line="600" w:lineRule="exact"/>
        <w:ind w:firstLine="645"/>
        <w:rPr>
          <w:rFonts w:eastAsia="仿宋_GB2312"/>
          <w:color w:val="000000"/>
          <w:sz w:val="32"/>
          <w:szCs w:val="32"/>
        </w:rPr>
      </w:pPr>
      <w:r>
        <w:rPr>
          <w:rFonts w:eastAsia="仿宋_GB2312" w:hint="eastAsia"/>
          <w:color w:val="000000"/>
          <w:sz w:val="32"/>
          <w:szCs w:val="32"/>
        </w:rPr>
        <w:t>二、若我行在本次评审中获通过，将严格按《管理办法》要求开展业务。</w:t>
      </w:r>
    </w:p>
    <w:p w:rsidR="00AF24A6" w:rsidRDefault="00A26D6F">
      <w:pPr>
        <w:spacing w:line="600" w:lineRule="exact"/>
        <w:ind w:firstLine="645"/>
        <w:rPr>
          <w:rFonts w:eastAsia="仿宋_GB2312"/>
          <w:color w:val="000000"/>
          <w:sz w:val="32"/>
          <w:szCs w:val="32"/>
        </w:rPr>
      </w:pPr>
      <w:r>
        <w:rPr>
          <w:rFonts w:eastAsia="仿宋_GB2312" w:hint="eastAsia"/>
          <w:color w:val="000000"/>
          <w:sz w:val="32"/>
          <w:szCs w:val="32"/>
        </w:rPr>
        <w:t>三、按《管理办法》要求按时报告担保基金运营管理情况和创业担保贷发放使用情况，并接受相关部门的监督检查。</w:t>
      </w:r>
    </w:p>
    <w:p w:rsidR="00AF24A6" w:rsidRDefault="00AF24A6">
      <w:pPr>
        <w:spacing w:line="600" w:lineRule="exact"/>
        <w:ind w:firstLine="645"/>
        <w:rPr>
          <w:rFonts w:eastAsia="仿宋_GB2312"/>
          <w:color w:val="000000"/>
          <w:sz w:val="32"/>
          <w:szCs w:val="32"/>
        </w:rPr>
      </w:pPr>
    </w:p>
    <w:p w:rsidR="00AF24A6" w:rsidRDefault="00A26D6F">
      <w:pPr>
        <w:spacing w:line="600" w:lineRule="exact"/>
        <w:ind w:right="1280"/>
        <w:rPr>
          <w:rFonts w:eastAsia="仿宋_GB2312"/>
          <w:color w:val="000000"/>
          <w:sz w:val="32"/>
          <w:szCs w:val="32"/>
        </w:rPr>
      </w:pPr>
      <w:r>
        <w:rPr>
          <w:rFonts w:eastAsia="仿宋_GB2312" w:hint="eastAsia"/>
          <w:color w:val="000000"/>
          <w:sz w:val="32"/>
          <w:szCs w:val="32"/>
        </w:rPr>
        <w:t xml:space="preserve">    </w:t>
      </w:r>
      <w:r>
        <w:rPr>
          <w:rFonts w:eastAsia="仿宋_GB2312" w:hint="eastAsia"/>
          <w:color w:val="000000"/>
          <w:sz w:val="32"/>
          <w:szCs w:val="32"/>
        </w:rPr>
        <w:t xml:space="preserve">承诺人（单位公章）：　　　</w:t>
      </w:r>
    </w:p>
    <w:p w:rsidR="00AF24A6" w:rsidRDefault="00A26D6F">
      <w:pPr>
        <w:spacing w:line="600" w:lineRule="exact"/>
        <w:ind w:right="1280"/>
        <w:rPr>
          <w:rFonts w:eastAsia="仿宋_GB2312"/>
          <w:color w:val="000000"/>
          <w:sz w:val="32"/>
          <w:szCs w:val="32"/>
        </w:rPr>
      </w:pPr>
      <w:r>
        <w:rPr>
          <w:rFonts w:eastAsia="仿宋_GB2312" w:hint="eastAsia"/>
          <w:color w:val="000000"/>
          <w:sz w:val="32"/>
          <w:szCs w:val="32"/>
        </w:rPr>
        <w:t xml:space="preserve">    </w:t>
      </w:r>
      <w:r>
        <w:rPr>
          <w:rFonts w:eastAsia="仿宋_GB2312" w:hint="eastAsia"/>
          <w:color w:val="000000"/>
          <w:sz w:val="32"/>
          <w:szCs w:val="32"/>
        </w:rPr>
        <w:t>负责人（或授权人签名）：</w:t>
      </w:r>
    </w:p>
    <w:p w:rsidR="00AF24A6" w:rsidRDefault="00A26D6F">
      <w:pPr>
        <w:spacing w:line="600" w:lineRule="exact"/>
        <w:rPr>
          <w:color w:val="000000"/>
          <w:sz w:val="32"/>
          <w:szCs w:val="32"/>
        </w:rPr>
      </w:pPr>
      <w:r>
        <w:rPr>
          <w:rFonts w:eastAsia="仿宋_GB2312" w:hint="eastAsia"/>
          <w:color w:val="000000"/>
          <w:sz w:val="32"/>
          <w:szCs w:val="32"/>
        </w:rPr>
        <w:t xml:space="preserve">    </w:t>
      </w:r>
      <w:r>
        <w:rPr>
          <w:rFonts w:eastAsia="仿宋_GB2312" w:hint="eastAsia"/>
          <w:color w:val="000000"/>
          <w:sz w:val="32"/>
          <w:szCs w:val="32"/>
        </w:rPr>
        <w:t>日期：</w:t>
      </w:r>
    </w:p>
    <w:p w:rsidR="00AF24A6" w:rsidRDefault="00A26D6F">
      <w:pPr>
        <w:spacing w:line="600" w:lineRule="exact"/>
        <w:rPr>
          <w:rFonts w:ascii="黑体" w:eastAsia="黑体" w:hAnsi="黑体" w:cs="黑体"/>
          <w:color w:val="000000"/>
          <w:sz w:val="32"/>
          <w:szCs w:val="32"/>
        </w:rPr>
      </w:pPr>
      <w:r>
        <w:rPr>
          <w:color w:val="000000"/>
        </w:rPr>
        <w:br w:type="page"/>
      </w:r>
      <w:r>
        <w:rPr>
          <w:rFonts w:ascii="黑体" w:eastAsia="黑体" w:hAnsi="黑体" w:cs="黑体" w:hint="eastAsia"/>
          <w:color w:val="000000"/>
          <w:sz w:val="32"/>
          <w:szCs w:val="32"/>
        </w:rPr>
        <w:lastRenderedPageBreak/>
        <w:t>附</w:t>
      </w:r>
      <w:r>
        <w:rPr>
          <w:rFonts w:ascii="黑体" w:eastAsia="黑体" w:hAnsi="黑体" w:cs="黑体" w:hint="eastAsia"/>
          <w:color w:val="000000"/>
          <w:sz w:val="32"/>
          <w:szCs w:val="32"/>
        </w:rPr>
        <w:t xml:space="preserve"> </w:t>
      </w:r>
      <w:r>
        <w:rPr>
          <w:rFonts w:ascii="黑体" w:eastAsia="黑体" w:hAnsi="黑体" w:cs="黑体" w:hint="eastAsia"/>
          <w:color w:val="000000"/>
          <w:sz w:val="32"/>
          <w:szCs w:val="32"/>
        </w:rPr>
        <w:t>件</w:t>
      </w:r>
      <w:r>
        <w:rPr>
          <w:rFonts w:ascii="黑体" w:eastAsia="黑体" w:hAnsi="黑体" w:cs="黑体" w:hint="eastAsia"/>
          <w:color w:val="000000"/>
          <w:sz w:val="32"/>
          <w:szCs w:val="32"/>
        </w:rPr>
        <w:t>4</w:t>
      </w:r>
    </w:p>
    <w:p w:rsidR="00AF24A6" w:rsidRDefault="00AF24A6">
      <w:pPr>
        <w:pStyle w:val="a0"/>
      </w:pPr>
    </w:p>
    <w:p w:rsidR="00AF24A6" w:rsidRDefault="00A26D6F">
      <w:pPr>
        <w:spacing w:line="600" w:lineRule="exact"/>
        <w:jc w:val="center"/>
        <w:rPr>
          <w:rFonts w:ascii="方正小标宋简体" w:eastAsia="方正小标宋简体"/>
          <w:color w:val="000000"/>
        </w:rPr>
      </w:pPr>
      <w:r>
        <w:rPr>
          <w:rFonts w:ascii="方正小标宋简体" w:eastAsia="方正小标宋简体" w:hint="eastAsia"/>
          <w:color w:val="000000"/>
          <w:sz w:val="44"/>
          <w:szCs w:val="44"/>
        </w:rPr>
        <w:t>遴选银行评分表</w:t>
      </w:r>
    </w:p>
    <w:tbl>
      <w:tblPr>
        <w:tblW w:w="10056" w:type="dxa"/>
        <w:jc w:val="center"/>
        <w:tblLayout w:type="fixed"/>
        <w:tblCellMar>
          <w:top w:w="15" w:type="dxa"/>
          <w:left w:w="15" w:type="dxa"/>
          <w:bottom w:w="15" w:type="dxa"/>
          <w:right w:w="15" w:type="dxa"/>
        </w:tblCellMar>
        <w:tblLook w:val="04A0" w:firstRow="1" w:lastRow="0" w:firstColumn="1" w:lastColumn="0" w:noHBand="0" w:noVBand="1"/>
      </w:tblPr>
      <w:tblGrid>
        <w:gridCol w:w="487"/>
        <w:gridCol w:w="1022"/>
        <w:gridCol w:w="540"/>
        <w:gridCol w:w="3309"/>
        <w:gridCol w:w="4698"/>
      </w:tblGrid>
      <w:tr w:rsidR="00AF24A6">
        <w:trPr>
          <w:trHeight w:val="510"/>
          <w:tblHeader/>
          <w:jc w:val="center"/>
        </w:trPr>
        <w:tc>
          <w:tcPr>
            <w:tcW w:w="487" w:type="dxa"/>
            <w:tcBorders>
              <w:top w:val="single" w:sz="4" w:space="0" w:color="000000"/>
              <w:left w:val="single" w:sz="4" w:space="0" w:color="000000"/>
              <w:bottom w:val="single" w:sz="4" w:space="0" w:color="000000"/>
              <w:right w:val="single" w:sz="4" w:space="0" w:color="000000"/>
            </w:tcBorders>
            <w:vAlign w:val="center"/>
          </w:tcPr>
          <w:p w:rsidR="00AF24A6" w:rsidRDefault="00A26D6F">
            <w:pPr>
              <w:widowControl/>
              <w:spacing w:line="600" w:lineRule="exact"/>
              <w:jc w:val="center"/>
              <w:textAlignment w:val="center"/>
              <w:rPr>
                <w:rFonts w:eastAsia="黑体"/>
                <w:color w:val="000000"/>
                <w:kern w:val="0"/>
                <w:sz w:val="24"/>
                <w:lang w:bidi="ar"/>
              </w:rPr>
            </w:pPr>
            <w:r>
              <w:rPr>
                <w:rFonts w:eastAsia="黑体"/>
                <w:color w:val="000000"/>
                <w:kern w:val="0"/>
                <w:sz w:val="24"/>
                <w:lang w:bidi="ar"/>
              </w:rPr>
              <w:t>序号</w:t>
            </w:r>
          </w:p>
        </w:tc>
        <w:tc>
          <w:tcPr>
            <w:tcW w:w="1022" w:type="dxa"/>
            <w:tcBorders>
              <w:top w:val="single" w:sz="4" w:space="0" w:color="000000"/>
              <w:left w:val="single" w:sz="4" w:space="0" w:color="000000"/>
              <w:bottom w:val="single" w:sz="4" w:space="0" w:color="000000"/>
              <w:right w:val="single" w:sz="4" w:space="0" w:color="000000"/>
            </w:tcBorders>
            <w:vAlign w:val="center"/>
          </w:tcPr>
          <w:p w:rsidR="00AF24A6" w:rsidRDefault="00A26D6F">
            <w:pPr>
              <w:widowControl/>
              <w:spacing w:line="600" w:lineRule="exact"/>
              <w:jc w:val="center"/>
              <w:textAlignment w:val="center"/>
              <w:rPr>
                <w:rFonts w:eastAsia="黑体"/>
                <w:color w:val="000000"/>
                <w:kern w:val="0"/>
                <w:sz w:val="24"/>
                <w:lang w:bidi="ar"/>
              </w:rPr>
            </w:pPr>
            <w:r>
              <w:rPr>
                <w:rFonts w:eastAsia="黑体"/>
                <w:color w:val="000000"/>
                <w:kern w:val="0"/>
                <w:sz w:val="24"/>
                <w:lang w:bidi="ar"/>
              </w:rPr>
              <w:t>评审</w:t>
            </w:r>
          </w:p>
          <w:p w:rsidR="00AF24A6" w:rsidRDefault="00A26D6F">
            <w:pPr>
              <w:widowControl/>
              <w:spacing w:line="600" w:lineRule="exact"/>
              <w:jc w:val="center"/>
              <w:textAlignment w:val="center"/>
              <w:rPr>
                <w:rFonts w:eastAsia="黑体"/>
                <w:color w:val="000000"/>
                <w:sz w:val="24"/>
              </w:rPr>
            </w:pPr>
            <w:r>
              <w:rPr>
                <w:rFonts w:eastAsia="黑体"/>
                <w:color w:val="000000"/>
                <w:kern w:val="0"/>
                <w:sz w:val="24"/>
                <w:lang w:bidi="ar"/>
              </w:rPr>
              <w:t>内容</w:t>
            </w:r>
          </w:p>
        </w:tc>
        <w:tc>
          <w:tcPr>
            <w:tcW w:w="540" w:type="dxa"/>
            <w:tcBorders>
              <w:top w:val="single" w:sz="4" w:space="0" w:color="000000"/>
              <w:left w:val="single" w:sz="4" w:space="0" w:color="000000"/>
              <w:bottom w:val="single" w:sz="4" w:space="0" w:color="000000"/>
              <w:right w:val="single" w:sz="4" w:space="0" w:color="000000"/>
            </w:tcBorders>
            <w:vAlign w:val="center"/>
          </w:tcPr>
          <w:p w:rsidR="00AF24A6" w:rsidRDefault="00A26D6F">
            <w:pPr>
              <w:widowControl/>
              <w:spacing w:line="600" w:lineRule="exact"/>
              <w:jc w:val="center"/>
              <w:textAlignment w:val="center"/>
              <w:rPr>
                <w:rFonts w:eastAsia="黑体"/>
                <w:color w:val="000000"/>
                <w:sz w:val="24"/>
              </w:rPr>
            </w:pPr>
            <w:r>
              <w:rPr>
                <w:rFonts w:eastAsia="黑体"/>
                <w:color w:val="000000"/>
                <w:kern w:val="0"/>
                <w:sz w:val="24"/>
                <w:lang w:bidi="ar"/>
              </w:rPr>
              <w:t>评分权重</w:t>
            </w:r>
          </w:p>
        </w:tc>
        <w:tc>
          <w:tcPr>
            <w:tcW w:w="3309" w:type="dxa"/>
            <w:tcBorders>
              <w:top w:val="single" w:sz="4" w:space="0" w:color="000000"/>
              <w:left w:val="single" w:sz="4" w:space="0" w:color="000000"/>
              <w:bottom w:val="single" w:sz="4" w:space="0" w:color="000000"/>
              <w:right w:val="single" w:sz="4" w:space="0" w:color="000000"/>
            </w:tcBorders>
            <w:vAlign w:val="center"/>
          </w:tcPr>
          <w:p w:rsidR="00AF24A6" w:rsidRDefault="00A26D6F">
            <w:pPr>
              <w:widowControl/>
              <w:spacing w:line="600" w:lineRule="exact"/>
              <w:jc w:val="center"/>
              <w:textAlignment w:val="center"/>
              <w:rPr>
                <w:rFonts w:eastAsia="黑体"/>
                <w:color w:val="000000"/>
                <w:sz w:val="24"/>
              </w:rPr>
            </w:pPr>
            <w:r>
              <w:rPr>
                <w:rFonts w:eastAsia="黑体"/>
                <w:color w:val="000000"/>
                <w:kern w:val="0"/>
                <w:sz w:val="24"/>
                <w:lang w:bidi="ar"/>
              </w:rPr>
              <w:t>评审指标</w:t>
            </w:r>
          </w:p>
        </w:tc>
        <w:tc>
          <w:tcPr>
            <w:tcW w:w="4698" w:type="dxa"/>
            <w:tcBorders>
              <w:top w:val="single" w:sz="4" w:space="0" w:color="000000"/>
              <w:left w:val="single" w:sz="4" w:space="0" w:color="000000"/>
              <w:bottom w:val="single" w:sz="4" w:space="0" w:color="000000"/>
              <w:right w:val="single" w:sz="4" w:space="0" w:color="000000"/>
            </w:tcBorders>
            <w:vAlign w:val="center"/>
          </w:tcPr>
          <w:p w:rsidR="00AF24A6" w:rsidRDefault="00A26D6F">
            <w:pPr>
              <w:widowControl/>
              <w:spacing w:line="600" w:lineRule="exact"/>
              <w:jc w:val="center"/>
              <w:textAlignment w:val="center"/>
              <w:rPr>
                <w:rFonts w:eastAsia="黑体"/>
                <w:color w:val="000000"/>
                <w:sz w:val="24"/>
              </w:rPr>
            </w:pPr>
            <w:r>
              <w:rPr>
                <w:rFonts w:eastAsia="黑体"/>
                <w:color w:val="000000"/>
                <w:kern w:val="0"/>
                <w:sz w:val="24"/>
                <w:lang w:bidi="ar"/>
              </w:rPr>
              <w:t>评分内容说明</w:t>
            </w:r>
          </w:p>
        </w:tc>
      </w:tr>
      <w:tr w:rsidR="00AF24A6">
        <w:trPr>
          <w:trHeight w:val="352"/>
          <w:jc w:val="center"/>
        </w:trPr>
        <w:tc>
          <w:tcPr>
            <w:tcW w:w="487" w:type="dxa"/>
            <w:tcBorders>
              <w:top w:val="single" w:sz="4" w:space="0" w:color="000000"/>
              <w:left w:val="single" w:sz="4" w:space="0" w:color="000000"/>
              <w:bottom w:val="single" w:sz="4" w:space="0" w:color="000000"/>
              <w:right w:val="single" w:sz="4" w:space="0" w:color="000000"/>
            </w:tcBorders>
            <w:vAlign w:val="center"/>
          </w:tcPr>
          <w:p w:rsidR="00AF24A6" w:rsidRDefault="00A26D6F">
            <w:pPr>
              <w:widowControl/>
              <w:spacing w:line="600" w:lineRule="exact"/>
              <w:jc w:val="center"/>
              <w:textAlignment w:val="center"/>
              <w:rPr>
                <w:color w:val="000000"/>
                <w:kern w:val="0"/>
                <w:sz w:val="24"/>
                <w:lang w:bidi="ar"/>
              </w:rPr>
            </w:pPr>
            <w:r>
              <w:rPr>
                <w:color w:val="000000"/>
                <w:kern w:val="0"/>
                <w:sz w:val="24"/>
                <w:lang w:bidi="ar"/>
              </w:rPr>
              <w:t>1</w:t>
            </w:r>
          </w:p>
        </w:tc>
        <w:tc>
          <w:tcPr>
            <w:tcW w:w="1022" w:type="dxa"/>
            <w:vMerge w:val="restart"/>
            <w:tcBorders>
              <w:top w:val="single" w:sz="4" w:space="0" w:color="000000"/>
              <w:left w:val="single" w:sz="4" w:space="0" w:color="000000"/>
              <w:bottom w:val="single" w:sz="4" w:space="0" w:color="000000"/>
              <w:right w:val="single" w:sz="4" w:space="0" w:color="000000"/>
            </w:tcBorders>
            <w:vAlign w:val="center"/>
          </w:tcPr>
          <w:p w:rsidR="00AF24A6" w:rsidRDefault="00A26D6F">
            <w:pPr>
              <w:widowControl/>
              <w:spacing w:line="600" w:lineRule="exact"/>
              <w:jc w:val="center"/>
              <w:textAlignment w:val="center"/>
              <w:rPr>
                <w:color w:val="000000"/>
                <w:kern w:val="0"/>
                <w:sz w:val="24"/>
                <w:lang w:bidi="ar"/>
              </w:rPr>
            </w:pPr>
            <w:r>
              <w:rPr>
                <w:color w:val="000000"/>
                <w:kern w:val="0"/>
                <w:sz w:val="24"/>
                <w:lang w:bidi="ar"/>
              </w:rPr>
              <w:t>（一）</w:t>
            </w:r>
          </w:p>
          <w:p w:rsidR="00AF24A6" w:rsidRDefault="00A26D6F">
            <w:pPr>
              <w:widowControl/>
              <w:spacing w:line="600" w:lineRule="exact"/>
              <w:jc w:val="center"/>
              <w:textAlignment w:val="center"/>
              <w:rPr>
                <w:color w:val="000000"/>
                <w:sz w:val="24"/>
              </w:rPr>
            </w:pPr>
            <w:r>
              <w:rPr>
                <w:color w:val="000000"/>
                <w:kern w:val="0"/>
                <w:sz w:val="24"/>
                <w:lang w:bidi="ar"/>
              </w:rPr>
              <w:t>机构情况</w:t>
            </w:r>
          </w:p>
        </w:tc>
        <w:tc>
          <w:tcPr>
            <w:tcW w:w="540" w:type="dxa"/>
            <w:tcBorders>
              <w:top w:val="single" w:sz="4" w:space="0" w:color="000000"/>
              <w:left w:val="single" w:sz="4" w:space="0" w:color="000000"/>
              <w:bottom w:val="single" w:sz="4" w:space="0" w:color="000000"/>
              <w:right w:val="single" w:sz="4" w:space="0" w:color="000000"/>
            </w:tcBorders>
            <w:vAlign w:val="center"/>
          </w:tcPr>
          <w:p w:rsidR="00AF24A6" w:rsidRDefault="00A26D6F">
            <w:pPr>
              <w:widowControl/>
              <w:spacing w:line="600" w:lineRule="exact"/>
              <w:jc w:val="center"/>
              <w:textAlignment w:val="center"/>
              <w:rPr>
                <w:color w:val="000000"/>
                <w:sz w:val="24"/>
              </w:rPr>
            </w:pPr>
            <w:r>
              <w:rPr>
                <w:color w:val="000000"/>
                <w:kern w:val="0"/>
                <w:sz w:val="24"/>
                <w:lang w:bidi="ar"/>
              </w:rPr>
              <w:t>5</w:t>
            </w:r>
            <w:r>
              <w:rPr>
                <w:color w:val="000000"/>
                <w:kern w:val="0"/>
                <w:sz w:val="24"/>
                <w:lang w:bidi="ar"/>
              </w:rPr>
              <w:t>分</w:t>
            </w:r>
          </w:p>
        </w:tc>
        <w:tc>
          <w:tcPr>
            <w:tcW w:w="3309" w:type="dxa"/>
            <w:tcBorders>
              <w:top w:val="single" w:sz="4" w:space="0" w:color="000000"/>
              <w:left w:val="single" w:sz="4" w:space="0" w:color="000000"/>
              <w:bottom w:val="single" w:sz="4" w:space="0" w:color="000000"/>
              <w:right w:val="single" w:sz="4" w:space="0" w:color="000000"/>
            </w:tcBorders>
            <w:vAlign w:val="center"/>
          </w:tcPr>
          <w:p w:rsidR="00AF24A6" w:rsidRDefault="00A26D6F">
            <w:pPr>
              <w:widowControl/>
              <w:spacing w:line="600" w:lineRule="exact"/>
              <w:jc w:val="left"/>
              <w:textAlignment w:val="center"/>
              <w:rPr>
                <w:color w:val="000000"/>
                <w:sz w:val="24"/>
              </w:rPr>
            </w:pPr>
            <w:r>
              <w:rPr>
                <w:color w:val="000000"/>
                <w:kern w:val="0"/>
                <w:sz w:val="24"/>
                <w:lang w:bidi="ar"/>
              </w:rPr>
              <w:t>在本市营业网点数量</w:t>
            </w:r>
          </w:p>
        </w:tc>
        <w:tc>
          <w:tcPr>
            <w:tcW w:w="4698" w:type="dxa"/>
            <w:tcBorders>
              <w:top w:val="single" w:sz="4" w:space="0" w:color="000000"/>
              <w:left w:val="single" w:sz="4" w:space="0" w:color="000000"/>
              <w:bottom w:val="single" w:sz="4" w:space="0" w:color="000000"/>
              <w:right w:val="single" w:sz="4" w:space="0" w:color="000000"/>
            </w:tcBorders>
            <w:vAlign w:val="center"/>
          </w:tcPr>
          <w:p w:rsidR="00AF24A6" w:rsidRDefault="00A26D6F">
            <w:pPr>
              <w:widowControl/>
              <w:spacing w:line="600" w:lineRule="exact"/>
              <w:textAlignment w:val="center"/>
              <w:rPr>
                <w:color w:val="000000"/>
                <w:sz w:val="24"/>
              </w:rPr>
            </w:pPr>
            <w:r>
              <w:rPr>
                <w:color w:val="000000"/>
                <w:kern w:val="0"/>
                <w:sz w:val="24"/>
                <w:lang w:bidi="ar"/>
              </w:rPr>
              <w:t>满分为</w:t>
            </w:r>
            <w:r>
              <w:rPr>
                <w:color w:val="000000"/>
                <w:kern w:val="0"/>
                <w:sz w:val="24"/>
                <w:lang w:bidi="ar"/>
              </w:rPr>
              <w:t>5</w:t>
            </w:r>
            <w:r>
              <w:rPr>
                <w:color w:val="000000"/>
                <w:kern w:val="0"/>
                <w:sz w:val="24"/>
                <w:lang w:bidi="ar"/>
              </w:rPr>
              <w:t>分。</w:t>
            </w:r>
            <w:r>
              <w:rPr>
                <w:color w:val="000000"/>
                <w:kern w:val="0"/>
                <w:sz w:val="24"/>
                <w:lang w:bidi="ar"/>
              </w:rPr>
              <w:t>1</w:t>
            </w:r>
            <w:r>
              <w:rPr>
                <w:color w:val="000000"/>
                <w:kern w:val="0"/>
                <w:sz w:val="24"/>
                <w:lang w:bidi="ar"/>
              </w:rPr>
              <w:t>个营业网点得</w:t>
            </w:r>
            <w:r>
              <w:rPr>
                <w:color w:val="000000"/>
                <w:kern w:val="0"/>
                <w:sz w:val="24"/>
                <w:lang w:bidi="ar"/>
              </w:rPr>
              <w:t>0.1</w:t>
            </w:r>
            <w:r>
              <w:rPr>
                <w:color w:val="000000"/>
                <w:kern w:val="0"/>
                <w:sz w:val="24"/>
                <w:lang w:bidi="ar"/>
              </w:rPr>
              <w:t>分，最高</w:t>
            </w:r>
            <w:r>
              <w:rPr>
                <w:color w:val="000000"/>
                <w:kern w:val="0"/>
                <w:sz w:val="24"/>
                <w:lang w:bidi="ar"/>
              </w:rPr>
              <w:t>5</w:t>
            </w:r>
            <w:r>
              <w:rPr>
                <w:color w:val="000000"/>
                <w:kern w:val="0"/>
                <w:sz w:val="24"/>
                <w:lang w:bidi="ar"/>
              </w:rPr>
              <w:t>分。</w:t>
            </w:r>
          </w:p>
        </w:tc>
      </w:tr>
      <w:tr w:rsidR="00AF24A6">
        <w:trPr>
          <w:trHeight w:val="1036"/>
          <w:jc w:val="center"/>
        </w:trPr>
        <w:tc>
          <w:tcPr>
            <w:tcW w:w="487" w:type="dxa"/>
            <w:tcBorders>
              <w:top w:val="single" w:sz="4" w:space="0" w:color="000000"/>
              <w:left w:val="single" w:sz="4" w:space="0" w:color="000000"/>
              <w:bottom w:val="single" w:sz="4" w:space="0" w:color="000000"/>
              <w:right w:val="single" w:sz="4" w:space="0" w:color="000000"/>
            </w:tcBorders>
            <w:vAlign w:val="center"/>
          </w:tcPr>
          <w:p w:rsidR="00AF24A6" w:rsidRDefault="00A26D6F">
            <w:pPr>
              <w:spacing w:line="600" w:lineRule="exact"/>
              <w:jc w:val="center"/>
              <w:rPr>
                <w:color w:val="000000"/>
                <w:sz w:val="24"/>
              </w:rPr>
            </w:pPr>
            <w:r>
              <w:rPr>
                <w:color w:val="000000"/>
                <w:sz w:val="24"/>
              </w:rPr>
              <w:t>2</w:t>
            </w:r>
          </w:p>
        </w:tc>
        <w:tc>
          <w:tcPr>
            <w:tcW w:w="1022" w:type="dxa"/>
            <w:vMerge/>
            <w:tcBorders>
              <w:top w:val="single" w:sz="4" w:space="0" w:color="000000"/>
              <w:left w:val="single" w:sz="4" w:space="0" w:color="000000"/>
              <w:bottom w:val="single" w:sz="4" w:space="0" w:color="000000"/>
              <w:right w:val="single" w:sz="4" w:space="0" w:color="000000"/>
            </w:tcBorders>
            <w:vAlign w:val="center"/>
          </w:tcPr>
          <w:p w:rsidR="00AF24A6" w:rsidRDefault="00AF24A6">
            <w:pPr>
              <w:spacing w:line="600" w:lineRule="exact"/>
              <w:jc w:val="center"/>
              <w:rPr>
                <w:color w:val="000000"/>
                <w:sz w:val="24"/>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AF24A6" w:rsidRDefault="00A26D6F">
            <w:pPr>
              <w:widowControl/>
              <w:spacing w:line="600" w:lineRule="exact"/>
              <w:jc w:val="center"/>
              <w:textAlignment w:val="center"/>
              <w:rPr>
                <w:color w:val="000000"/>
                <w:sz w:val="24"/>
              </w:rPr>
            </w:pPr>
            <w:r>
              <w:rPr>
                <w:color w:val="000000"/>
                <w:kern w:val="0"/>
                <w:sz w:val="24"/>
                <w:lang w:bidi="ar"/>
              </w:rPr>
              <w:t>10</w:t>
            </w:r>
            <w:r>
              <w:rPr>
                <w:color w:val="000000"/>
                <w:kern w:val="0"/>
                <w:sz w:val="24"/>
                <w:lang w:bidi="ar"/>
              </w:rPr>
              <w:t>分</w:t>
            </w:r>
          </w:p>
        </w:tc>
        <w:tc>
          <w:tcPr>
            <w:tcW w:w="3309" w:type="dxa"/>
            <w:tcBorders>
              <w:top w:val="single" w:sz="4" w:space="0" w:color="000000"/>
              <w:left w:val="single" w:sz="4" w:space="0" w:color="000000"/>
              <w:bottom w:val="single" w:sz="4" w:space="0" w:color="000000"/>
              <w:right w:val="single" w:sz="4" w:space="0" w:color="000000"/>
            </w:tcBorders>
            <w:vAlign w:val="center"/>
          </w:tcPr>
          <w:p w:rsidR="00AF24A6" w:rsidRDefault="00A26D6F">
            <w:pPr>
              <w:widowControl/>
              <w:spacing w:line="600" w:lineRule="exact"/>
              <w:jc w:val="left"/>
              <w:textAlignment w:val="center"/>
              <w:rPr>
                <w:color w:val="000000"/>
                <w:sz w:val="24"/>
              </w:rPr>
            </w:pPr>
            <w:r>
              <w:rPr>
                <w:color w:val="000000"/>
                <w:kern w:val="0"/>
                <w:sz w:val="24"/>
                <w:lang w:bidi="ar"/>
              </w:rPr>
              <w:t>存贷比指标：截至申请前一季度参与遴选商业银行的存贷比（各项贷款</w:t>
            </w:r>
            <w:r>
              <w:rPr>
                <w:color w:val="000000"/>
                <w:kern w:val="0"/>
                <w:sz w:val="24"/>
                <w:lang w:bidi="ar"/>
              </w:rPr>
              <w:t>/</w:t>
            </w:r>
            <w:r>
              <w:rPr>
                <w:color w:val="000000"/>
                <w:kern w:val="0"/>
                <w:sz w:val="24"/>
                <w:lang w:bidi="ar"/>
              </w:rPr>
              <w:t>各项存款）</w:t>
            </w:r>
          </w:p>
        </w:tc>
        <w:tc>
          <w:tcPr>
            <w:tcW w:w="4698" w:type="dxa"/>
            <w:tcBorders>
              <w:top w:val="single" w:sz="4" w:space="0" w:color="000000"/>
              <w:left w:val="single" w:sz="4" w:space="0" w:color="000000"/>
              <w:bottom w:val="single" w:sz="4" w:space="0" w:color="000000"/>
              <w:right w:val="single" w:sz="4" w:space="0" w:color="000000"/>
            </w:tcBorders>
            <w:vAlign w:val="center"/>
          </w:tcPr>
          <w:p w:rsidR="00AF24A6" w:rsidRDefault="00A26D6F">
            <w:pPr>
              <w:widowControl/>
              <w:spacing w:line="600" w:lineRule="exact"/>
              <w:textAlignment w:val="center"/>
              <w:rPr>
                <w:color w:val="000000"/>
                <w:sz w:val="24"/>
              </w:rPr>
            </w:pPr>
            <w:r>
              <w:rPr>
                <w:color w:val="000000"/>
                <w:kern w:val="0"/>
                <w:sz w:val="24"/>
                <w:lang w:bidi="ar"/>
              </w:rPr>
              <w:t>满分为</w:t>
            </w:r>
            <w:r>
              <w:rPr>
                <w:color w:val="000000"/>
                <w:kern w:val="0"/>
                <w:sz w:val="24"/>
                <w:lang w:bidi="ar"/>
              </w:rPr>
              <w:t>10</w:t>
            </w:r>
            <w:r>
              <w:rPr>
                <w:color w:val="000000"/>
                <w:kern w:val="0"/>
                <w:sz w:val="24"/>
                <w:lang w:bidi="ar"/>
              </w:rPr>
              <w:t>分。其中：</w:t>
            </w:r>
            <w:r>
              <w:rPr>
                <w:color w:val="000000"/>
                <w:kern w:val="0"/>
                <w:sz w:val="24"/>
                <w:lang w:bidi="ar"/>
              </w:rPr>
              <w:t>75%</w:t>
            </w:r>
            <w:r>
              <w:rPr>
                <w:color w:val="000000"/>
                <w:kern w:val="0"/>
                <w:sz w:val="24"/>
                <w:lang w:bidi="ar"/>
              </w:rPr>
              <w:t>以上的得</w:t>
            </w:r>
            <w:r>
              <w:rPr>
                <w:color w:val="000000"/>
                <w:kern w:val="0"/>
                <w:sz w:val="24"/>
                <w:lang w:bidi="ar"/>
              </w:rPr>
              <w:t>10</w:t>
            </w:r>
            <w:r>
              <w:rPr>
                <w:color w:val="000000"/>
                <w:kern w:val="0"/>
                <w:sz w:val="24"/>
                <w:lang w:bidi="ar"/>
              </w:rPr>
              <w:t>分；</w:t>
            </w:r>
            <w:r>
              <w:rPr>
                <w:color w:val="000000"/>
                <w:kern w:val="0"/>
                <w:sz w:val="24"/>
                <w:lang w:bidi="ar"/>
              </w:rPr>
              <w:t>60%-75%</w:t>
            </w:r>
            <w:r>
              <w:rPr>
                <w:color w:val="000000"/>
                <w:kern w:val="0"/>
                <w:sz w:val="24"/>
                <w:lang w:bidi="ar"/>
              </w:rPr>
              <w:t>（含</w:t>
            </w:r>
            <w:r>
              <w:rPr>
                <w:color w:val="000000"/>
                <w:kern w:val="0"/>
                <w:sz w:val="24"/>
                <w:lang w:bidi="ar"/>
              </w:rPr>
              <w:t>75%</w:t>
            </w:r>
            <w:r>
              <w:rPr>
                <w:color w:val="000000"/>
                <w:kern w:val="0"/>
                <w:sz w:val="24"/>
                <w:lang w:bidi="ar"/>
              </w:rPr>
              <w:t>）的得</w:t>
            </w:r>
            <w:r>
              <w:rPr>
                <w:color w:val="000000"/>
                <w:kern w:val="0"/>
                <w:sz w:val="24"/>
                <w:lang w:bidi="ar"/>
              </w:rPr>
              <w:t>8</w:t>
            </w:r>
            <w:r>
              <w:rPr>
                <w:color w:val="000000"/>
                <w:kern w:val="0"/>
                <w:sz w:val="24"/>
                <w:lang w:bidi="ar"/>
              </w:rPr>
              <w:t>分；</w:t>
            </w:r>
            <w:r>
              <w:rPr>
                <w:color w:val="000000"/>
                <w:kern w:val="0"/>
                <w:sz w:val="24"/>
                <w:lang w:bidi="ar"/>
              </w:rPr>
              <w:t>50%-60%</w:t>
            </w:r>
            <w:r>
              <w:rPr>
                <w:color w:val="000000"/>
                <w:kern w:val="0"/>
                <w:sz w:val="24"/>
                <w:lang w:bidi="ar"/>
              </w:rPr>
              <w:t>（不含</w:t>
            </w:r>
            <w:r>
              <w:rPr>
                <w:color w:val="000000"/>
                <w:kern w:val="0"/>
                <w:sz w:val="24"/>
                <w:lang w:bidi="ar"/>
              </w:rPr>
              <w:t>60%</w:t>
            </w:r>
            <w:r>
              <w:rPr>
                <w:color w:val="000000"/>
                <w:kern w:val="0"/>
                <w:sz w:val="24"/>
                <w:lang w:bidi="ar"/>
              </w:rPr>
              <w:t>）得</w:t>
            </w:r>
            <w:r>
              <w:rPr>
                <w:color w:val="000000"/>
                <w:kern w:val="0"/>
                <w:sz w:val="24"/>
                <w:lang w:bidi="ar"/>
              </w:rPr>
              <w:t>6</w:t>
            </w:r>
            <w:r>
              <w:rPr>
                <w:color w:val="000000"/>
                <w:kern w:val="0"/>
                <w:sz w:val="24"/>
                <w:lang w:bidi="ar"/>
              </w:rPr>
              <w:t>分；</w:t>
            </w:r>
            <w:r>
              <w:rPr>
                <w:color w:val="000000"/>
                <w:kern w:val="0"/>
                <w:sz w:val="24"/>
                <w:lang w:bidi="ar"/>
              </w:rPr>
              <w:t>0%-50%(</w:t>
            </w:r>
            <w:r>
              <w:rPr>
                <w:color w:val="000000"/>
                <w:kern w:val="0"/>
                <w:sz w:val="24"/>
                <w:lang w:bidi="ar"/>
              </w:rPr>
              <w:t>不含</w:t>
            </w:r>
            <w:r>
              <w:rPr>
                <w:color w:val="000000"/>
                <w:kern w:val="0"/>
                <w:sz w:val="24"/>
                <w:lang w:bidi="ar"/>
              </w:rPr>
              <w:t>50%)</w:t>
            </w:r>
            <w:r>
              <w:rPr>
                <w:color w:val="000000"/>
                <w:kern w:val="0"/>
                <w:sz w:val="24"/>
                <w:lang w:bidi="ar"/>
              </w:rPr>
              <w:t>得</w:t>
            </w:r>
            <w:r>
              <w:rPr>
                <w:color w:val="000000"/>
                <w:kern w:val="0"/>
                <w:sz w:val="24"/>
                <w:lang w:bidi="ar"/>
              </w:rPr>
              <w:t>4</w:t>
            </w:r>
            <w:r>
              <w:rPr>
                <w:color w:val="000000"/>
                <w:kern w:val="0"/>
                <w:sz w:val="24"/>
                <w:lang w:bidi="ar"/>
              </w:rPr>
              <w:t>分。</w:t>
            </w:r>
          </w:p>
        </w:tc>
      </w:tr>
      <w:tr w:rsidR="00AF24A6">
        <w:trPr>
          <w:trHeight w:val="1358"/>
          <w:jc w:val="center"/>
        </w:trPr>
        <w:tc>
          <w:tcPr>
            <w:tcW w:w="487" w:type="dxa"/>
            <w:tcBorders>
              <w:top w:val="single" w:sz="4" w:space="0" w:color="000000"/>
              <w:left w:val="single" w:sz="4" w:space="0" w:color="000000"/>
              <w:bottom w:val="single" w:sz="4" w:space="0" w:color="000000"/>
              <w:right w:val="single" w:sz="4" w:space="0" w:color="000000"/>
            </w:tcBorders>
            <w:vAlign w:val="center"/>
          </w:tcPr>
          <w:p w:rsidR="00AF24A6" w:rsidRDefault="00A26D6F">
            <w:pPr>
              <w:spacing w:line="600" w:lineRule="exact"/>
              <w:jc w:val="center"/>
              <w:rPr>
                <w:color w:val="000000"/>
                <w:sz w:val="24"/>
              </w:rPr>
            </w:pPr>
            <w:r>
              <w:rPr>
                <w:color w:val="000000"/>
                <w:sz w:val="24"/>
              </w:rPr>
              <w:t>3</w:t>
            </w:r>
          </w:p>
        </w:tc>
        <w:tc>
          <w:tcPr>
            <w:tcW w:w="1022" w:type="dxa"/>
            <w:vMerge/>
            <w:tcBorders>
              <w:top w:val="single" w:sz="4" w:space="0" w:color="000000"/>
              <w:left w:val="single" w:sz="4" w:space="0" w:color="000000"/>
              <w:bottom w:val="single" w:sz="4" w:space="0" w:color="000000"/>
              <w:right w:val="single" w:sz="4" w:space="0" w:color="000000"/>
            </w:tcBorders>
            <w:vAlign w:val="center"/>
          </w:tcPr>
          <w:p w:rsidR="00AF24A6" w:rsidRDefault="00AF24A6">
            <w:pPr>
              <w:spacing w:line="600" w:lineRule="exact"/>
              <w:jc w:val="center"/>
              <w:rPr>
                <w:color w:val="000000"/>
                <w:sz w:val="24"/>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AF24A6" w:rsidRDefault="00A26D6F">
            <w:pPr>
              <w:widowControl/>
              <w:spacing w:line="600" w:lineRule="exact"/>
              <w:jc w:val="center"/>
              <w:textAlignment w:val="center"/>
              <w:rPr>
                <w:color w:val="000000"/>
                <w:sz w:val="24"/>
              </w:rPr>
            </w:pPr>
            <w:r>
              <w:rPr>
                <w:color w:val="000000"/>
                <w:kern w:val="0"/>
                <w:sz w:val="24"/>
                <w:lang w:bidi="ar"/>
              </w:rPr>
              <w:t>10</w:t>
            </w:r>
            <w:r>
              <w:rPr>
                <w:color w:val="000000"/>
                <w:kern w:val="0"/>
                <w:sz w:val="24"/>
                <w:lang w:bidi="ar"/>
              </w:rPr>
              <w:t>分</w:t>
            </w:r>
          </w:p>
        </w:tc>
        <w:tc>
          <w:tcPr>
            <w:tcW w:w="3309" w:type="dxa"/>
            <w:tcBorders>
              <w:top w:val="single" w:sz="4" w:space="0" w:color="000000"/>
              <w:left w:val="single" w:sz="4" w:space="0" w:color="000000"/>
              <w:bottom w:val="single" w:sz="4" w:space="0" w:color="000000"/>
              <w:right w:val="single" w:sz="4" w:space="0" w:color="000000"/>
            </w:tcBorders>
            <w:vAlign w:val="center"/>
          </w:tcPr>
          <w:p w:rsidR="00AF24A6" w:rsidRDefault="00A26D6F">
            <w:pPr>
              <w:widowControl/>
              <w:spacing w:line="600" w:lineRule="exact"/>
              <w:jc w:val="left"/>
              <w:textAlignment w:val="center"/>
              <w:rPr>
                <w:color w:val="000000"/>
                <w:sz w:val="24"/>
              </w:rPr>
            </w:pPr>
            <w:r>
              <w:rPr>
                <w:color w:val="000000"/>
                <w:kern w:val="0"/>
                <w:sz w:val="24"/>
              </w:rPr>
              <w:t>不良贷款情况：根据银保监会对普</w:t>
            </w:r>
            <w:proofErr w:type="gramStart"/>
            <w:r>
              <w:rPr>
                <w:color w:val="000000"/>
                <w:kern w:val="0"/>
                <w:sz w:val="24"/>
              </w:rPr>
              <w:t>惠型小微企业</w:t>
            </w:r>
            <w:proofErr w:type="gramEnd"/>
            <w:r>
              <w:rPr>
                <w:color w:val="000000"/>
                <w:kern w:val="0"/>
                <w:sz w:val="24"/>
              </w:rPr>
              <w:t>贷款不良率容忍度要求超过</w:t>
            </w:r>
            <w:r>
              <w:rPr>
                <w:color w:val="000000"/>
                <w:kern w:val="0"/>
                <w:sz w:val="24"/>
              </w:rPr>
              <w:t>3%</w:t>
            </w:r>
            <w:r>
              <w:rPr>
                <w:color w:val="000000"/>
                <w:kern w:val="0"/>
                <w:sz w:val="24"/>
              </w:rPr>
              <w:t>一票否决</w:t>
            </w:r>
            <w:r>
              <w:rPr>
                <w:rFonts w:hint="eastAsia"/>
                <w:color w:val="000000"/>
                <w:kern w:val="0"/>
                <w:sz w:val="24"/>
              </w:rPr>
              <w:t>。</w:t>
            </w:r>
          </w:p>
        </w:tc>
        <w:tc>
          <w:tcPr>
            <w:tcW w:w="4698" w:type="dxa"/>
            <w:tcBorders>
              <w:top w:val="single" w:sz="4" w:space="0" w:color="000000"/>
              <w:left w:val="single" w:sz="4" w:space="0" w:color="000000"/>
              <w:bottom w:val="single" w:sz="4" w:space="0" w:color="000000"/>
              <w:right w:val="single" w:sz="4" w:space="0" w:color="000000"/>
            </w:tcBorders>
            <w:vAlign w:val="center"/>
          </w:tcPr>
          <w:p w:rsidR="00AF24A6" w:rsidRDefault="00A26D6F">
            <w:pPr>
              <w:widowControl/>
              <w:spacing w:line="600" w:lineRule="exact"/>
              <w:textAlignment w:val="center"/>
              <w:rPr>
                <w:color w:val="000000"/>
                <w:sz w:val="24"/>
              </w:rPr>
            </w:pPr>
            <w:r>
              <w:rPr>
                <w:color w:val="000000"/>
                <w:kern w:val="0"/>
                <w:sz w:val="24"/>
              </w:rPr>
              <w:t>满分为</w:t>
            </w:r>
            <w:r>
              <w:rPr>
                <w:color w:val="000000"/>
                <w:kern w:val="0"/>
                <w:sz w:val="24"/>
              </w:rPr>
              <w:t>10</w:t>
            </w:r>
            <w:r>
              <w:rPr>
                <w:color w:val="000000"/>
                <w:kern w:val="0"/>
                <w:sz w:val="24"/>
              </w:rPr>
              <w:t>分。</w:t>
            </w:r>
            <w:r>
              <w:rPr>
                <w:color w:val="000000"/>
                <w:kern w:val="0"/>
                <w:sz w:val="24"/>
              </w:rPr>
              <w:t>3%</w:t>
            </w:r>
            <w:r>
              <w:rPr>
                <w:color w:val="000000"/>
                <w:kern w:val="0"/>
                <w:sz w:val="24"/>
              </w:rPr>
              <w:t>以内（含）得</w:t>
            </w:r>
            <w:r>
              <w:rPr>
                <w:color w:val="000000"/>
                <w:kern w:val="0"/>
                <w:sz w:val="24"/>
              </w:rPr>
              <w:t>10</w:t>
            </w:r>
            <w:r>
              <w:rPr>
                <w:color w:val="000000"/>
                <w:kern w:val="0"/>
                <w:sz w:val="24"/>
              </w:rPr>
              <w:t>分；超过</w:t>
            </w:r>
            <w:r>
              <w:rPr>
                <w:color w:val="000000"/>
                <w:kern w:val="0"/>
                <w:sz w:val="24"/>
              </w:rPr>
              <w:t>3%</w:t>
            </w:r>
            <w:r>
              <w:rPr>
                <w:color w:val="000000"/>
                <w:kern w:val="0"/>
                <w:sz w:val="24"/>
              </w:rPr>
              <w:t>不得分</w:t>
            </w:r>
          </w:p>
        </w:tc>
      </w:tr>
      <w:tr w:rsidR="00AF24A6">
        <w:trPr>
          <w:trHeight w:val="1044"/>
          <w:jc w:val="center"/>
        </w:trPr>
        <w:tc>
          <w:tcPr>
            <w:tcW w:w="487" w:type="dxa"/>
            <w:tcBorders>
              <w:top w:val="single" w:sz="4" w:space="0" w:color="000000"/>
              <w:left w:val="single" w:sz="4" w:space="0" w:color="000000"/>
              <w:bottom w:val="single" w:sz="4" w:space="0" w:color="000000"/>
              <w:right w:val="single" w:sz="4" w:space="0" w:color="000000"/>
            </w:tcBorders>
            <w:vAlign w:val="center"/>
          </w:tcPr>
          <w:p w:rsidR="00AF24A6" w:rsidRDefault="00A26D6F">
            <w:pPr>
              <w:spacing w:line="600" w:lineRule="exact"/>
              <w:jc w:val="center"/>
              <w:rPr>
                <w:color w:val="000000"/>
                <w:sz w:val="24"/>
              </w:rPr>
            </w:pPr>
            <w:r>
              <w:rPr>
                <w:color w:val="000000"/>
                <w:sz w:val="24"/>
              </w:rPr>
              <w:t>4</w:t>
            </w:r>
          </w:p>
        </w:tc>
        <w:tc>
          <w:tcPr>
            <w:tcW w:w="1022" w:type="dxa"/>
            <w:vMerge/>
            <w:tcBorders>
              <w:top w:val="single" w:sz="4" w:space="0" w:color="000000"/>
              <w:left w:val="single" w:sz="4" w:space="0" w:color="000000"/>
              <w:bottom w:val="single" w:sz="4" w:space="0" w:color="000000"/>
              <w:right w:val="single" w:sz="4" w:space="0" w:color="000000"/>
            </w:tcBorders>
            <w:vAlign w:val="center"/>
          </w:tcPr>
          <w:p w:rsidR="00AF24A6" w:rsidRDefault="00AF24A6">
            <w:pPr>
              <w:spacing w:line="600" w:lineRule="exact"/>
              <w:jc w:val="center"/>
              <w:rPr>
                <w:color w:val="000000"/>
                <w:sz w:val="24"/>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AF24A6" w:rsidRDefault="00A26D6F">
            <w:pPr>
              <w:widowControl/>
              <w:spacing w:line="600" w:lineRule="exact"/>
              <w:jc w:val="center"/>
              <w:textAlignment w:val="center"/>
              <w:rPr>
                <w:color w:val="000000"/>
                <w:sz w:val="24"/>
              </w:rPr>
            </w:pPr>
            <w:r>
              <w:rPr>
                <w:color w:val="000000"/>
                <w:kern w:val="0"/>
                <w:sz w:val="24"/>
                <w:lang w:bidi="ar"/>
              </w:rPr>
              <w:t>10</w:t>
            </w:r>
            <w:r>
              <w:rPr>
                <w:color w:val="000000"/>
                <w:kern w:val="0"/>
                <w:sz w:val="24"/>
                <w:lang w:bidi="ar"/>
              </w:rPr>
              <w:t>分</w:t>
            </w:r>
          </w:p>
        </w:tc>
        <w:tc>
          <w:tcPr>
            <w:tcW w:w="3309" w:type="dxa"/>
            <w:tcBorders>
              <w:top w:val="single" w:sz="4" w:space="0" w:color="000000"/>
              <w:left w:val="single" w:sz="4" w:space="0" w:color="000000"/>
              <w:bottom w:val="single" w:sz="4" w:space="0" w:color="000000"/>
              <w:right w:val="single" w:sz="4" w:space="0" w:color="000000"/>
            </w:tcBorders>
            <w:vAlign w:val="center"/>
          </w:tcPr>
          <w:p w:rsidR="00AF24A6" w:rsidRDefault="00A26D6F">
            <w:pPr>
              <w:widowControl/>
              <w:spacing w:line="600" w:lineRule="exact"/>
              <w:jc w:val="left"/>
              <w:textAlignment w:val="center"/>
              <w:rPr>
                <w:color w:val="000000"/>
                <w:sz w:val="24"/>
              </w:rPr>
            </w:pPr>
            <w:r>
              <w:rPr>
                <w:color w:val="000000"/>
                <w:kern w:val="0"/>
                <w:sz w:val="24"/>
                <w:lang w:bidi="ar"/>
              </w:rPr>
              <w:t>小</w:t>
            </w:r>
            <w:proofErr w:type="gramStart"/>
            <w:r>
              <w:rPr>
                <w:color w:val="000000"/>
                <w:kern w:val="0"/>
                <w:sz w:val="24"/>
                <w:lang w:bidi="ar"/>
              </w:rPr>
              <w:t>微企业</w:t>
            </w:r>
            <w:proofErr w:type="gramEnd"/>
            <w:r>
              <w:rPr>
                <w:color w:val="000000"/>
                <w:kern w:val="0"/>
                <w:sz w:val="24"/>
                <w:lang w:bidi="ar"/>
              </w:rPr>
              <w:t>服务团队情况：截至申请前一季度参与遴选银行的</w:t>
            </w:r>
            <w:proofErr w:type="gramStart"/>
            <w:r>
              <w:rPr>
                <w:color w:val="000000"/>
                <w:kern w:val="0"/>
                <w:sz w:val="24"/>
                <w:lang w:bidi="ar"/>
              </w:rPr>
              <w:t>专职小微企业</w:t>
            </w:r>
            <w:proofErr w:type="gramEnd"/>
            <w:r>
              <w:rPr>
                <w:color w:val="000000"/>
                <w:kern w:val="0"/>
                <w:sz w:val="24"/>
                <w:lang w:bidi="ar"/>
              </w:rPr>
              <w:t>信贷服务团队人员</w:t>
            </w:r>
          </w:p>
        </w:tc>
        <w:tc>
          <w:tcPr>
            <w:tcW w:w="4698" w:type="dxa"/>
            <w:tcBorders>
              <w:top w:val="single" w:sz="4" w:space="0" w:color="000000"/>
              <w:left w:val="single" w:sz="4" w:space="0" w:color="000000"/>
              <w:bottom w:val="single" w:sz="4" w:space="0" w:color="000000"/>
              <w:right w:val="single" w:sz="4" w:space="0" w:color="000000"/>
            </w:tcBorders>
            <w:vAlign w:val="center"/>
          </w:tcPr>
          <w:p w:rsidR="00AF24A6" w:rsidRDefault="00A26D6F">
            <w:pPr>
              <w:widowControl/>
              <w:spacing w:line="600" w:lineRule="exact"/>
              <w:textAlignment w:val="center"/>
              <w:rPr>
                <w:color w:val="000000"/>
                <w:sz w:val="24"/>
              </w:rPr>
            </w:pPr>
            <w:r>
              <w:rPr>
                <w:color w:val="000000"/>
                <w:kern w:val="0"/>
                <w:sz w:val="24"/>
                <w:lang w:bidi="ar"/>
              </w:rPr>
              <w:t>满分为</w:t>
            </w:r>
            <w:r>
              <w:rPr>
                <w:color w:val="000000"/>
                <w:kern w:val="0"/>
                <w:sz w:val="24"/>
                <w:lang w:bidi="ar"/>
              </w:rPr>
              <w:t>10</w:t>
            </w:r>
            <w:r>
              <w:rPr>
                <w:color w:val="000000"/>
                <w:kern w:val="0"/>
                <w:sz w:val="24"/>
                <w:lang w:bidi="ar"/>
              </w:rPr>
              <w:t>分。</w:t>
            </w:r>
            <w:r>
              <w:rPr>
                <w:color w:val="000000"/>
                <w:kern w:val="0"/>
                <w:sz w:val="24"/>
                <w:lang w:bidi="ar"/>
              </w:rPr>
              <w:t>50</w:t>
            </w:r>
            <w:r>
              <w:rPr>
                <w:color w:val="000000"/>
                <w:kern w:val="0"/>
                <w:sz w:val="24"/>
                <w:lang w:bidi="ar"/>
              </w:rPr>
              <w:t>人以上得</w:t>
            </w:r>
            <w:r>
              <w:rPr>
                <w:color w:val="000000"/>
                <w:kern w:val="0"/>
                <w:sz w:val="24"/>
                <w:lang w:bidi="ar"/>
              </w:rPr>
              <w:t>10</w:t>
            </w:r>
            <w:r>
              <w:rPr>
                <w:color w:val="000000"/>
                <w:kern w:val="0"/>
                <w:sz w:val="24"/>
                <w:lang w:bidi="ar"/>
              </w:rPr>
              <w:t>分；</w:t>
            </w:r>
            <w:r>
              <w:rPr>
                <w:color w:val="000000"/>
                <w:kern w:val="0"/>
                <w:sz w:val="24"/>
                <w:lang w:bidi="ar"/>
              </w:rPr>
              <w:t>40-50</w:t>
            </w:r>
            <w:r>
              <w:rPr>
                <w:color w:val="000000"/>
                <w:kern w:val="0"/>
                <w:sz w:val="24"/>
                <w:lang w:bidi="ar"/>
              </w:rPr>
              <w:t>人（不含）得</w:t>
            </w:r>
            <w:r>
              <w:rPr>
                <w:color w:val="000000"/>
                <w:kern w:val="0"/>
                <w:sz w:val="24"/>
                <w:lang w:bidi="ar"/>
              </w:rPr>
              <w:t>8</w:t>
            </w:r>
            <w:r>
              <w:rPr>
                <w:color w:val="000000"/>
                <w:kern w:val="0"/>
                <w:sz w:val="24"/>
                <w:lang w:bidi="ar"/>
              </w:rPr>
              <w:t>分；</w:t>
            </w:r>
            <w:r>
              <w:rPr>
                <w:color w:val="000000"/>
                <w:kern w:val="0"/>
                <w:sz w:val="24"/>
                <w:lang w:bidi="ar"/>
              </w:rPr>
              <w:t>30-40</w:t>
            </w:r>
            <w:r>
              <w:rPr>
                <w:color w:val="000000"/>
                <w:kern w:val="0"/>
                <w:sz w:val="24"/>
                <w:lang w:bidi="ar"/>
              </w:rPr>
              <w:t>人（不含）得</w:t>
            </w:r>
            <w:r>
              <w:rPr>
                <w:color w:val="000000"/>
                <w:kern w:val="0"/>
                <w:sz w:val="24"/>
                <w:lang w:bidi="ar"/>
              </w:rPr>
              <w:t>6</w:t>
            </w:r>
            <w:r>
              <w:rPr>
                <w:color w:val="000000"/>
                <w:kern w:val="0"/>
                <w:sz w:val="24"/>
                <w:lang w:bidi="ar"/>
              </w:rPr>
              <w:t>分；</w:t>
            </w:r>
            <w:r>
              <w:rPr>
                <w:color w:val="000000"/>
                <w:kern w:val="0"/>
                <w:sz w:val="24"/>
                <w:lang w:bidi="ar"/>
              </w:rPr>
              <w:t>20-30</w:t>
            </w:r>
            <w:r>
              <w:rPr>
                <w:color w:val="000000"/>
                <w:kern w:val="0"/>
                <w:sz w:val="24"/>
                <w:lang w:bidi="ar"/>
              </w:rPr>
              <w:t>人（不含）得</w:t>
            </w:r>
            <w:r>
              <w:rPr>
                <w:color w:val="000000"/>
                <w:kern w:val="0"/>
                <w:sz w:val="24"/>
                <w:lang w:bidi="ar"/>
              </w:rPr>
              <w:t>4</w:t>
            </w:r>
            <w:r>
              <w:rPr>
                <w:color w:val="000000"/>
                <w:kern w:val="0"/>
                <w:sz w:val="24"/>
                <w:lang w:bidi="ar"/>
              </w:rPr>
              <w:t>分；</w:t>
            </w:r>
            <w:r>
              <w:rPr>
                <w:color w:val="000000"/>
                <w:kern w:val="0"/>
                <w:sz w:val="24"/>
                <w:lang w:bidi="ar"/>
              </w:rPr>
              <w:t>10-20</w:t>
            </w:r>
            <w:r>
              <w:rPr>
                <w:color w:val="000000"/>
                <w:kern w:val="0"/>
                <w:sz w:val="24"/>
                <w:lang w:bidi="ar"/>
              </w:rPr>
              <w:t>人（不含）得</w:t>
            </w:r>
            <w:r>
              <w:rPr>
                <w:color w:val="000000"/>
                <w:kern w:val="0"/>
                <w:sz w:val="24"/>
                <w:lang w:bidi="ar"/>
              </w:rPr>
              <w:t>2</w:t>
            </w:r>
            <w:r>
              <w:rPr>
                <w:color w:val="000000"/>
                <w:kern w:val="0"/>
                <w:sz w:val="24"/>
                <w:lang w:bidi="ar"/>
              </w:rPr>
              <w:t>分；</w:t>
            </w:r>
            <w:r>
              <w:rPr>
                <w:color w:val="000000"/>
                <w:kern w:val="0"/>
                <w:sz w:val="24"/>
                <w:lang w:bidi="ar"/>
              </w:rPr>
              <w:t>10</w:t>
            </w:r>
            <w:r>
              <w:rPr>
                <w:color w:val="000000"/>
                <w:kern w:val="0"/>
                <w:sz w:val="24"/>
                <w:lang w:bidi="ar"/>
              </w:rPr>
              <w:t>人以下的不得分。</w:t>
            </w:r>
          </w:p>
        </w:tc>
      </w:tr>
      <w:tr w:rsidR="00AF24A6">
        <w:trPr>
          <w:trHeight w:val="2622"/>
          <w:jc w:val="center"/>
        </w:trPr>
        <w:tc>
          <w:tcPr>
            <w:tcW w:w="487" w:type="dxa"/>
            <w:tcBorders>
              <w:top w:val="single" w:sz="4" w:space="0" w:color="000000"/>
              <w:left w:val="single" w:sz="4" w:space="0" w:color="000000"/>
              <w:bottom w:val="single" w:sz="4" w:space="0" w:color="000000"/>
              <w:right w:val="single" w:sz="4" w:space="0" w:color="000000"/>
            </w:tcBorders>
            <w:vAlign w:val="center"/>
          </w:tcPr>
          <w:p w:rsidR="00AF24A6" w:rsidRDefault="00A26D6F">
            <w:pPr>
              <w:widowControl/>
              <w:spacing w:line="600" w:lineRule="exact"/>
              <w:jc w:val="center"/>
              <w:textAlignment w:val="center"/>
              <w:rPr>
                <w:color w:val="000000"/>
                <w:kern w:val="0"/>
                <w:sz w:val="24"/>
                <w:lang w:bidi="ar"/>
              </w:rPr>
            </w:pPr>
            <w:r>
              <w:rPr>
                <w:color w:val="000000"/>
                <w:kern w:val="0"/>
                <w:sz w:val="24"/>
                <w:lang w:bidi="ar"/>
              </w:rPr>
              <w:t>5</w:t>
            </w:r>
          </w:p>
        </w:tc>
        <w:tc>
          <w:tcPr>
            <w:tcW w:w="1022" w:type="dxa"/>
            <w:vMerge w:val="restart"/>
            <w:tcBorders>
              <w:top w:val="single" w:sz="4" w:space="0" w:color="000000"/>
              <w:left w:val="single" w:sz="4" w:space="0" w:color="000000"/>
              <w:bottom w:val="single" w:sz="4" w:space="0" w:color="000000"/>
              <w:right w:val="single" w:sz="4" w:space="0" w:color="000000"/>
            </w:tcBorders>
            <w:vAlign w:val="center"/>
          </w:tcPr>
          <w:p w:rsidR="00AF24A6" w:rsidRDefault="00A26D6F">
            <w:pPr>
              <w:widowControl/>
              <w:spacing w:line="600" w:lineRule="exact"/>
              <w:jc w:val="center"/>
              <w:textAlignment w:val="center"/>
              <w:rPr>
                <w:color w:val="000000"/>
                <w:kern w:val="0"/>
                <w:sz w:val="24"/>
                <w:lang w:bidi="ar"/>
              </w:rPr>
            </w:pPr>
            <w:r>
              <w:rPr>
                <w:color w:val="000000"/>
                <w:kern w:val="0"/>
                <w:sz w:val="24"/>
                <w:lang w:bidi="ar"/>
              </w:rPr>
              <w:t>（二）</w:t>
            </w:r>
          </w:p>
          <w:p w:rsidR="00AF24A6" w:rsidRDefault="00A26D6F">
            <w:pPr>
              <w:widowControl/>
              <w:spacing w:line="600" w:lineRule="exact"/>
              <w:jc w:val="center"/>
              <w:textAlignment w:val="center"/>
              <w:rPr>
                <w:color w:val="000000"/>
                <w:sz w:val="24"/>
              </w:rPr>
            </w:pPr>
            <w:r>
              <w:rPr>
                <w:color w:val="000000"/>
                <w:kern w:val="0"/>
                <w:sz w:val="24"/>
                <w:lang w:bidi="ar"/>
              </w:rPr>
              <w:t>支持地方经济（湛江地区）</w:t>
            </w:r>
          </w:p>
        </w:tc>
        <w:tc>
          <w:tcPr>
            <w:tcW w:w="540" w:type="dxa"/>
            <w:tcBorders>
              <w:top w:val="single" w:sz="4" w:space="0" w:color="000000"/>
              <w:left w:val="single" w:sz="4" w:space="0" w:color="000000"/>
              <w:bottom w:val="single" w:sz="4" w:space="0" w:color="000000"/>
              <w:right w:val="single" w:sz="4" w:space="0" w:color="000000"/>
            </w:tcBorders>
            <w:vAlign w:val="center"/>
          </w:tcPr>
          <w:p w:rsidR="00AF24A6" w:rsidRDefault="00A26D6F">
            <w:pPr>
              <w:widowControl/>
              <w:spacing w:line="600" w:lineRule="exact"/>
              <w:jc w:val="center"/>
              <w:textAlignment w:val="center"/>
              <w:rPr>
                <w:color w:val="000000"/>
                <w:sz w:val="24"/>
              </w:rPr>
            </w:pPr>
            <w:r>
              <w:rPr>
                <w:color w:val="000000"/>
                <w:kern w:val="0"/>
                <w:sz w:val="24"/>
                <w:lang w:bidi="ar"/>
              </w:rPr>
              <w:t>10</w:t>
            </w:r>
            <w:r>
              <w:rPr>
                <w:color w:val="000000"/>
                <w:kern w:val="0"/>
                <w:sz w:val="24"/>
                <w:lang w:bidi="ar"/>
              </w:rPr>
              <w:t>分</w:t>
            </w:r>
          </w:p>
        </w:tc>
        <w:tc>
          <w:tcPr>
            <w:tcW w:w="3309" w:type="dxa"/>
            <w:tcBorders>
              <w:top w:val="single" w:sz="4" w:space="0" w:color="000000"/>
              <w:left w:val="single" w:sz="4" w:space="0" w:color="000000"/>
              <w:bottom w:val="single" w:sz="4" w:space="0" w:color="000000"/>
              <w:right w:val="single" w:sz="4" w:space="0" w:color="000000"/>
            </w:tcBorders>
            <w:vAlign w:val="center"/>
          </w:tcPr>
          <w:p w:rsidR="00AF24A6" w:rsidRDefault="00A26D6F">
            <w:pPr>
              <w:widowControl/>
              <w:spacing w:line="600" w:lineRule="exact"/>
              <w:jc w:val="left"/>
              <w:textAlignment w:val="center"/>
              <w:rPr>
                <w:color w:val="000000"/>
                <w:sz w:val="24"/>
              </w:rPr>
            </w:pPr>
            <w:r>
              <w:rPr>
                <w:color w:val="000000"/>
                <w:kern w:val="0"/>
                <w:sz w:val="24"/>
                <w:lang w:bidi="ar"/>
              </w:rPr>
              <w:t>上年度普惠口径小</w:t>
            </w:r>
            <w:proofErr w:type="gramStart"/>
            <w:r>
              <w:rPr>
                <w:color w:val="000000"/>
                <w:kern w:val="0"/>
                <w:sz w:val="24"/>
                <w:lang w:bidi="ar"/>
              </w:rPr>
              <w:t>微企业</w:t>
            </w:r>
            <w:proofErr w:type="gramEnd"/>
            <w:r>
              <w:rPr>
                <w:color w:val="000000"/>
                <w:kern w:val="0"/>
                <w:sz w:val="24"/>
                <w:lang w:bidi="ar"/>
              </w:rPr>
              <w:t>贷款规模：截至申请前一季度参与遴选银行普</w:t>
            </w:r>
            <w:proofErr w:type="gramStart"/>
            <w:r>
              <w:rPr>
                <w:color w:val="000000"/>
                <w:kern w:val="0"/>
                <w:sz w:val="24"/>
                <w:lang w:bidi="ar"/>
              </w:rPr>
              <w:t>惠型小微企业</w:t>
            </w:r>
            <w:proofErr w:type="gramEnd"/>
            <w:r>
              <w:rPr>
                <w:color w:val="000000"/>
                <w:kern w:val="0"/>
                <w:sz w:val="24"/>
                <w:lang w:bidi="ar"/>
              </w:rPr>
              <w:t>贷款余额及户数（普惠口径小</w:t>
            </w:r>
            <w:proofErr w:type="gramStart"/>
            <w:r>
              <w:rPr>
                <w:color w:val="000000"/>
                <w:kern w:val="0"/>
                <w:sz w:val="24"/>
                <w:lang w:bidi="ar"/>
              </w:rPr>
              <w:t>微企业</w:t>
            </w:r>
            <w:proofErr w:type="gramEnd"/>
            <w:r>
              <w:rPr>
                <w:color w:val="000000"/>
                <w:kern w:val="0"/>
                <w:sz w:val="24"/>
                <w:lang w:bidi="ar"/>
              </w:rPr>
              <w:t>贷</w:t>
            </w:r>
            <w:r>
              <w:rPr>
                <w:color w:val="000000"/>
                <w:kern w:val="0"/>
                <w:sz w:val="24"/>
                <w:lang w:bidi="ar"/>
              </w:rPr>
              <w:lastRenderedPageBreak/>
              <w:t>款包括</w:t>
            </w:r>
            <w:proofErr w:type="gramStart"/>
            <w:r>
              <w:rPr>
                <w:rFonts w:hint="eastAsia"/>
                <w:color w:val="000000"/>
                <w:kern w:val="0"/>
                <w:sz w:val="24"/>
                <w:lang w:bidi="ar"/>
              </w:rPr>
              <w:t>当户授信</w:t>
            </w:r>
            <w:proofErr w:type="gramEnd"/>
            <w:r>
              <w:rPr>
                <w:rFonts w:hint="eastAsia"/>
                <w:color w:val="000000"/>
                <w:kern w:val="0"/>
                <w:sz w:val="24"/>
                <w:lang w:bidi="ar"/>
              </w:rPr>
              <w:t>1000</w:t>
            </w:r>
            <w:r>
              <w:rPr>
                <w:rFonts w:hint="eastAsia"/>
                <w:color w:val="000000"/>
                <w:kern w:val="0"/>
                <w:sz w:val="24"/>
                <w:lang w:bidi="ar"/>
              </w:rPr>
              <w:t>万元（含）以下</w:t>
            </w:r>
            <w:r>
              <w:rPr>
                <w:color w:val="000000"/>
                <w:kern w:val="0"/>
                <w:sz w:val="24"/>
                <w:lang w:bidi="ar"/>
              </w:rPr>
              <w:t>小</w:t>
            </w:r>
            <w:proofErr w:type="gramStart"/>
            <w:r>
              <w:rPr>
                <w:color w:val="000000"/>
                <w:kern w:val="0"/>
                <w:sz w:val="24"/>
                <w:lang w:bidi="ar"/>
              </w:rPr>
              <w:t>微企业</w:t>
            </w:r>
            <w:proofErr w:type="gramEnd"/>
            <w:r>
              <w:rPr>
                <w:color w:val="000000"/>
                <w:kern w:val="0"/>
                <w:sz w:val="24"/>
                <w:lang w:bidi="ar"/>
              </w:rPr>
              <w:t>贷款、个体工商户</w:t>
            </w:r>
            <w:r>
              <w:rPr>
                <w:rFonts w:hint="eastAsia"/>
                <w:color w:val="000000"/>
                <w:kern w:val="0"/>
                <w:sz w:val="24"/>
                <w:lang w:bidi="ar"/>
              </w:rPr>
              <w:t>经营性</w:t>
            </w:r>
            <w:r>
              <w:rPr>
                <w:color w:val="000000"/>
                <w:kern w:val="0"/>
                <w:sz w:val="24"/>
                <w:lang w:bidi="ar"/>
              </w:rPr>
              <w:t>贷款和小微企业主</w:t>
            </w:r>
            <w:r>
              <w:rPr>
                <w:rFonts w:hint="eastAsia"/>
                <w:color w:val="000000"/>
                <w:kern w:val="0"/>
                <w:sz w:val="24"/>
                <w:lang w:bidi="ar"/>
              </w:rPr>
              <w:t>经营性</w:t>
            </w:r>
            <w:r>
              <w:rPr>
                <w:color w:val="000000"/>
                <w:kern w:val="0"/>
                <w:sz w:val="24"/>
                <w:lang w:bidi="ar"/>
              </w:rPr>
              <w:t>贷款）</w:t>
            </w:r>
          </w:p>
        </w:tc>
        <w:tc>
          <w:tcPr>
            <w:tcW w:w="4698" w:type="dxa"/>
            <w:tcBorders>
              <w:top w:val="single" w:sz="4" w:space="0" w:color="000000"/>
              <w:left w:val="single" w:sz="4" w:space="0" w:color="000000"/>
              <w:bottom w:val="single" w:sz="4" w:space="0" w:color="000000"/>
              <w:right w:val="single" w:sz="4" w:space="0" w:color="000000"/>
            </w:tcBorders>
            <w:vAlign w:val="center"/>
          </w:tcPr>
          <w:p w:rsidR="00AF24A6" w:rsidRDefault="00A26D6F">
            <w:pPr>
              <w:widowControl/>
              <w:spacing w:line="600" w:lineRule="exact"/>
              <w:textAlignment w:val="center"/>
              <w:rPr>
                <w:color w:val="000000"/>
                <w:sz w:val="24"/>
              </w:rPr>
            </w:pPr>
            <w:r>
              <w:rPr>
                <w:color w:val="000000"/>
                <w:kern w:val="0"/>
                <w:sz w:val="24"/>
                <w:lang w:bidi="ar"/>
              </w:rPr>
              <w:lastRenderedPageBreak/>
              <w:t>满分为</w:t>
            </w:r>
            <w:r>
              <w:rPr>
                <w:color w:val="000000"/>
                <w:kern w:val="0"/>
                <w:sz w:val="24"/>
                <w:lang w:bidi="ar"/>
              </w:rPr>
              <w:t>10</w:t>
            </w:r>
            <w:r>
              <w:rPr>
                <w:color w:val="000000"/>
                <w:kern w:val="0"/>
                <w:sz w:val="24"/>
                <w:lang w:bidi="ar"/>
              </w:rPr>
              <w:t>分。其中贷款余额</w:t>
            </w:r>
            <w:r>
              <w:rPr>
                <w:color w:val="000000"/>
                <w:kern w:val="0"/>
                <w:sz w:val="24"/>
                <w:lang w:bidi="ar"/>
              </w:rPr>
              <w:t>5</w:t>
            </w:r>
            <w:r>
              <w:rPr>
                <w:color w:val="000000"/>
                <w:kern w:val="0"/>
                <w:sz w:val="24"/>
                <w:lang w:bidi="ar"/>
              </w:rPr>
              <w:t>分，结余户数</w:t>
            </w:r>
            <w:r>
              <w:rPr>
                <w:color w:val="000000"/>
                <w:kern w:val="0"/>
                <w:sz w:val="24"/>
                <w:lang w:bidi="ar"/>
              </w:rPr>
              <w:t>5</w:t>
            </w:r>
            <w:r>
              <w:rPr>
                <w:color w:val="000000"/>
                <w:kern w:val="0"/>
                <w:sz w:val="24"/>
                <w:lang w:bidi="ar"/>
              </w:rPr>
              <w:t>分。</w:t>
            </w:r>
            <w:r>
              <w:rPr>
                <w:color w:val="000000"/>
                <w:kern w:val="0"/>
                <w:sz w:val="24"/>
                <w:lang w:bidi="ar"/>
              </w:rPr>
              <w:br/>
            </w:r>
            <w:r>
              <w:rPr>
                <w:rFonts w:ascii="宋体" w:hAnsi="宋体" w:cs="宋体" w:hint="eastAsia"/>
                <w:color w:val="000000"/>
                <w:kern w:val="0"/>
                <w:sz w:val="24"/>
                <w:lang w:bidi="ar"/>
              </w:rPr>
              <w:t>①</w:t>
            </w:r>
            <w:r>
              <w:rPr>
                <w:color w:val="000000"/>
                <w:kern w:val="0"/>
                <w:sz w:val="24"/>
                <w:lang w:bidi="ar"/>
              </w:rPr>
              <w:t>贷款余额在</w:t>
            </w:r>
            <w:r>
              <w:rPr>
                <w:rFonts w:hint="eastAsia"/>
                <w:color w:val="000000"/>
                <w:kern w:val="0"/>
                <w:sz w:val="24"/>
                <w:lang w:bidi="ar"/>
              </w:rPr>
              <w:t>10</w:t>
            </w:r>
            <w:r>
              <w:rPr>
                <w:color w:val="000000"/>
                <w:kern w:val="0"/>
                <w:sz w:val="24"/>
                <w:lang w:bidi="ar"/>
              </w:rPr>
              <w:t>亿元及以上的得</w:t>
            </w:r>
            <w:r>
              <w:rPr>
                <w:color w:val="000000"/>
                <w:kern w:val="0"/>
                <w:sz w:val="24"/>
                <w:lang w:bidi="ar"/>
              </w:rPr>
              <w:t>5</w:t>
            </w:r>
            <w:r>
              <w:rPr>
                <w:color w:val="000000"/>
                <w:kern w:val="0"/>
                <w:sz w:val="24"/>
                <w:lang w:bidi="ar"/>
              </w:rPr>
              <w:t>分；</w:t>
            </w:r>
            <w:r>
              <w:rPr>
                <w:rFonts w:hint="eastAsia"/>
                <w:color w:val="000000"/>
                <w:kern w:val="0"/>
                <w:sz w:val="24"/>
                <w:lang w:bidi="ar"/>
              </w:rPr>
              <w:t>5</w:t>
            </w:r>
            <w:r>
              <w:rPr>
                <w:color w:val="000000"/>
                <w:kern w:val="0"/>
                <w:sz w:val="24"/>
                <w:lang w:bidi="ar"/>
              </w:rPr>
              <w:t>-</w:t>
            </w:r>
            <w:r>
              <w:rPr>
                <w:rFonts w:hint="eastAsia"/>
                <w:color w:val="000000"/>
                <w:kern w:val="0"/>
                <w:sz w:val="24"/>
                <w:lang w:bidi="ar"/>
              </w:rPr>
              <w:t>1</w:t>
            </w:r>
            <w:r>
              <w:rPr>
                <w:color w:val="000000"/>
                <w:kern w:val="0"/>
                <w:sz w:val="24"/>
                <w:lang w:bidi="ar"/>
              </w:rPr>
              <w:t>0</w:t>
            </w:r>
            <w:r>
              <w:rPr>
                <w:color w:val="000000"/>
                <w:kern w:val="0"/>
                <w:sz w:val="24"/>
                <w:lang w:bidi="ar"/>
              </w:rPr>
              <w:t>亿元（不含）得</w:t>
            </w:r>
            <w:r>
              <w:rPr>
                <w:color w:val="000000"/>
                <w:kern w:val="0"/>
                <w:sz w:val="24"/>
                <w:lang w:bidi="ar"/>
              </w:rPr>
              <w:t>4</w:t>
            </w:r>
            <w:r>
              <w:rPr>
                <w:color w:val="000000"/>
                <w:kern w:val="0"/>
                <w:sz w:val="24"/>
                <w:lang w:bidi="ar"/>
              </w:rPr>
              <w:t>分；</w:t>
            </w:r>
            <w:r>
              <w:rPr>
                <w:rFonts w:hint="eastAsia"/>
                <w:color w:val="000000"/>
                <w:kern w:val="0"/>
                <w:sz w:val="24"/>
                <w:lang w:bidi="ar"/>
              </w:rPr>
              <w:t>1</w:t>
            </w:r>
            <w:r>
              <w:rPr>
                <w:color w:val="000000"/>
                <w:kern w:val="0"/>
                <w:sz w:val="24"/>
                <w:lang w:bidi="ar"/>
              </w:rPr>
              <w:t>-</w:t>
            </w:r>
            <w:r>
              <w:rPr>
                <w:rFonts w:hint="eastAsia"/>
                <w:color w:val="000000"/>
                <w:kern w:val="0"/>
                <w:sz w:val="24"/>
                <w:lang w:bidi="ar"/>
              </w:rPr>
              <w:t>5</w:t>
            </w:r>
            <w:r>
              <w:rPr>
                <w:color w:val="000000"/>
                <w:kern w:val="0"/>
                <w:sz w:val="24"/>
                <w:lang w:bidi="ar"/>
              </w:rPr>
              <w:t>亿元（不含）得</w:t>
            </w:r>
            <w:r>
              <w:rPr>
                <w:color w:val="000000"/>
                <w:kern w:val="0"/>
                <w:sz w:val="24"/>
                <w:lang w:bidi="ar"/>
              </w:rPr>
              <w:t>3</w:t>
            </w:r>
            <w:r>
              <w:rPr>
                <w:color w:val="000000"/>
                <w:kern w:val="0"/>
                <w:sz w:val="24"/>
                <w:lang w:bidi="ar"/>
              </w:rPr>
              <w:lastRenderedPageBreak/>
              <w:t>分；</w:t>
            </w:r>
            <w:r>
              <w:rPr>
                <w:rFonts w:hint="eastAsia"/>
                <w:color w:val="000000"/>
                <w:kern w:val="0"/>
                <w:sz w:val="24"/>
                <w:lang w:bidi="ar"/>
              </w:rPr>
              <w:t>0.5</w:t>
            </w:r>
            <w:r>
              <w:rPr>
                <w:color w:val="000000"/>
                <w:kern w:val="0"/>
                <w:sz w:val="24"/>
                <w:lang w:bidi="ar"/>
              </w:rPr>
              <w:t>-</w:t>
            </w:r>
            <w:r>
              <w:rPr>
                <w:rFonts w:hint="eastAsia"/>
                <w:color w:val="000000"/>
                <w:kern w:val="0"/>
                <w:sz w:val="24"/>
                <w:lang w:bidi="ar"/>
              </w:rPr>
              <w:t>1</w:t>
            </w:r>
            <w:r>
              <w:rPr>
                <w:color w:val="000000"/>
                <w:kern w:val="0"/>
                <w:sz w:val="24"/>
                <w:lang w:bidi="ar"/>
              </w:rPr>
              <w:t>亿元（不含）得</w:t>
            </w:r>
            <w:r>
              <w:rPr>
                <w:color w:val="000000"/>
                <w:kern w:val="0"/>
                <w:sz w:val="24"/>
                <w:lang w:bidi="ar"/>
              </w:rPr>
              <w:t>2</w:t>
            </w:r>
            <w:r>
              <w:rPr>
                <w:color w:val="000000"/>
                <w:kern w:val="0"/>
                <w:sz w:val="24"/>
                <w:lang w:bidi="ar"/>
              </w:rPr>
              <w:t>分；</w:t>
            </w:r>
            <w:r>
              <w:rPr>
                <w:rFonts w:hint="eastAsia"/>
                <w:color w:val="000000"/>
                <w:kern w:val="0"/>
                <w:sz w:val="24"/>
                <w:lang w:bidi="ar"/>
              </w:rPr>
              <w:t>0.1</w:t>
            </w:r>
            <w:r>
              <w:rPr>
                <w:color w:val="000000"/>
                <w:kern w:val="0"/>
                <w:sz w:val="24"/>
                <w:lang w:bidi="ar"/>
              </w:rPr>
              <w:t>-</w:t>
            </w:r>
            <w:r>
              <w:rPr>
                <w:rFonts w:hint="eastAsia"/>
                <w:color w:val="000000"/>
                <w:kern w:val="0"/>
                <w:sz w:val="24"/>
                <w:lang w:bidi="ar"/>
              </w:rPr>
              <w:t>0.5</w:t>
            </w:r>
            <w:r>
              <w:rPr>
                <w:color w:val="000000"/>
                <w:kern w:val="0"/>
                <w:sz w:val="24"/>
                <w:lang w:bidi="ar"/>
              </w:rPr>
              <w:t>亿元（不含）得</w:t>
            </w:r>
            <w:r>
              <w:rPr>
                <w:color w:val="000000"/>
                <w:kern w:val="0"/>
                <w:sz w:val="24"/>
                <w:lang w:bidi="ar"/>
              </w:rPr>
              <w:t>1</w:t>
            </w:r>
            <w:r>
              <w:rPr>
                <w:color w:val="000000"/>
                <w:kern w:val="0"/>
                <w:sz w:val="24"/>
                <w:lang w:bidi="ar"/>
              </w:rPr>
              <w:t>分；</w:t>
            </w:r>
            <w:r>
              <w:rPr>
                <w:rFonts w:hint="eastAsia"/>
                <w:color w:val="000000"/>
                <w:kern w:val="0"/>
                <w:sz w:val="24"/>
                <w:lang w:bidi="ar"/>
              </w:rPr>
              <w:t>0.1</w:t>
            </w:r>
            <w:r>
              <w:rPr>
                <w:color w:val="000000"/>
                <w:kern w:val="0"/>
                <w:sz w:val="24"/>
                <w:lang w:bidi="ar"/>
              </w:rPr>
              <w:t>亿元（不含）以下不得分。</w:t>
            </w:r>
            <w:r>
              <w:rPr>
                <w:color w:val="000000"/>
                <w:kern w:val="0"/>
                <w:sz w:val="24"/>
                <w:lang w:bidi="ar"/>
              </w:rPr>
              <w:br/>
            </w:r>
            <w:r>
              <w:rPr>
                <w:rFonts w:ascii="宋体" w:hAnsi="宋体" w:cs="宋体" w:hint="eastAsia"/>
                <w:color w:val="000000"/>
                <w:kern w:val="0"/>
                <w:sz w:val="24"/>
                <w:lang w:bidi="ar"/>
              </w:rPr>
              <w:t>②</w:t>
            </w:r>
            <w:r>
              <w:rPr>
                <w:color w:val="000000"/>
                <w:kern w:val="0"/>
                <w:sz w:val="24"/>
                <w:lang w:bidi="ar"/>
              </w:rPr>
              <w:t>结余户数在</w:t>
            </w:r>
            <w:r>
              <w:rPr>
                <w:rFonts w:hint="eastAsia"/>
                <w:color w:val="000000"/>
                <w:kern w:val="0"/>
                <w:sz w:val="24"/>
                <w:lang w:bidi="ar"/>
              </w:rPr>
              <w:t>1000</w:t>
            </w:r>
            <w:r>
              <w:rPr>
                <w:color w:val="000000"/>
                <w:kern w:val="0"/>
                <w:sz w:val="24"/>
                <w:lang w:bidi="ar"/>
              </w:rPr>
              <w:t>户（含）以上的得</w:t>
            </w:r>
            <w:r>
              <w:rPr>
                <w:color w:val="000000"/>
                <w:kern w:val="0"/>
                <w:sz w:val="24"/>
                <w:lang w:bidi="ar"/>
              </w:rPr>
              <w:t>5</w:t>
            </w:r>
            <w:r>
              <w:rPr>
                <w:color w:val="000000"/>
                <w:kern w:val="0"/>
                <w:sz w:val="24"/>
                <w:lang w:bidi="ar"/>
              </w:rPr>
              <w:t>分；</w:t>
            </w:r>
            <w:r>
              <w:rPr>
                <w:rFonts w:hint="eastAsia"/>
                <w:color w:val="000000"/>
                <w:kern w:val="0"/>
                <w:sz w:val="24"/>
                <w:lang w:bidi="ar"/>
              </w:rPr>
              <w:t>800</w:t>
            </w:r>
            <w:r>
              <w:rPr>
                <w:color w:val="000000"/>
                <w:kern w:val="0"/>
                <w:sz w:val="24"/>
                <w:lang w:bidi="ar"/>
              </w:rPr>
              <w:t>-</w:t>
            </w:r>
            <w:r>
              <w:rPr>
                <w:rFonts w:hint="eastAsia"/>
                <w:color w:val="000000"/>
                <w:kern w:val="0"/>
                <w:sz w:val="24"/>
                <w:lang w:bidi="ar"/>
              </w:rPr>
              <w:t>1</w:t>
            </w:r>
            <w:r>
              <w:rPr>
                <w:color w:val="000000"/>
                <w:kern w:val="0"/>
                <w:sz w:val="24"/>
                <w:lang w:bidi="ar"/>
              </w:rPr>
              <w:t>000</w:t>
            </w:r>
            <w:r>
              <w:rPr>
                <w:color w:val="000000"/>
                <w:kern w:val="0"/>
                <w:sz w:val="24"/>
                <w:lang w:bidi="ar"/>
              </w:rPr>
              <w:t>户（不含）的得</w:t>
            </w:r>
            <w:r>
              <w:rPr>
                <w:color w:val="000000"/>
                <w:kern w:val="0"/>
                <w:sz w:val="24"/>
                <w:lang w:bidi="ar"/>
              </w:rPr>
              <w:t>4</w:t>
            </w:r>
            <w:r>
              <w:rPr>
                <w:color w:val="000000"/>
                <w:kern w:val="0"/>
                <w:sz w:val="24"/>
                <w:lang w:bidi="ar"/>
              </w:rPr>
              <w:t>分；</w:t>
            </w:r>
            <w:r>
              <w:rPr>
                <w:rFonts w:hint="eastAsia"/>
                <w:color w:val="000000"/>
                <w:kern w:val="0"/>
                <w:sz w:val="24"/>
                <w:lang w:bidi="ar"/>
              </w:rPr>
              <w:t>500</w:t>
            </w:r>
            <w:r>
              <w:rPr>
                <w:color w:val="000000"/>
                <w:kern w:val="0"/>
                <w:sz w:val="24"/>
                <w:lang w:bidi="ar"/>
              </w:rPr>
              <w:t>-</w:t>
            </w:r>
            <w:r>
              <w:rPr>
                <w:rFonts w:hint="eastAsia"/>
                <w:color w:val="000000"/>
                <w:kern w:val="0"/>
                <w:sz w:val="24"/>
                <w:lang w:bidi="ar"/>
              </w:rPr>
              <w:t>8</w:t>
            </w:r>
            <w:r>
              <w:rPr>
                <w:color w:val="000000"/>
                <w:kern w:val="0"/>
                <w:sz w:val="24"/>
                <w:lang w:bidi="ar"/>
              </w:rPr>
              <w:t>00</w:t>
            </w:r>
            <w:r>
              <w:rPr>
                <w:color w:val="000000"/>
                <w:kern w:val="0"/>
                <w:sz w:val="24"/>
                <w:lang w:bidi="ar"/>
              </w:rPr>
              <w:t>户（不含）的得</w:t>
            </w:r>
            <w:r>
              <w:rPr>
                <w:color w:val="000000"/>
                <w:kern w:val="0"/>
                <w:sz w:val="24"/>
                <w:lang w:bidi="ar"/>
              </w:rPr>
              <w:t>3</w:t>
            </w:r>
            <w:r>
              <w:rPr>
                <w:color w:val="000000"/>
                <w:kern w:val="0"/>
                <w:sz w:val="24"/>
                <w:lang w:bidi="ar"/>
              </w:rPr>
              <w:t>分；</w:t>
            </w:r>
            <w:r>
              <w:rPr>
                <w:rFonts w:hint="eastAsia"/>
                <w:color w:val="000000"/>
                <w:kern w:val="0"/>
                <w:sz w:val="24"/>
                <w:lang w:bidi="ar"/>
              </w:rPr>
              <w:t>100</w:t>
            </w:r>
            <w:r>
              <w:rPr>
                <w:color w:val="000000"/>
                <w:kern w:val="0"/>
                <w:sz w:val="24"/>
                <w:lang w:bidi="ar"/>
              </w:rPr>
              <w:t>-</w:t>
            </w:r>
            <w:r>
              <w:rPr>
                <w:rFonts w:hint="eastAsia"/>
                <w:color w:val="000000"/>
                <w:kern w:val="0"/>
                <w:sz w:val="24"/>
                <w:lang w:bidi="ar"/>
              </w:rPr>
              <w:t>5</w:t>
            </w:r>
            <w:r>
              <w:rPr>
                <w:color w:val="000000"/>
                <w:kern w:val="0"/>
                <w:sz w:val="24"/>
                <w:lang w:bidi="ar"/>
              </w:rPr>
              <w:t>00</w:t>
            </w:r>
            <w:r>
              <w:rPr>
                <w:color w:val="000000"/>
                <w:kern w:val="0"/>
                <w:sz w:val="24"/>
                <w:lang w:bidi="ar"/>
              </w:rPr>
              <w:t>户（不含）的得</w:t>
            </w:r>
            <w:r>
              <w:rPr>
                <w:color w:val="000000"/>
                <w:kern w:val="0"/>
                <w:sz w:val="24"/>
                <w:lang w:bidi="ar"/>
              </w:rPr>
              <w:t>2</w:t>
            </w:r>
            <w:r>
              <w:rPr>
                <w:color w:val="000000"/>
                <w:kern w:val="0"/>
                <w:sz w:val="24"/>
                <w:lang w:bidi="ar"/>
              </w:rPr>
              <w:t>分；</w:t>
            </w:r>
            <w:r>
              <w:rPr>
                <w:rFonts w:hint="eastAsia"/>
                <w:color w:val="000000"/>
                <w:kern w:val="0"/>
                <w:sz w:val="24"/>
                <w:lang w:bidi="ar"/>
              </w:rPr>
              <w:t>5</w:t>
            </w:r>
            <w:r>
              <w:rPr>
                <w:color w:val="000000"/>
                <w:kern w:val="0"/>
                <w:sz w:val="24"/>
                <w:lang w:bidi="ar"/>
              </w:rPr>
              <w:t>0</w:t>
            </w:r>
            <w:r>
              <w:rPr>
                <w:rFonts w:hint="eastAsia"/>
                <w:color w:val="000000"/>
                <w:kern w:val="0"/>
                <w:sz w:val="24"/>
                <w:lang w:bidi="ar"/>
              </w:rPr>
              <w:t>—</w:t>
            </w:r>
            <w:r>
              <w:rPr>
                <w:rFonts w:hint="eastAsia"/>
                <w:color w:val="000000"/>
                <w:kern w:val="0"/>
                <w:sz w:val="24"/>
                <w:lang w:bidi="ar"/>
              </w:rPr>
              <w:t>100</w:t>
            </w:r>
            <w:r>
              <w:rPr>
                <w:color w:val="000000"/>
                <w:kern w:val="0"/>
                <w:sz w:val="24"/>
                <w:lang w:bidi="ar"/>
              </w:rPr>
              <w:t>户（不含）的得</w:t>
            </w:r>
            <w:r>
              <w:rPr>
                <w:color w:val="000000"/>
                <w:kern w:val="0"/>
                <w:sz w:val="24"/>
                <w:lang w:bidi="ar"/>
              </w:rPr>
              <w:t>1</w:t>
            </w:r>
            <w:r>
              <w:rPr>
                <w:color w:val="000000"/>
                <w:kern w:val="0"/>
                <w:sz w:val="24"/>
                <w:lang w:bidi="ar"/>
              </w:rPr>
              <w:t>分；</w:t>
            </w:r>
            <w:r>
              <w:rPr>
                <w:rFonts w:hint="eastAsia"/>
                <w:color w:val="000000"/>
                <w:kern w:val="0"/>
                <w:sz w:val="24"/>
                <w:lang w:bidi="ar"/>
              </w:rPr>
              <w:t>50</w:t>
            </w:r>
            <w:r>
              <w:rPr>
                <w:color w:val="000000"/>
                <w:kern w:val="0"/>
                <w:sz w:val="24"/>
                <w:lang w:bidi="ar"/>
              </w:rPr>
              <w:t>户以下的不得分。</w:t>
            </w:r>
          </w:p>
        </w:tc>
      </w:tr>
      <w:tr w:rsidR="00AF24A6">
        <w:trPr>
          <w:trHeight w:val="1553"/>
          <w:jc w:val="center"/>
        </w:trPr>
        <w:tc>
          <w:tcPr>
            <w:tcW w:w="487" w:type="dxa"/>
            <w:tcBorders>
              <w:top w:val="single" w:sz="4" w:space="0" w:color="000000"/>
              <w:left w:val="single" w:sz="4" w:space="0" w:color="000000"/>
              <w:bottom w:val="single" w:sz="4" w:space="0" w:color="000000"/>
              <w:right w:val="single" w:sz="4" w:space="0" w:color="000000"/>
            </w:tcBorders>
            <w:vAlign w:val="center"/>
          </w:tcPr>
          <w:p w:rsidR="00AF24A6" w:rsidRDefault="00A26D6F">
            <w:pPr>
              <w:spacing w:line="600" w:lineRule="exact"/>
              <w:jc w:val="center"/>
              <w:rPr>
                <w:color w:val="000000"/>
                <w:sz w:val="24"/>
              </w:rPr>
            </w:pPr>
            <w:r>
              <w:rPr>
                <w:color w:val="000000"/>
                <w:sz w:val="24"/>
              </w:rPr>
              <w:lastRenderedPageBreak/>
              <w:t>6</w:t>
            </w:r>
          </w:p>
        </w:tc>
        <w:tc>
          <w:tcPr>
            <w:tcW w:w="1022" w:type="dxa"/>
            <w:vMerge/>
            <w:tcBorders>
              <w:top w:val="single" w:sz="4" w:space="0" w:color="000000"/>
              <w:left w:val="single" w:sz="4" w:space="0" w:color="000000"/>
              <w:bottom w:val="single" w:sz="4" w:space="0" w:color="000000"/>
              <w:right w:val="single" w:sz="4" w:space="0" w:color="000000"/>
            </w:tcBorders>
            <w:vAlign w:val="center"/>
          </w:tcPr>
          <w:p w:rsidR="00AF24A6" w:rsidRDefault="00AF24A6">
            <w:pPr>
              <w:spacing w:line="600" w:lineRule="exact"/>
              <w:jc w:val="center"/>
              <w:rPr>
                <w:color w:val="000000"/>
                <w:sz w:val="24"/>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AF24A6" w:rsidRDefault="00A26D6F">
            <w:pPr>
              <w:widowControl/>
              <w:spacing w:line="600" w:lineRule="exact"/>
              <w:jc w:val="center"/>
              <w:textAlignment w:val="center"/>
              <w:rPr>
                <w:color w:val="000000"/>
                <w:sz w:val="24"/>
              </w:rPr>
            </w:pPr>
            <w:r>
              <w:rPr>
                <w:color w:val="000000"/>
                <w:kern w:val="0"/>
                <w:sz w:val="24"/>
                <w:lang w:bidi="ar"/>
              </w:rPr>
              <w:t>10</w:t>
            </w:r>
            <w:r>
              <w:rPr>
                <w:color w:val="000000"/>
                <w:kern w:val="0"/>
                <w:sz w:val="24"/>
                <w:lang w:bidi="ar"/>
              </w:rPr>
              <w:t>分</w:t>
            </w:r>
          </w:p>
        </w:tc>
        <w:tc>
          <w:tcPr>
            <w:tcW w:w="3309" w:type="dxa"/>
            <w:tcBorders>
              <w:top w:val="single" w:sz="4" w:space="0" w:color="000000"/>
              <w:left w:val="single" w:sz="4" w:space="0" w:color="000000"/>
              <w:bottom w:val="single" w:sz="4" w:space="0" w:color="000000"/>
              <w:right w:val="single" w:sz="4" w:space="0" w:color="000000"/>
            </w:tcBorders>
            <w:vAlign w:val="center"/>
          </w:tcPr>
          <w:p w:rsidR="00AF24A6" w:rsidRDefault="00A26D6F">
            <w:pPr>
              <w:widowControl/>
              <w:spacing w:line="600" w:lineRule="exact"/>
              <w:jc w:val="left"/>
              <w:textAlignment w:val="center"/>
              <w:rPr>
                <w:color w:val="000000"/>
                <w:sz w:val="24"/>
              </w:rPr>
            </w:pPr>
            <w:r>
              <w:rPr>
                <w:color w:val="000000"/>
                <w:kern w:val="0"/>
                <w:sz w:val="24"/>
                <w:lang w:bidi="ar"/>
              </w:rPr>
              <w:t>上年度普惠口径小</w:t>
            </w:r>
            <w:proofErr w:type="gramStart"/>
            <w:r>
              <w:rPr>
                <w:color w:val="000000"/>
                <w:kern w:val="0"/>
                <w:sz w:val="24"/>
                <w:lang w:bidi="ar"/>
              </w:rPr>
              <w:t>微企业</w:t>
            </w:r>
            <w:proofErr w:type="gramEnd"/>
            <w:r>
              <w:rPr>
                <w:color w:val="000000"/>
                <w:kern w:val="0"/>
                <w:sz w:val="24"/>
                <w:lang w:bidi="ar"/>
              </w:rPr>
              <w:t>贷款</w:t>
            </w:r>
            <w:r>
              <w:rPr>
                <w:color w:val="000000"/>
                <w:kern w:val="0"/>
                <w:sz w:val="24"/>
                <w:lang w:bidi="ar"/>
              </w:rPr>
              <w:t>“</w:t>
            </w:r>
            <w:r>
              <w:rPr>
                <w:color w:val="000000"/>
                <w:kern w:val="0"/>
                <w:sz w:val="24"/>
                <w:lang w:bidi="ar"/>
              </w:rPr>
              <w:t>两增</w:t>
            </w:r>
            <w:r>
              <w:rPr>
                <w:color w:val="000000"/>
                <w:kern w:val="0"/>
                <w:sz w:val="24"/>
                <w:lang w:bidi="ar"/>
              </w:rPr>
              <w:t>”</w:t>
            </w:r>
            <w:r>
              <w:rPr>
                <w:color w:val="000000"/>
                <w:kern w:val="0"/>
                <w:sz w:val="24"/>
                <w:lang w:bidi="ar"/>
              </w:rPr>
              <w:t>情况（截至申请前一季度参与遴选银行</w:t>
            </w:r>
            <w:r>
              <w:rPr>
                <w:rFonts w:ascii="Times New Roman" w:hAnsi="Times New Roman" w:cs="Times New Roman"/>
                <w:color w:val="000000"/>
                <w:kern w:val="0"/>
                <w:sz w:val="24"/>
                <w:lang w:bidi="ar"/>
              </w:rPr>
              <w:t>普</w:t>
            </w:r>
            <w:proofErr w:type="gramStart"/>
            <w:r>
              <w:rPr>
                <w:rFonts w:ascii="Times New Roman" w:hAnsi="Times New Roman" w:cs="Times New Roman"/>
                <w:color w:val="000000"/>
                <w:kern w:val="0"/>
                <w:sz w:val="24"/>
                <w:lang w:bidi="ar"/>
              </w:rPr>
              <w:t>惠型小微企业</w:t>
            </w:r>
            <w:proofErr w:type="gramEnd"/>
            <w:r>
              <w:rPr>
                <w:rFonts w:ascii="Times New Roman" w:hAnsi="Times New Roman" w:cs="Times New Roman"/>
                <w:color w:val="000000"/>
                <w:kern w:val="0"/>
                <w:sz w:val="24"/>
                <w:lang w:bidi="ar"/>
              </w:rPr>
              <w:t>贷款较年初增速不低于各项贷款较年初增速，有贷款余额的户数不低于年初水平</w:t>
            </w:r>
            <w:r>
              <w:rPr>
                <w:color w:val="000000"/>
                <w:kern w:val="0"/>
                <w:sz w:val="24"/>
                <w:lang w:bidi="ar"/>
              </w:rPr>
              <w:t>）</w:t>
            </w:r>
          </w:p>
        </w:tc>
        <w:tc>
          <w:tcPr>
            <w:tcW w:w="4698" w:type="dxa"/>
            <w:tcBorders>
              <w:top w:val="single" w:sz="4" w:space="0" w:color="000000"/>
              <w:left w:val="single" w:sz="4" w:space="0" w:color="000000"/>
              <w:bottom w:val="single" w:sz="4" w:space="0" w:color="000000"/>
              <w:right w:val="single" w:sz="4" w:space="0" w:color="000000"/>
            </w:tcBorders>
            <w:vAlign w:val="center"/>
          </w:tcPr>
          <w:p w:rsidR="00AF24A6" w:rsidRDefault="00A26D6F">
            <w:pPr>
              <w:widowControl/>
              <w:spacing w:line="600" w:lineRule="exact"/>
              <w:textAlignment w:val="center"/>
              <w:rPr>
                <w:color w:val="000000"/>
                <w:sz w:val="24"/>
              </w:rPr>
            </w:pPr>
            <w:r>
              <w:rPr>
                <w:color w:val="000000"/>
                <w:kern w:val="0"/>
                <w:sz w:val="24"/>
                <w:lang w:bidi="ar"/>
              </w:rPr>
              <w:t>满分为</w:t>
            </w:r>
            <w:r>
              <w:rPr>
                <w:color w:val="000000"/>
                <w:kern w:val="0"/>
                <w:sz w:val="24"/>
                <w:lang w:bidi="ar"/>
              </w:rPr>
              <w:t>10</w:t>
            </w:r>
            <w:r>
              <w:rPr>
                <w:color w:val="000000"/>
                <w:kern w:val="0"/>
                <w:sz w:val="24"/>
                <w:lang w:bidi="ar"/>
              </w:rPr>
              <w:t>分。</w:t>
            </w:r>
            <w:r>
              <w:rPr>
                <w:color w:val="000000"/>
                <w:kern w:val="0"/>
                <w:sz w:val="24"/>
                <w:lang w:bidi="ar"/>
              </w:rPr>
              <w:t>2</w:t>
            </w:r>
            <w:r>
              <w:rPr>
                <w:color w:val="000000"/>
                <w:kern w:val="0"/>
                <w:sz w:val="24"/>
                <w:lang w:bidi="ar"/>
              </w:rPr>
              <w:t>项均同比增长的得</w:t>
            </w:r>
            <w:r>
              <w:rPr>
                <w:color w:val="000000"/>
                <w:kern w:val="0"/>
                <w:sz w:val="24"/>
                <w:lang w:bidi="ar"/>
              </w:rPr>
              <w:t>10</w:t>
            </w:r>
            <w:r>
              <w:rPr>
                <w:color w:val="000000"/>
                <w:kern w:val="0"/>
                <w:sz w:val="24"/>
                <w:lang w:bidi="ar"/>
              </w:rPr>
              <w:t>分，其中</w:t>
            </w:r>
            <w:r>
              <w:rPr>
                <w:color w:val="000000"/>
                <w:kern w:val="0"/>
                <w:sz w:val="24"/>
                <w:lang w:bidi="ar"/>
              </w:rPr>
              <w:t>1</w:t>
            </w:r>
            <w:r>
              <w:rPr>
                <w:color w:val="000000"/>
                <w:kern w:val="0"/>
                <w:sz w:val="24"/>
                <w:lang w:bidi="ar"/>
              </w:rPr>
              <w:t>项增长的得</w:t>
            </w:r>
            <w:r>
              <w:rPr>
                <w:color w:val="000000"/>
                <w:kern w:val="0"/>
                <w:sz w:val="24"/>
                <w:lang w:bidi="ar"/>
              </w:rPr>
              <w:t>5</w:t>
            </w:r>
            <w:r>
              <w:rPr>
                <w:color w:val="000000"/>
                <w:kern w:val="0"/>
                <w:sz w:val="24"/>
                <w:lang w:bidi="ar"/>
              </w:rPr>
              <w:t>分，其他情况不得分。</w:t>
            </w:r>
          </w:p>
        </w:tc>
      </w:tr>
      <w:tr w:rsidR="00AF24A6">
        <w:trPr>
          <w:trHeight w:val="1235"/>
          <w:jc w:val="center"/>
        </w:trPr>
        <w:tc>
          <w:tcPr>
            <w:tcW w:w="487" w:type="dxa"/>
            <w:tcBorders>
              <w:top w:val="single" w:sz="4" w:space="0" w:color="000000"/>
              <w:left w:val="single" w:sz="4" w:space="0" w:color="000000"/>
              <w:bottom w:val="single" w:sz="4" w:space="0" w:color="000000"/>
              <w:right w:val="single" w:sz="4" w:space="0" w:color="000000"/>
            </w:tcBorders>
            <w:vAlign w:val="center"/>
          </w:tcPr>
          <w:p w:rsidR="00AF24A6" w:rsidRDefault="00A26D6F">
            <w:pPr>
              <w:spacing w:line="600" w:lineRule="exact"/>
              <w:jc w:val="center"/>
              <w:rPr>
                <w:color w:val="000000"/>
                <w:sz w:val="24"/>
              </w:rPr>
            </w:pPr>
            <w:r>
              <w:rPr>
                <w:color w:val="000000"/>
                <w:sz w:val="24"/>
              </w:rPr>
              <w:t>7</w:t>
            </w:r>
          </w:p>
        </w:tc>
        <w:tc>
          <w:tcPr>
            <w:tcW w:w="1022" w:type="dxa"/>
            <w:vMerge/>
            <w:tcBorders>
              <w:top w:val="single" w:sz="4" w:space="0" w:color="000000"/>
              <w:left w:val="single" w:sz="4" w:space="0" w:color="000000"/>
              <w:bottom w:val="single" w:sz="4" w:space="0" w:color="000000"/>
              <w:right w:val="single" w:sz="4" w:space="0" w:color="000000"/>
            </w:tcBorders>
            <w:vAlign w:val="center"/>
          </w:tcPr>
          <w:p w:rsidR="00AF24A6" w:rsidRDefault="00AF24A6">
            <w:pPr>
              <w:spacing w:line="600" w:lineRule="exact"/>
              <w:jc w:val="center"/>
              <w:rPr>
                <w:color w:val="000000"/>
                <w:sz w:val="24"/>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AF24A6" w:rsidRDefault="00A26D6F">
            <w:pPr>
              <w:widowControl/>
              <w:spacing w:line="600" w:lineRule="exact"/>
              <w:jc w:val="center"/>
              <w:textAlignment w:val="center"/>
              <w:rPr>
                <w:color w:val="000000"/>
                <w:sz w:val="24"/>
              </w:rPr>
            </w:pPr>
            <w:r>
              <w:rPr>
                <w:color w:val="000000"/>
                <w:kern w:val="0"/>
                <w:sz w:val="24"/>
                <w:lang w:bidi="ar"/>
              </w:rPr>
              <w:t>5</w:t>
            </w:r>
            <w:r>
              <w:rPr>
                <w:color w:val="000000"/>
                <w:kern w:val="0"/>
                <w:sz w:val="24"/>
                <w:lang w:bidi="ar"/>
              </w:rPr>
              <w:t>分</w:t>
            </w:r>
          </w:p>
        </w:tc>
        <w:tc>
          <w:tcPr>
            <w:tcW w:w="3309" w:type="dxa"/>
            <w:tcBorders>
              <w:top w:val="single" w:sz="4" w:space="0" w:color="000000"/>
              <w:left w:val="single" w:sz="4" w:space="0" w:color="000000"/>
              <w:bottom w:val="single" w:sz="4" w:space="0" w:color="000000"/>
              <w:right w:val="single" w:sz="4" w:space="0" w:color="000000"/>
            </w:tcBorders>
            <w:vAlign w:val="center"/>
          </w:tcPr>
          <w:p w:rsidR="00AF24A6" w:rsidRDefault="00A26D6F">
            <w:pPr>
              <w:widowControl/>
              <w:spacing w:line="600" w:lineRule="exact"/>
              <w:jc w:val="left"/>
              <w:textAlignment w:val="center"/>
              <w:rPr>
                <w:color w:val="000000"/>
                <w:sz w:val="24"/>
              </w:rPr>
            </w:pPr>
            <w:r>
              <w:rPr>
                <w:color w:val="000000"/>
                <w:kern w:val="0"/>
                <w:sz w:val="24"/>
                <w:lang w:bidi="ar"/>
              </w:rPr>
              <w:t>上年度个人经营性贷款（截至申请前一季度参与遴选银行个人经营贷款余额）</w:t>
            </w:r>
          </w:p>
        </w:tc>
        <w:tc>
          <w:tcPr>
            <w:tcW w:w="4698" w:type="dxa"/>
            <w:tcBorders>
              <w:top w:val="single" w:sz="4" w:space="0" w:color="000000"/>
              <w:left w:val="single" w:sz="4" w:space="0" w:color="000000"/>
              <w:bottom w:val="single" w:sz="4" w:space="0" w:color="000000"/>
              <w:right w:val="single" w:sz="4" w:space="0" w:color="000000"/>
            </w:tcBorders>
            <w:vAlign w:val="center"/>
          </w:tcPr>
          <w:p w:rsidR="00AF24A6" w:rsidRDefault="00A26D6F">
            <w:pPr>
              <w:widowControl/>
              <w:spacing w:line="600" w:lineRule="exact"/>
              <w:textAlignment w:val="center"/>
              <w:rPr>
                <w:color w:val="000000"/>
                <w:sz w:val="24"/>
              </w:rPr>
            </w:pPr>
            <w:r>
              <w:rPr>
                <w:color w:val="000000"/>
                <w:kern w:val="0"/>
                <w:sz w:val="24"/>
                <w:lang w:bidi="ar"/>
              </w:rPr>
              <w:t>满分为</w:t>
            </w:r>
            <w:r>
              <w:rPr>
                <w:color w:val="000000"/>
                <w:kern w:val="0"/>
                <w:sz w:val="24"/>
                <w:lang w:bidi="ar"/>
              </w:rPr>
              <w:t>5</w:t>
            </w:r>
            <w:r>
              <w:rPr>
                <w:color w:val="000000"/>
                <w:kern w:val="0"/>
                <w:sz w:val="24"/>
                <w:lang w:bidi="ar"/>
              </w:rPr>
              <w:t>分。</w:t>
            </w:r>
            <w:r>
              <w:rPr>
                <w:rFonts w:hint="eastAsia"/>
                <w:color w:val="000000"/>
                <w:kern w:val="0"/>
                <w:sz w:val="24"/>
                <w:lang w:bidi="ar"/>
              </w:rPr>
              <w:t>10</w:t>
            </w:r>
            <w:r>
              <w:rPr>
                <w:color w:val="000000"/>
                <w:kern w:val="0"/>
                <w:sz w:val="24"/>
                <w:lang w:bidi="ar"/>
              </w:rPr>
              <w:t>亿元及以上的得</w:t>
            </w:r>
            <w:r>
              <w:rPr>
                <w:color w:val="000000"/>
                <w:kern w:val="0"/>
                <w:sz w:val="24"/>
                <w:lang w:bidi="ar"/>
              </w:rPr>
              <w:t>5</w:t>
            </w:r>
            <w:r>
              <w:rPr>
                <w:color w:val="000000"/>
                <w:kern w:val="0"/>
                <w:sz w:val="24"/>
                <w:lang w:bidi="ar"/>
              </w:rPr>
              <w:t>分；</w:t>
            </w:r>
            <w:r>
              <w:rPr>
                <w:rFonts w:hint="eastAsia"/>
                <w:color w:val="000000"/>
                <w:kern w:val="0"/>
                <w:sz w:val="24"/>
                <w:lang w:bidi="ar"/>
              </w:rPr>
              <w:t>5</w:t>
            </w:r>
            <w:r>
              <w:rPr>
                <w:color w:val="000000"/>
                <w:kern w:val="0"/>
                <w:sz w:val="24"/>
                <w:lang w:bidi="ar"/>
              </w:rPr>
              <w:t>-</w:t>
            </w:r>
            <w:r>
              <w:rPr>
                <w:rFonts w:hint="eastAsia"/>
                <w:color w:val="000000"/>
                <w:kern w:val="0"/>
                <w:sz w:val="24"/>
                <w:lang w:bidi="ar"/>
              </w:rPr>
              <w:t>1</w:t>
            </w:r>
            <w:r>
              <w:rPr>
                <w:color w:val="000000"/>
                <w:kern w:val="0"/>
                <w:sz w:val="24"/>
                <w:lang w:bidi="ar"/>
              </w:rPr>
              <w:t>0</w:t>
            </w:r>
            <w:r>
              <w:rPr>
                <w:color w:val="000000"/>
                <w:kern w:val="0"/>
                <w:sz w:val="24"/>
                <w:lang w:bidi="ar"/>
              </w:rPr>
              <w:t>亿元（不含）得</w:t>
            </w:r>
            <w:r>
              <w:rPr>
                <w:color w:val="000000"/>
                <w:kern w:val="0"/>
                <w:sz w:val="24"/>
                <w:lang w:bidi="ar"/>
              </w:rPr>
              <w:t>4</w:t>
            </w:r>
            <w:r>
              <w:rPr>
                <w:color w:val="000000"/>
                <w:kern w:val="0"/>
                <w:sz w:val="24"/>
                <w:lang w:bidi="ar"/>
              </w:rPr>
              <w:t>分；</w:t>
            </w:r>
            <w:r>
              <w:rPr>
                <w:rFonts w:hint="eastAsia"/>
                <w:color w:val="000000"/>
                <w:kern w:val="0"/>
                <w:sz w:val="24"/>
                <w:lang w:bidi="ar"/>
              </w:rPr>
              <w:t>1</w:t>
            </w:r>
            <w:r>
              <w:rPr>
                <w:color w:val="000000"/>
                <w:kern w:val="0"/>
                <w:sz w:val="24"/>
                <w:lang w:bidi="ar"/>
              </w:rPr>
              <w:t>-</w:t>
            </w:r>
            <w:r>
              <w:rPr>
                <w:rFonts w:hint="eastAsia"/>
                <w:color w:val="000000"/>
                <w:kern w:val="0"/>
                <w:sz w:val="24"/>
                <w:lang w:bidi="ar"/>
              </w:rPr>
              <w:t>5</w:t>
            </w:r>
            <w:r>
              <w:rPr>
                <w:color w:val="000000"/>
                <w:kern w:val="0"/>
                <w:sz w:val="24"/>
                <w:lang w:bidi="ar"/>
              </w:rPr>
              <w:t>亿元（不含）得</w:t>
            </w:r>
            <w:r>
              <w:rPr>
                <w:color w:val="000000"/>
                <w:kern w:val="0"/>
                <w:sz w:val="24"/>
                <w:lang w:bidi="ar"/>
              </w:rPr>
              <w:t>3</w:t>
            </w:r>
            <w:r>
              <w:rPr>
                <w:color w:val="000000"/>
                <w:kern w:val="0"/>
                <w:sz w:val="24"/>
                <w:lang w:bidi="ar"/>
              </w:rPr>
              <w:t>分；</w:t>
            </w:r>
            <w:r>
              <w:rPr>
                <w:rFonts w:hint="eastAsia"/>
                <w:color w:val="000000"/>
                <w:kern w:val="0"/>
                <w:sz w:val="24"/>
                <w:lang w:bidi="ar"/>
              </w:rPr>
              <w:t>0.5</w:t>
            </w:r>
            <w:r>
              <w:rPr>
                <w:color w:val="000000"/>
                <w:kern w:val="0"/>
                <w:sz w:val="24"/>
                <w:lang w:bidi="ar"/>
              </w:rPr>
              <w:t>-</w:t>
            </w:r>
            <w:r>
              <w:rPr>
                <w:rFonts w:hint="eastAsia"/>
                <w:color w:val="000000"/>
                <w:kern w:val="0"/>
                <w:sz w:val="24"/>
                <w:lang w:bidi="ar"/>
              </w:rPr>
              <w:t>1</w:t>
            </w:r>
            <w:r>
              <w:rPr>
                <w:color w:val="000000"/>
                <w:kern w:val="0"/>
                <w:sz w:val="24"/>
                <w:lang w:bidi="ar"/>
              </w:rPr>
              <w:t>亿元（不含）得</w:t>
            </w:r>
            <w:r>
              <w:rPr>
                <w:color w:val="000000"/>
                <w:kern w:val="0"/>
                <w:sz w:val="24"/>
                <w:lang w:bidi="ar"/>
              </w:rPr>
              <w:t>2</w:t>
            </w:r>
            <w:r>
              <w:rPr>
                <w:color w:val="000000"/>
                <w:kern w:val="0"/>
                <w:sz w:val="24"/>
                <w:lang w:bidi="ar"/>
              </w:rPr>
              <w:t>分；</w:t>
            </w:r>
            <w:r>
              <w:rPr>
                <w:rFonts w:hint="eastAsia"/>
                <w:color w:val="000000"/>
                <w:kern w:val="0"/>
                <w:sz w:val="24"/>
                <w:lang w:bidi="ar"/>
              </w:rPr>
              <w:t>0.1</w:t>
            </w:r>
            <w:r>
              <w:rPr>
                <w:color w:val="000000"/>
                <w:kern w:val="0"/>
                <w:sz w:val="24"/>
                <w:lang w:bidi="ar"/>
              </w:rPr>
              <w:t>-</w:t>
            </w:r>
            <w:r>
              <w:rPr>
                <w:rFonts w:hint="eastAsia"/>
                <w:color w:val="000000"/>
                <w:kern w:val="0"/>
                <w:sz w:val="24"/>
                <w:lang w:bidi="ar"/>
              </w:rPr>
              <w:t>0.5</w:t>
            </w:r>
            <w:r>
              <w:rPr>
                <w:color w:val="000000"/>
                <w:kern w:val="0"/>
                <w:sz w:val="24"/>
                <w:lang w:bidi="ar"/>
              </w:rPr>
              <w:t>亿元（不含）得</w:t>
            </w:r>
            <w:r>
              <w:rPr>
                <w:color w:val="000000"/>
                <w:kern w:val="0"/>
                <w:sz w:val="24"/>
                <w:lang w:bidi="ar"/>
              </w:rPr>
              <w:t>1</w:t>
            </w:r>
            <w:r>
              <w:rPr>
                <w:color w:val="000000"/>
                <w:kern w:val="0"/>
                <w:sz w:val="24"/>
                <w:lang w:bidi="ar"/>
              </w:rPr>
              <w:t>分；</w:t>
            </w:r>
            <w:r>
              <w:rPr>
                <w:rFonts w:hint="eastAsia"/>
                <w:color w:val="000000"/>
                <w:kern w:val="0"/>
                <w:sz w:val="24"/>
                <w:lang w:bidi="ar"/>
              </w:rPr>
              <w:t>0.1</w:t>
            </w:r>
            <w:r>
              <w:rPr>
                <w:color w:val="000000"/>
                <w:kern w:val="0"/>
                <w:sz w:val="24"/>
                <w:lang w:bidi="ar"/>
              </w:rPr>
              <w:t>亿元（不含）以下不得分。</w:t>
            </w:r>
          </w:p>
        </w:tc>
      </w:tr>
      <w:tr w:rsidR="00AF24A6">
        <w:trPr>
          <w:trHeight w:val="1523"/>
          <w:jc w:val="center"/>
        </w:trPr>
        <w:tc>
          <w:tcPr>
            <w:tcW w:w="487" w:type="dxa"/>
            <w:tcBorders>
              <w:top w:val="single" w:sz="4" w:space="0" w:color="000000"/>
              <w:left w:val="single" w:sz="4" w:space="0" w:color="000000"/>
              <w:bottom w:val="single" w:sz="4" w:space="0" w:color="000000"/>
              <w:right w:val="single" w:sz="4" w:space="0" w:color="000000"/>
            </w:tcBorders>
            <w:vAlign w:val="center"/>
          </w:tcPr>
          <w:p w:rsidR="00AF24A6" w:rsidRDefault="00A26D6F">
            <w:pPr>
              <w:spacing w:line="600" w:lineRule="exact"/>
              <w:jc w:val="center"/>
              <w:rPr>
                <w:color w:val="000000"/>
                <w:sz w:val="24"/>
              </w:rPr>
            </w:pPr>
            <w:r>
              <w:rPr>
                <w:color w:val="000000"/>
                <w:sz w:val="24"/>
              </w:rPr>
              <w:lastRenderedPageBreak/>
              <w:t>8</w:t>
            </w:r>
          </w:p>
        </w:tc>
        <w:tc>
          <w:tcPr>
            <w:tcW w:w="1022" w:type="dxa"/>
            <w:vMerge/>
            <w:tcBorders>
              <w:top w:val="single" w:sz="4" w:space="0" w:color="000000"/>
              <w:left w:val="single" w:sz="4" w:space="0" w:color="000000"/>
              <w:bottom w:val="single" w:sz="4" w:space="0" w:color="000000"/>
              <w:right w:val="single" w:sz="4" w:space="0" w:color="000000"/>
            </w:tcBorders>
            <w:vAlign w:val="center"/>
          </w:tcPr>
          <w:p w:rsidR="00AF24A6" w:rsidRDefault="00AF24A6">
            <w:pPr>
              <w:spacing w:line="600" w:lineRule="exact"/>
              <w:jc w:val="center"/>
              <w:rPr>
                <w:color w:val="000000"/>
                <w:sz w:val="24"/>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AF24A6" w:rsidRDefault="00A26D6F">
            <w:pPr>
              <w:widowControl/>
              <w:spacing w:line="600" w:lineRule="exact"/>
              <w:jc w:val="center"/>
              <w:textAlignment w:val="center"/>
              <w:rPr>
                <w:color w:val="000000"/>
                <w:sz w:val="24"/>
              </w:rPr>
            </w:pPr>
            <w:r>
              <w:rPr>
                <w:color w:val="000000"/>
                <w:kern w:val="0"/>
                <w:sz w:val="24"/>
                <w:lang w:bidi="ar"/>
              </w:rPr>
              <w:t>5</w:t>
            </w:r>
            <w:r>
              <w:rPr>
                <w:color w:val="000000"/>
                <w:kern w:val="0"/>
                <w:sz w:val="24"/>
                <w:lang w:bidi="ar"/>
              </w:rPr>
              <w:t>分</w:t>
            </w:r>
          </w:p>
        </w:tc>
        <w:tc>
          <w:tcPr>
            <w:tcW w:w="3309" w:type="dxa"/>
            <w:tcBorders>
              <w:top w:val="single" w:sz="4" w:space="0" w:color="000000"/>
              <w:left w:val="single" w:sz="4" w:space="0" w:color="000000"/>
              <w:bottom w:val="single" w:sz="4" w:space="0" w:color="000000"/>
              <w:right w:val="single" w:sz="4" w:space="0" w:color="000000"/>
            </w:tcBorders>
            <w:vAlign w:val="center"/>
          </w:tcPr>
          <w:p w:rsidR="00AF24A6" w:rsidRDefault="00A26D6F">
            <w:pPr>
              <w:widowControl/>
              <w:spacing w:line="600" w:lineRule="exact"/>
              <w:jc w:val="left"/>
              <w:textAlignment w:val="center"/>
              <w:rPr>
                <w:color w:val="000000"/>
                <w:sz w:val="24"/>
              </w:rPr>
            </w:pPr>
            <w:r>
              <w:rPr>
                <w:color w:val="000000"/>
                <w:kern w:val="0"/>
                <w:sz w:val="24"/>
                <w:lang w:bidi="ar"/>
              </w:rPr>
              <w:t>上年度社会保险金（养老、失业、工伤、城乡养老）发放量</w:t>
            </w:r>
          </w:p>
        </w:tc>
        <w:tc>
          <w:tcPr>
            <w:tcW w:w="4698" w:type="dxa"/>
            <w:tcBorders>
              <w:top w:val="single" w:sz="4" w:space="0" w:color="000000"/>
              <w:left w:val="single" w:sz="4" w:space="0" w:color="000000"/>
              <w:bottom w:val="single" w:sz="4" w:space="0" w:color="000000"/>
              <w:right w:val="single" w:sz="4" w:space="0" w:color="000000"/>
            </w:tcBorders>
            <w:vAlign w:val="center"/>
          </w:tcPr>
          <w:p w:rsidR="00AF24A6" w:rsidRDefault="00A26D6F">
            <w:pPr>
              <w:widowControl/>
              <w:spacing w:line="600" w:lineRule="exact"/>
              <w:textAlignment w:val="center"/>
              <w:rPr>
                <w:color w:val="000000"/>
                <w:sz w:val="24"/>
              </w:rPr>
            </w:pPr>
            <w:r>
              <w:rPr>
                <w:color w:val="000000"/>
                <w:kern w:val="0"/>
                <w:sz w:val="24"/>
                <w:lang w:bidi="ar"/>
              </w:rPr>
              <w:t>满分为</w:t>
            </w:r>
            <w:r>
              <w:rPr>
                <w:color w:val="000000"/>
                <w:kern w:val="0"/>
                <w:sz w:val="24"/>
                <w:lang w:bidi="ar"/>
              </w:rPr>
              <w:t>5</w:t>
            </w:r>
            <w:r>
              <w:rPr>
                <w:color w:val="000000"/>
                <w:kern w:val="0"/>
                <w:sz w:val="24"/>
                <w:lang w:bidi="ar"/>
              </w:rPr>
              <w:t>分。发放</w:t>
            </w:r>
            <w:r>
              <w:rPr>
                <w:rFonts w:hint="eastAsia"/>
                <w:color w:val="000000"/>
                <w:kern w:val="0"/>
                <w:sz w:val="24"/>
                <w:lang w:bidi="ar"/>
              </w:rPr>
              <w:t>30</w:t>
            </w:r>
            <w:r>
              <w:rPr>
                <w:color w:val="000000"/>
                <w:kern w:val="0"/>
                <w:sz w:val="24"/>
                <w:lang w:bidi="ar"/>
              </w:rPr>
              <w:t>亿元以上得</w:t>
            </w:r>
            <w:r>
              <w:rPr>
                <w:color w:val="000000"/>
                <w:kern w:val="0"/>
                <w:sz w:val="24"/>
                <w:lang w:bidi="ar"/>
              </w:rPr>
              <w:t>5</w:t>
            </w:r>
            <w:r>
              <w:rPr>
                <w:color w:val="000000"/>
                <w:kern w:val="0"/>
                <w:sz w:val="24"/>
                <w:lang w:bidi="ar"/>
              </w:rPr>
              <w:t>分，发放</w:t>
            </w:r>
            <w:r>
              <w:rPr>
                <w:rFonts w:hint="eastAsia"/>
                <w:color w:val="000000"/>
                <w:kern w:val="0"/>
                <w:sz w:val="24"/>
                <w:lang w:bidi="ar"/>
              </w:rPr>
              <w:t>10</w:t>
            </w:r>
            <w:r>
              <w:rPr>
                <w:color w:val="000000"/>
                <w:kern w:val="0"/>
                <w:sz w:val="24"/>
                <w:lang w:bidi="ar"/>
              </w:rPr>
              <w:t>亿元至</w:t>
            </w:r>
            <w:r>
              <w:rPr>
                <w:rFonts w:hint="eastAsia"/>
                <w:color w:val="000000"/>
                <w:kern w:val="0"/>
                <w:sz w:val="24"/>
                <w:lang w:bidi="ar"/>
              </w:rPr>
              <w:t>30</w:t>
            </w:r>
            <w:r>
              <w:rPr>
                <w:color w:val="000000"/>
                <w:kern w:val="0"/>
                <w:sz w:val="24"/>
                <w:lang w:bidi="ar"/>
              </w:rPr>
              <w:t>亿元（不含）得</w:t>
            </w:r>
            <w:r>
              <w:rPr>
                <w:color w:val="000000"/>
                <w:kern w:val="0"/>
                <w:sz w:val="24"/>
                <w:lang w:bidi="ar"/>
              </w:rPr>
              <w:t>4</w:t>
            </w:r>
            <w:r>
              <w:rPr>
                <w:color w:val="000000"/>
                <w:kern w:val="0"/>
                <w:sz w:val="24"/>
                <w:lang w:bidi="ar"/>
              </w:rPr>
              <w:t>分，发放</w:t>
            </w:r>
            <w:r>
              <w:rPr>
                <w:rFonts w:hint="eastAsia"/>
                <w:color w:val="000000"/>
                <w:kern w:val="0"/>
                <w:sz w:val="24"/>
                <w:lang w:bidi="ar"/>
              </w:rPr>
              <w:t>1</w:t>
            </w:r>
            <w:r>
              <w:rPr>
                <w:color w:val="000000"/>
                <w:kern w:val="0"/>
                <w:sz w:val="24"/>
                <w:lang w:bidi="ar"/>
              </w:rPr>
              <w:t>亿元至</w:t>
            </w:r>
            <w:r>
              <w:rPr>
                <w:rFonts w:hint="eastAsia"/>
                <w:color w:val="000000"/>
                <w:kern w:val="0"/>
                <w:sz w:val="24"/>
                <w:lang w:bidi="ar"/>
              </w:rPr>
              <w:t>10</w:t>
            </w:r>
            <w:r>
              <w:rPr>
                <w:color w:val="000000"/>
                <w:kern w:val="0"/>
                <w:sz w:val="24"/>
                <w:lang w:bidi="ar"/>
              </w:rPr>
              <w:t>亿元（不含）得</w:t>
            </w:r>
            <w:r>
              <w:rPr>
                <w:color w:val="000000"/>
                <w:kern w:val="0"/>
                <w:sz w:val="24"/>
                <w:lang w:bidi="ar"/>
              </w:rPr>
              <w:t>3</w:t>
            </w:r>
            <w:r>
              <w:rPr>
                <w:color w:val="000000"/>
                <w:kern w:val="0"/>
                <w:sz w:val="24"/>
                <w:lang w:bidi="ar"/>
              </w:rPr>
              <w:t>分，发放</w:t>
            </w:r>
            <w:r>
              <w:rPr>
                <w:rFonts w:hint="eastAsia"/>
                <w:color w:val="000000"/>
                <w:kern w:val="0"/>
                <w:sz w:val="24"/>
                <w:lang w:bidi="ar"/>
              </w:rPr>
              <w:t>0.5</w:t>
            </w:r>
            <w:r>
              <w:rPr>
                <w:rFonts w:hint="eastAsia"/>
                <w:color w:val="000000"/>
                <w:kern w:val="0"/>
                <w:sz w:val="24"/>
                <w:lang w:bidi="ar"/>
              </w:rPr>
              <w:t>亿元</w:t>
            </w:r>
            <w:r>
              <w:rPr>
                <w:color w:val="000000"/>
                <w:kern w:val="0"/>
                <w:sz w:val="24"/>
                <w:lang w:bidi="ar"/>
              </w:rPr>
              <w:t>至</w:t>
            </w:r>
            <w:r>
              <w:rPr>
                <w:rFonts w:hint="eastAsia"/>
                <w:color w:val="000000"/>
                <w:kern w:val="0"/>
                <w:sz w:val="24"/>
                <w:lang w:bidi="ar"/>
              </w:rPr>
              <w:t>1</w:t>
            </w:r>
            <w:r>
              <w:rPr>
                <w:color w:val="000000"/>
                <w:kern w:val="0"/>
                <w:sz w:val="24"/>
                <w:lang w:bidi="ar"/>
              </w:rPr>
              <w:t>亿元（不含）得</w:t>
            </w:r>
            <w:r>
              <w:rPr>
                <w:color w:val="000000"/>
                <w:kern w:val="0"/>
                <w:sz w:val="24"/>
                <w:lang w:bidi="ar"/>
              </w:rPr>
              <w:t>2</w:t>
            </w:r>
            <w:r>
              <w:rPr>
                <w:color w:val="000000"/>
                <w:kern w:val="0"/>
                <w:sz w:val="24"/>
                <w:lang w:bidi="ar"/>
              </w:rPr>
              <w:t>分，发放</w:t>
            </w:r>
            <w:r>
              <w:rPr>
                <w:rFonts w:hint="eastAsia"/>
                <w:color w:val="000000"/>
                <w:kern w:val="0"/>
                <w:sz w:val="24"/>
                <w:lang w:bidi="ar"/>
              </w:rPr>
              <w:t>0.1</w:t>
            </w:r>
            <w:r>
              <w:rPr>
                <w:rFonts w:hint="eastAsia"/>
                <w:color w:val="000000"/>
                <w:kern w:val="0"/>
                <w:sz w:val="24"/>
                <w:lang w:bidi="ar"/>
              </w:rPr>
              <w:t>—</w:t>
            </w:r>
            <w:r>
              <w:rPr>
                <w:rFonts w:hint="eastAsia"/>
                <w:color w:val="000000"/>
                <w:kern w:val="0"/>
                <w:sz w:val="24"/>
                <w:lang w:bidi="ar"/>
              </w:rPr>
              <w:t>0.5</w:t>
            </w:r>
            <w:r>
              <w:rPr>
                <w:rFonts w:hint="eastAsia"/>
                <w:color w:val="000000"/>
                <w:kern w:val="0"/>
                <w:sz w:val="24"/>
                <w:lang w:bidi="ar"/>
              </w:rPr>
              <w:t>亿元以下的得</w:t>
            </w:r>
            <w:r>
              <w:rPr>
                <w:rFonts w:hint="eastAsia"/>
                <w:color w:val="000000"/>
                <w:kern w:val="0"/>
                <w:sz w:val="24"/>
                <w:lang w:bidi="ar"/>
              </w:rPr>
              <w:t>1</w:t>
            </w:r>
            <w:r>
              <w:rPr>
                <w:rFonts w:hint="eastAsia"/>
                <w:color w:val="000000"/>
                <w:kern w:val="0"/>
                <w:sz w:val="24"/>
                <w:lang w:bidi="ar"/>
              </w:rPr>
              <w:t>分，未发放的不得分。</w:t>
            </w:r>
          </w:p>
        </w:tc>
      </w:tr>
      <w:tr w:rsidR="00AF24A6">
        <w:trPr>
          <w:trHeight w:val="3824"/>
          <w:jc w:val="center"/>
        </w:trPr>
        <w:tc>
          <w:tcPr>
            <w:tcW w:w="487" w:type="dxa"/>
            <w:tcBorders>
              <w:top w:val="single" w:sz="4" w:space="0" w:color="000000"/>
              <w:left w:val="single" w:sz="4" w:space="0" w:color="000000"/>
              <w:bottom w:val="single" w:sz="4" w:space="0" w:color="000000"/>
              <w:right w:val="single" w:sz="4" w:space="0" w:color="000000"/>
            </w:tcBorders>
            <w:vAlign w:val="center"/>
          </w:tcPr>
          <w:p w:rsidR="00AF24A6" w:rsidRDefault="00A26D6F">
            <w:pPr>
              <w:spacing w:line="600" w:lineRule="exact"/>
              <w:jc w:val="center"/>
              <w:rPr>
                <w:color w:val="000000"/>
                <w:sz w:val="24"/>
              </w:rPr>
            </w:pPr>
            <w:r>
              <w:rPr>
                <w:color w:val="000000"/>
                <w:sz w:val="24"/>
              </w:rPr>
              <w:t>9</w:t>
            </w:r>
          </w:p>
        </w:tc>
        <w:tc>
          <w:tcPr>
            <w:tcW w:w="1022" w:type="dxa"/>
            <w:vMerge/>
            <w:tcBorders>
              <w:top w:val="single" w:sz="4" w:space="0" w:color="000000"/>
              <w:left w:val="single" w:sz="4" w:space="0" w:color="000000"/>
              <w:bottom w:val="single" w:sz="4" w:space="0" w:color="000000"/>
              <w:right w:val="single" w:sz="4" w:space="0" w:color="000000"/>
            </w:tcBorders>
            <w:vAlign w:val="center"/>
          </w:tcPr>
          <w:p w:rsidR="00AF24A6" w:rsidRDefault="00AF24A6">
            <w:pPr>
              <w:spacing w:line="600" w:lineRule="exact"/>
              <w:jc w:val="center"/>
              <w:rPr>
                <w:color w:val="000000"/>
                <w:sz w:val="24"/>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AF24A6" w:rsidRDefault="00A26D6F">
            <w:pPr>
              <w:spacing w:line="600" w:lineRule="exact"/>
              <w:jc w:val="center"/>
              <w:textAlignment w:val="center"/>
              <w:rPr>
                <w:color w:val="000000"/>
                <w:sz w:val="24"/>
              </w:rPr>
            </w:pPr>
            <w:r>
              <w:rPr>
                <w:color w:val="000000"/>
                <w:kern w:val="0"/>
                <w:sz w:val="24"/>
                <w:lang w:bidi="ar"/>
              </w:rPr>
              <w:t>5</w:t>
            </w:r>
            <w:r>
              <w:rPr>
                <w:color w:val="000000"/>
                <w:kern w:val="0"/>
                <w:sz w:val="24"/>
                <w:lang w:bidi="ar"/>
              </w:rPr>
              <w:t>分</w:t>
            </w:r>
          </w:p>
        </w:tc>
        <w:tc>
          <w:tcPr>
            <w:tcW w:w="3309" w:type="dxa"/>
            <w:tcBorders>
              <w:top w:val="single" w:sz="4" w:space="0" w:color="000000"/>
              <w:left w:val="single" w:sz="4" w:space="0" w:color="000000"/>
              <w:bottom w:val="single" w:sz="4" w:space="0" w:color="000000"/>
              <w:right w:val="single" w:sz="4" w:space="0" w:color="000000"/>
            </w:tcBorders>
            <w:vAlign w:val="center"/>
          </w:tcPr>
          <w:p w:rsidR="00AF24A6" w:rsidRDefault="00A26D6F">
            <w:pPr>
              <w:spacing w:line="600" w:lineRule="exact"/>
              <w:jc w:val="left"/>
              <w:textAlignment w:val="center"/>
              <w:rPr>
                <w:color w:val="000000"/>
                <w:sz w:val="24"/>
              </w:rPr>
            </w:pPr>
            <w:r>
              <w:rPr>
                <w:color w:val="000000"/>
                <w:kern w:val="0"/>
                <w:sz w:val="24"/>
                <w:lang w:bidi="ar"/>
              </w:rPr>
              <w:t>创业担保贷款发展情况</w:t>
            </w:r>
          </w:p>
        </w:tc>
        <w:tc>
          <w:tcPr>
            <w:tcW w:w="4698" w:type="dxa"/>
            <w:tcBorders>
              <w:top w:val="single" w:sz="4" w:space="0" w:color="000000"/>
              <w:left w:val="single" w:sz="4" w:space="0" w:color="000000"/>
              <w:bottom w:val="single" w:sz="4" w:space="0" w:color="000000"/>
              <w:right w:val="single" w:sz="4" w:space="0" w:color="000000"/>
            </w:tcBorders>
            <w:vAlign w:val="center"/>
          </w:tcPr>
          <w:p w:rsidR="00AF24A6" w:rsidRDefault="00A26D6F">
            <w:pPr>
              <w:widowControl/>
              <w:spacing w:line="600" w:lineRule="exact"/>
              <w:textAlignment w:val="center"/>
              <w:rPr>
                <w:color w:val="000000"/>
                <w:kern w:val="0"/>
                <w:sz w:val="24"/>
                <w:lang w:bidi="ar"/>
              </w:rPr>
            </w:pPr>
            <w:r>
              <w:rPr>
                <w:color w:val="000000"/>
                <w:kern w:val="0"/>
                <w:sz w:val="24"/>
                <w:lang w:bidi="ar"/>
              </w:rPr>
              <w:t>满分为</w:t>
            </w:r>
            <w:r>
              <w:rPr>
                <w:color w:val="000000"/>
                <w:kern w:val="0"/>
                <w:sz w:val="24"/>
                <w:lang w:bidi="ar"/>
              </w:rPr>
              <w:t>5</w:t>
            </w:r>
            <w:r>
              <w:rPr>
                <w:color w:val="000000"/>
                <w:kern w:val="0"/>
                <w:sz w:val="24"/>
                <w:lang w:bidi="ar"/>
              </w:rPr>
              <w:t>分。其中历史投放金额为</w:t>
            </w:r>
            <w:r>
              <w:rPr>
                <w:color w:val="000000"/>
                <w:kern w:val="0"/>
                <w:sz w:val="24"/>
                <w:lang w:bidi="ar"/>
              </w:rPr>
              <w:t>2</w:t>
            </w:r>
            <w:r>
              <w:rPr>
                <w:color w:val="000000"/>
                <w:kern w:val="0"/>
                <w:sz w:val="24"/>
                <w:lang w:bidi="ar"/>
              </w:rPr>
              <w:t>分，不良率为</w:t>
            </w:r>
            <w:r>
              <w:rPr>
                <w:color w:val="000000"/>
                <w:kern w:val="0"/>
                <w:sz w:val="24"/>
                <w:lang w:bidi="ar"/>
              </w:rPr>
              <w:t>2</w:t>
            </w:r>
            <w:r>
              <w:rPr>
                <w:color w:val="000000"/>
                <w:kern w:val="0"/>
                <w:sz w:val="24"/>
                <w:lang w:bidi="ar"/>
              </w:rPr>
              <w:t>分，风险补偿金代偿情况为</w:t>
            </w:r>
            <w:r>
              <w:rPr>
                <w:color w:val="000000"/>
                <w:kern w:val="0"/>
                <w:sz w:val="24"/>
                <w:lang w:bidi="ar"/>
              </w:rPr>
              <w:t>1</w:t>
            </w:r>
            <w:r>
              <w:rPr>
                <w:color w:val="000000"/>
                <w:kern w:val="0"/>
                <w:sz w:val="24"/>
                <w:lang w:bidi="ar"/>
              </w:rPr>
              <w:t>分。</w:t>
            </w:r>
          </w:p>
          <w:p w:rsidR="00AF24A6" w:rsidRDefault="00A26D6F">
            <w:pPr>
              <w:widowControl/>
              <w:spacing w:line="600" w:lineRule="exact"/>
              <w:textAlignment w:val="center"/>
              <w:rPr>
                <w:color w:val="000000"/>
                <w:kern w:val="0"/>
                <w:sz w:val="24"/>
                <w:lang w:bidi="ar"/>
              </w:rPr>
            </w:pPr>
            <w:r>
              <w:rPr>
                <w:rFonts w:ascii="宋体" w:hAnsi="宋体" w:cs="宋体" w:hint="eastAsia"/>
                <w:color w:val="000000"/>
                <w:kern w:val="0"/>
                <w:sz w:val="24"/>
                <w:lang w:bidi="ar"/>
              </w:rPr>
              <w:t>①</w:t>
            </w:r>
            <w:r>
              <w:rPr>
                <w:color w:val="000000"/>
                <w:kern w:val="0"/>
                <w:sz w:val="24"/>
                <w:lang w:bidi="ar"/>
              </w:rPr>
              <w:t>历史投放金额超过</w:t>
            </w:r>
            <w:r>
              <w:rPr>
                <w:color w:val="000000"/>
                <w:kern w:val="0"/>
                <w:sz w:val="24"/>
                <w:lang w:bidi="ar"/>
              </w:rPr>
              <w:t>2000</w:t>
            </w:r>
            <w:r>
              <w:rPr>
                <w:color w:val="000000"/>
                <w:kern w:val="0"/>
                <w:sz w:val="24"/>
                <w:lang w:bidi="ar"/>
              </w:rPr>
              <w:t>万元的得</w:t>
            </w:r>
            <w:r>
              <w:rPr>
                <w:color w:val="000000"/>
                <w:kern w:val="0"/>
                <w:sz w:val="24"/>
                <w:lang w:bidi="ar"/>
              </w:rPr>
              <w:t>2</w:t>
            </w:r>
            <w:r>
              <w:rPr>
                <w:color w:val="000000"/>
                <w:kern w:val="0"/>
                <w:sz w:val="24"/>
                <w:lang w:bidi="ar"/>
              </w:rPr>
              <w:t>分；每减少</w:t>
            </w:r>
            <w:r>
              <w:rPr>
                <w:color w:val="000000"/>
                <w:kern w:val="0"/>
                <w:sz w:val="24"/>
                <w:lang w:bidi="ar"/>
              </w:rPr>
              <w:t>10%</w:t>
            </w:r>
            <w:r>
              <w:rPr>
                <w:color w:val="000000"/>
                <w:kern w:val="0"/>
                <w:sz w:val="24"/>
                <w:lang w:bidi="ar"/>
              </w:rPr>
              <w:t>的扣</w:t>
            </w:r>
            <w:r>
              <w:rPr>
                <w:color w:val="000000"/>
                <w:kern w:val="0"/>
                <w:sz w:val="24"/>
                <w:lang w:bidi="ar"/>
              </w:rPr>
              <w:t>0.2</w:t>
            </w:r>
            <w:r>
              <w:rPr>
                <w:color w:val="000000"/>
                <w:kern w:val="0"/>
                <w:sz w:val="24"/>
                <w:lang w:bidi="ar"/>
              </w:rPr>
              <w:t>分；历史投放金额低于</w:t>
            </w:r>
            <w:r>
              <w:rPr>
                <w:color w:val="000000"/>
                <w:kern w:val="0"/>
                <w:sz w:val="24"/>
                <w:lang w:bidi="ar"/>
              </w:rPr>
              <w:t>1000</w:t>
            </w:r>
            <w:r>
              <w:rPr>
                <w:color w:val="000000"/>
                <w:kern w:val="0"/>
                <w:sz w:val="24"/>
                <w:lang w:bidi="ar"/>
              </w:rPr>
              <w:t>万元的不得分。</w:t>
            </w:r>
          </w:p>
          <w:p w:rsidR="00AF24A6" w:rsidRDefault="00A26D6F">
            <w:pPr>
              <w:widowControl/>
              <w:spacing w:line="600" w:lineRule="exact"/>
              <w:textAlignment w:val="center"/>
              <w:rPr>
                <w:color w:val="000000"/>
                <w:kern w:val="0"/>
                <w:sz w:val="24"/>
                <w:lang w:bidi="ar"/>
              </w:rPr>
            </w:pPr>
            <w:r>
              <w:rPr>
                <w:rFonts w:ascii="宋体" w:hAnsi="宋体" w:cs="宋体" w:hint="eastAsia"/>
                <w:color w:val="000000"/>
                <w:kern w:val="0"/>
                <w:sz w:val="24"/>
                <w:lang w:bidi="ar"/>
              </w:rPr>
              <w:t>②</w:t>
            </w:r>
            <w:r>
              <w:rPr>
                <w:color w:val="000000"/>
                <w:kern w:val="0"/>
                <w:sz w:val="24"/>
                <w:lang w:bidi="ar"/>
              </w:rPr>
              <w:t>对不良金额</w:t>
            </w:r>
            <w:r>
              <w:rPr>
                <w:color w:val="000000"/>
                <w:kern w:val="0"/>
                <w:sz w:val="24"/>
                <w:lang w:bidi="ar"/>
              </w:rPr>
              <w:t>/</w:t>
            </w:r>
            <w:r>
              <w:rPr>
                <w:color w:val="000000"/>
                <w:kern w:val="0"/>
                <w:sz w:val="24"/>
                <w:lang w:bidi="ar"/>
              </w:rPr>
              <w:t>累</w:t>
            </w:r>
            <w:proofErr w:type="gramStart"/>
            <w:r>
              <w:rPr>
                <w:color w:val="000000"/>
                <w:kern w:val="0"/>
                <w:sz w:val="24"/>
                <w:lang w:bidi="ar"/>
              </w:rPr>
              <w:t>放金额</w:t>
            </w:r>
            <w:proofErr w:type="gramEnd"/>
            <w:r>
              <w:rPr>
                <w:color w:val="000000"/>
                <w:kern w:val="0"/>
                <w:sz w:val="24"/>
                <w:lang w:bidi="ar"/>
              </w:rPr>
              <w:t>≤0.5%</w:t>
            </w:r>
            <w:r>
              <w:rPr>
                <w:color w:val="000000"/>
                <w:kern w:val="0"/>
                <w:sz w:val="24"/>
                <w:lang w:bidi="ar"/>
              </w:rPr>
              <w:t>的得</w:t>
            </w:r>
            <w:r>
              <w:rPr>
                <w:color w:val="000000"/>
                <w:kern w:val="0"/>
                <w:sz w:val="24"/>
                <w:lang w:bidi="ar"/>
              </w:rPr>
              <w:t>2</w:t>
            </w:r>
            <w:r>
              <w:rPr>
                <w:color w:val="000000"/>
                <w:kern w:val="0"/>
                <w:sz w:val="24"/>
                <w:lang w:bidi="ar"/>
              </w:rPr>
              <w:t>分；</w:t>
            </w:r>
            <w:r>
              <w:rPr>
                <w:color w:val="000000"/>
                <w:kern w:val="0"/>
                <w:sz w:val="24"/>
                <w:lang w:bidi="ar"/>
              </w:rPr>
              <w:t>0.5%-1%</w:t>
            </w:r>
            <w:r>
              <w:rPr>
                <w:color w:val="000000"/>
                <w:kern w:val="0"/>
                <w:sz w:val="24"/>
                <w:lang w:bidi="ar"/>
              </w:rPr>
              <w:t>的得</w:t>
            </w:r>
            <w:r>
              <w:rPr>
                <w:color w:val="000000"/>
                <w:kern w:val="0"/>
                <w:sz w:val="24"/>
                <w:lang w:bidi="ar"/>
              </w:rPr>
              <w:t>1.5</w:t>
            </w:r>
            <w:r>
              <w:rPr>
                <w:color w:val="000000"/>
                <w:kern w:val="0"/>
                <w:sz w:val="24"/>
                <w:lang w:bidi="ar"/>
              </w:rPr>
              <w:t>分；</w:t>
            </w:r>
            <w:r>
              <w:rPr>
                <w:color w:val="000000"/>
                <w:kern w:val="0"/>
                <w:sz w:val="24"/>
                <w:lang w:bidi="ar"/>
              </w:rPr>
              <w:t>1.0%-1.5%</w:t>
            </w:r>
            <w:r>
              <w:rPr>
                <w:color w:val="000000"/>
                <w:kern w:val="0"/>
                <w:sz w:val="24"/>
                <w:lang w:bidi="ar"/>
              </w:rPr>
              <w:t>的得</w:t>
            </w:r>
            <w:r>
              <w:rPr>
                <w:color w:val="000000"/>
                <w:kern w:val="0"/>
                <w:sz w:val="24"/>
                <w:lang w:bidi="ar"/>
              </w:rPr>
              <w:t>1</w:t>
            </w:r>
            <w:r>
              <w:rPr>
                <w:color w:val="000000"/>
                <w:kern w:val="0"/>
                <w:sz w:val="24"/>
                <w:lang w:bidi="ar"/>
              </w:rPr>
              <w:t>分；</w:t>
            </w:r>
            <w:r>
              <w:rPr>
                <w:color w:val="000000"/>
                <w:kern w:val="0"/>
                <w:sz w:val="24"/>
                <w:lang w:bidi="ar"/>
              </w:rPr>
              <w:t>1.5%-2.0%</w:t>
            </w:r>
            <w:r>
              <w:rPr>
                <w:color w:val="000000"/>
                <w:kern w:val="0"/>
                <w:sz w:val="24"/>
                <w:lang w:bidi="ar"/>
              </w:rPr>
              <w:t>的得</w:t>
            </w:r>
            <w:r>
              <w:rPr>
                <w:color w:val="000000"/>
                <w:kern w:val="0"/>
                <w:sz w:val="24"/>
                <w:lang w:bidi="ar"/>
              </w:rPr>
              <w:t>0.5</w:t>
            </w:r>
            <w:r>
              <w:rPr>
                <w:color w:val="000000"/>
                <w:kern w:val="0"/>
                <w:sz w:val="24"/>
                <w:lang w:bidi="ar"/>
              </w:rPr>
              <w:t>分；</w:t>
            </w:r>
            <w:r>
              <w:rPr>
                <w:color w:val="000000"/>
                <w:kern w:val="0"/>
                <w:sz w:val="24"/>
                <w:lang w:bidi="ar"/>
              </w:rPr>
              <w:t>2.0%</w:t>
            </w:r>
            <w:r>
              <w:rPr>
                <w:color w:val="000000"/>
                <w:kern w:val="0"/>
                <w:sz w:val="24"/>
                <w:lang w:bidi="ar"/>
              </w:rPr>
              <w:t>以上的不得分。</w:t>
            </w:r>
          </w:p>
          <w:p w:rsidR="00AF24A6" w:rsidRDefault="00A26D6F">
            <w:pPr>
              <w:spacing w:line="600" w:lineRule="exact"/>
              <w:textAlignment w:val="center"/>
              <w:rPr>
                <w:color w:val="000000"/>
                <w:sz w:val="24"/>
              </w:rPr>
            </w:pPr>
            <w:r>
              <w:rPr>
                <w:rFonts w:ascii="宋体" w:hAnsi="宋体" w:cs="宋体" w:hint="eastAsia"/>
                <w:color w:val="000000"/>
                <w:kern w:val="0"/>
                <w:sz w:val="24"/>
                <w:lang w:bidi="ar"/>
              </w:rPr>
              <w:t>③</w:t>
            </w:r>
            <w:r>
              <w:rPr>
                <w:color w:val="000000"/>
                <w:kern w:val="0"/>
                <w:sz w:val="24"/>
                <w:lang w:bidi="ar"/>
              </w:rPr>
              <w:t>对未发生风险补偿金代偿情况的得</w:t>
            </w:r>
            <w:r>
              <w:rPr>
                <w:color w:val="000000"/>
                <w:kern w:val="0"/>
                <w:sz w:val="24"/>
                <w:lang w:bidi="ar"/>
              </w:rPr>
              <w:t>1</w:t>
            </w:r>
            <w:r>
              <w:rPr>
                <w:color w:val="000000"/>
                <w:kern w:val="0"/>
                <w:sz w:val="24"/>
                <w:lang w:bidi="ar"/>
              </w:rPr>
              <w:t>分，发生风险补偿金代偿</w:t>
            </w:r>
            <w:r>
              <w:rPr>
                <w:color w:val="000000"/>
                <w:kern w:val="0"/>
                <w:sz w:val="24"/>
                <w:lang w:bidi="ar"/>
              </w:rPr>
              <w:t>100</w:t>
            </w:r>
            <w:r>
              <w:rPr>
                <w:color w:val="000000"/>
                <w:kern w:val="0"/>
                <w:sz w:val="24"/>
                <w:lang w:bidi="ar"/>
              </w:rPr>
              <w:t>万元及以下的得</w:t>
            </w:r>
            <w:r>
              <w:rPr>
                <w:color w:val="000000"/>
                <w:kern w:val="0"/>
                <w:sz w:val="24"/>
                <w:lang w:bidi="ar"/>
              </w:rPr>
              <w:t>0.8</w:t>
            </w:r>
            <w:r>
              <w:rPr>
                <w:color w:val="000000"/>
                <w:kern w:val="0"/>
                <w:sz w:val="24"/>
                <w:lang w:bidi="ar"/>
              </w:rPr>
              <w:t>分；发生风险补偿金代偿</w:t>
            </w:r>
            <w:r>
              <w:rPr>
                <w:color w:val="000000"/>
                <w:kern w:val="0"/>
                <w:sz w:val="24"/>
                <w:lang w:bidi="ar"/>
              </w:rPr>
              <w:t>100-200</w:t>
            </w:r>
            <w:r>
              <w:rPr>
                <w:color w:val="000000"/>
                <w:kern w:val="0"/>
                <w:sz w:val="24"/>
                <w:lang w:bidi="ar"/>
              </w:rPr>
              <w:t>万元（含）的得</w:t>
            </w:r>
            <w:r>
              <w:rPr>
                <w:color w:val="000000"/>
                <w:kern w:val="0"/>
                <w:sz w:val="24"/>
                <w:lang w:bidi="ar"/>
              </w:rPr>
              <w:t>0.6</w:t>
            </w:r>
            <w:r>
              <w:rPr>
                <w:color w:val="000000"/>
                <w:kern w:val="0"/>
                <w:sz w:val="24"/>
                <w:lang w:bidi="ar"/>
              </w:rPr>
              <w:t>分；发生风险补偿金代偿</w:t>
            </w:r>
            <w:r>
              <w:rPr>
                <w:color w:val="000000"/>
                <w:kern w:val="0"/>
                <w:sz w:val="24"/>
                <w:lang w:bidi="ar"/>
              </w:rPr>
              <w:t>200-300</w:t>
            </w:r>
            <w:r>
              <w:rPr>
                <w:color w:val="000000"/>
                <w:kern w:val="0"/>
                <w:sz w:val="24"/>
                <w:lang w:bidi="ar"/>
              </w:rPr>
              <w:t>万元（含）的得</w:t>
            </w:r>
            <w:r>
              <w:rPr>
                <w:color w:val="000000"/>
                <w:kern w:val="0"/>
                <w:sz w:val="24"/>
                <w:lang w:bidi="ar"/>
              </w:rPr>
              <w:t>0.4</w:t>
            </w:r>
            <w:r>
              <w:rPr>
                <w:color w:val="000000"/>
                <w:kern w:val="0"/>
                <w:sz w:val="24"/>
                <w:lang w:bidi="ar"/>
              </w:rPr>
              <w:t>分；发生风险补偿金代偿</w:t>
            </w:r>
            <w:r>
              <w:rPr>
                <w:color w:val="000000"/>
                <w:kern w:val="0"/>
                <w:sz w:val="24"/>
                <w:lang w:bidi="ar"/>
              </w:rPr>
              <w:t>300</w:t>
            </w:r>
            <w:r>
              <w:rPr>
                <w:color w:val="000000"/>
                <w:kern w:val="0"/>
                <w:sz w:val="24"/>
                <w:lang w:bidi="ar"/>
              </w:rPr>
              <w:t>万元以上的不得分</w:t>
            </w:r>
          </w:p>
        </w:tc>
      </w:tr>
      <w:tr w:rsidR="00AF24A6">
        <w:trPr>
          <w:trHeight w:val="2108"/>
          <w:jc w:val="center"/>
        </w:trPr>
        <w:tc>
          <w:tcPr>
            <w:tcW w:w="487" w:type="dxa"/>
            <w:tcBorders>
              <w:top w:val="single" w:sz="4" w:space="0" w:color="000000"/>
              <w:left w:val="single" w:sz="4" w:space="0" w:color="000000"/>
              <w:bottom w:val="single" w:sz="4" w:space="0" w:color="000000"/>
              <w:right w:val="single" w:sz="4" w:space="0" w:color="000000"/>
            </w:tcBorders>
            <w:vAlign w:val="center"/>
          </w:tcPr>
          <w:p w:rsidR="00AF24A6" w:rsidRDefault="00A26D6F">
            <w:pPr>
              <w:widowControl/>
              <w:spacing w:line="600" w:lineRule="exact"/>
              <w:jc w:val="center"/>
              <w:textAlignment w:val="center"/>
              <w:rPr>
                <w:color w:val="000000"/>
                <w:kern w:val="0"/>
                <w:sz w:val="24"/>
                <w:lang w:bidi="ar"/>
              </w:rPr>
            </w:pPr>
            <w:r>
              <w:rPr>
                <w:color w:val="000000"/>
                <w:kern w:val="0"/>
                <w:sz w:val="24"/>
                <w:lang w:bidi="ar"/>
              </w:rPr>
              <w:lastRenderedPageBreak/>
              <w:t>10</w:t>
            </w:r>
          </w:p>
        </w:tc>
        <w:tc>
          <w:tcPr>
            <w:tcW w:w="1022" w:type="dxa"/>
            <w:tcBorders>
              <w:top w:val="single" w:sz="4" w:space="0" w:color="000000"/>
              <w:left w:val="single" w:sz="4" w:space="0" w:color="000000"/>
              <w:bottom w:val="single" w:sz="4" w:space="0" w:color="000000"/>
              <w:right w:val="single" w:sz="4" w:space="0" w:color="000000"/>
            </w:tcBorders>
            <w:vAlign w:val="center"/>
          </w:tcPr>
          <w:p w:rsidR="00AF24A6" w:rsidRDefault="00A26D6F">
            <w:pPr>
              <w:widowControl/>
              <w:spacing w:line="600" w:lineRule="exact"/>
              <w:jc w:val="center"/>
              <w:textAlignment w:val="center"/>
              <w:rPr>
                <w:color w:val="000000"/>
                <w:kern w:val="0"/>
                <w:sz w:val="24"/>
                <w:lang w:bidi="ar"/>
              </w:rPr>
            </w:pPr>
            <w:r>
              <w:rPr>
                <w:color w:val="000000"/>
                <w:kern w:val="0"/>
                <w:sz w:val="24"/>
                <w:lang w:bidi="ar"/>
              </w:rPr>
              <w:t>（三）</w:t>
            </w:r>
          </w:p>
          <w:p w:rsidR="00AF24A6" w:rsidRDefault="00A26D6F">
            <w:pPr>
              <w:widowControl/>
              <w:spacing w:line="600" w:lineRule="exact"/>
              <w:jc w:val="center"/>
              <w:textAlignment w:val="center"/>
              <w:rPr>
                <w:color w:val="000000"/>
                <w:sz w:val="24"/>
              </w:rPr>
            </w:pPr>
            <w:r>
              <w:rPr>
                <w:color w:val="000000"/>
                <w:kern w:val="0"/>
                <w:sz w:val="24"/>
                <w:lang w:bidi="ar"/>
              </w:rPr>
              <w:t>其他材料</w:t>
            </w:r>
          </w:p>
        </w:tc>
        <w:tc>
          <w:tcPr>
            <w:tcW w:w="540" w:type="dxa"/>
            <w:tcBorders>
              <w:top w:val="single" w:sz="4" w:space="0" w:color="000000"/>
              <w:left w:val="single" w:sz="4" w:space="0" w:color="000000"/>
              <w:bottom w:val="single" w:sz="4" w:space="0" w:color="000000"/>
              <w:right w:val="single" w:sz="4" w:space="0" w:color="000000"/>
            </w:tcBorders>
            <w:vAlign w:val="center"/>
          </w:tcPr>
          <w:p w:rsidR="00AF24A6" w:rsidRDefault="00A26D6F">
            <w:pPr>
              <w:widowControl/>
              <w:spacing w:line="600" w:lineRule="exact"/>
              <w:jc w:val="center"/>
              <w:textAlignment w:val="center"/>
              <w:rPr>
                <w:color w:val="000000"/>
                <w:sz w:val="24"/>
              </w:rPr>
            </w:pPr>
            <w:r>
              <w:rPr>
                <w:color w:val="000000"/>
                <w:kern w:val="0"/>
                <w:sz w:val="24"/>
                <w:lang w:bidi="ar"/>
              </w:rPr>
              <w:t>30</w:t>
            </w:r>
            <w:r>
              <w:rPr>
                <w:color w:val="000000"/>
                <w:kern w:val="0"/>
                <w:sz w:val="24"/>
                <w:lang w:bidi="ar"/>
              </w:rPr>
              <w:t>分</w:t>
            </w:r>
          </w:p>
        </w:tc>
        <w:tc>
          <w:tcPr>
            <w:tcW w:w="3309" w:type="dxa"/>
            <w:tcBorders>
              <w:top w:val="single" w:sz="4" w:space="0" w:color="000000"/>
              <w:left w:val="single" w:sz="4" w:space="0" w:color="000000"/>
              <w:bottom w:val="single" w:sz="4" w:space="0" w:color="000000"/>
              <w:right w:val="single" w:sz="4" w:space="0" w:color="000000"/>
            </w:tcBorders>
            <w:vAlign w:val="center"/>
          </w:tcPr>
          <w:p w:rsidR="00AF24A6" w:rsidRDefault="00A26D6F">
            <w:pPr>
              <w:widowControl/>
              <w:spacing w:line="600" w:lineRule="exact"/>
              <w:jc w:val="center"/>
              <w:textAlignment w:val="center"/>
              <w:rPr>
                <w:color w:val="000000"/>
                <w:sz w:val="24"/>
              </w:rPr>
            </w:pPr>
            <w:r>
              <w:rPr>
                <w:color w:val="000000"/>
                <w:kern w:val="0"/>
                <w:sz w:val="24"/>
                <w:lang w:bidi="ar"/>
              </w:rPr>
              <w:t>创业担保</w:t>
            </w:r>
            <w:proofErr w:type="gramStart"/>
            <w:r>
              <w:rPr>
                <w:color w:val="000000"/>
                <w:kern w:val="0"/>
                <w:sz w:val="24"/>
                <w:lang w:bidi="ar"/>
              </w:rPr>
              <w:t>贷实施</w:t>
            </w:r>
            <w:proofErr w:type="gramEnd"/>
            <w:r>
              <w:rPr>
                <w:color w:val="000000"/>
                <w:kern w:val="0"/>
                <w:sz w:val="24"/>
                <w:lang w:bidi="ar"/>
              </w:rPr>
              <w:t>方案（含个人创业担保贷款和小</w:t>
            </w:r>
            <w:proofErr w:type="gramStart"/>
            <w:r>
              <w:rPr>
                <w:color w:val="000000"/>
                <w:kern w:val="0"/>
                <w:sz w:val="24"/>
                <w:lang w:bidi="ar"/>
              </w:rPr>
              <w:t>微企业</w:t>
            </w:r>
            <w:proofErr w:type="gramEnd"/>
            <w:r>
              <w:rPr>
                <w:color w:val="000000"/>
                <w:kern w:val="0"/>
                <w:sz w:val="24"/>
                <w:lang w:bidi="ar"/>
              </w:rPr>
              <w:t>创业担保贷款）</w:t>
            </w:r>
          </w:p>
        </w:tc>
        <w:tc>
          <w:tcPr>
            <w:tcW w:w="4698" w:type="dxa"/>
            <w:tcBorders>
              <w:top w:val="single" w:sz="4" w:space="0" w:color="000000"/>
              <w:left w:val="single" w:sz="4" w:space="0" w:color="000000"/>
              <w:bottom w:val="single" w:sz="4" w:space="0" w:color="000000"/>
              <w:right w:val="single" w:sz="4" w:space="0" w:color="000000"/>
            </w:tcBorders>
            <w:vAlign w:val="center"/>
          </w:tcPr>
          <w:p w:rsidR="00AF24A6" w:rsidRDefault="00A26D6F">
            <w:pPr>
              <w:widowControl/>
              <w:spacing w:line="600" w:lineRule="exact"/>
              <w:textAlignment w:val="center"/>
              <w:rPr>
                <w:color w:val="000000"/>
                <w:kern w:val="0"/>
                <w:sz w:val="24"/>
                <w:lang w:bidi="ar"/>
              </w:rPr>
            </w:pPr>
            <w:r>
              <w:rPr>
                <w:color w:val="000000"/>
                <w:kern w:val="0"/>
                <w:sz w:val="24"/>
                <w:lang w:bidi="ar"/>
              </w:rPr>
              <w:t>横向对比申请人服务方案完整性、可行性。</w:t>
            </w:r>
          </w:p>
          <w:p w:rsidR="00AF24A6" w:rsidRDefault="00A26D6F">
            <w:pPr>
              <w:widowControl/>
              <w:spacing w:line="600" w:lineRule="exact"/>
              <w:textAlignment w:val="center"/>
              <w:rPr>
                <w:color w:val="000000"/>
                <w:sz w:val="24"/>
              </w:rPr>
            </w:pPr>
            <w:r>
              <w:rPr>
                <w:color w:val="000000"/>
                <w:kern w:val="0"/>
                <w:sz w:val="24"/>
                <w:lang w:bidi="ar"/>
              </w:rPr>
              <w:t>满分为</w:t>
            </w:r>
            <w:r>
              <w:rPr>
                <w:color w:val="000000"/>
                <w:kern w:val="0"/>
                <w:sz w:val="24"/>
                <w:lang w:bidi="ar"/>
              </w:rPr>
              <w:t>30</w:t>
            </w:r>
            <w:r>
              <w:rPr>
                <w:color w:val="000000"/>
                <w:kern w:val="0"/>
                <w:sz w:val="24"/>
                <w:lang w:bidi="ar"/>
              </w:rPr>
              <w:t>分。其中，资金计划政策</w:t>
            </w:r>
            <w:r>
              <w:rPr>
                <w:color w:val="000000"/>
                <w:kern w:val="0"/>
                <w:sz w:val="24"/>
                <w:lang w:bidi="ar"/>
              </w:rPr>
              <w:t>2</w:t>
            </w:r>
            <w:r>
              <w:rPr>
                <w:color w:val="000000"/>
                <w:kern w:val="0"/>
                <w:sz w:val="24"/>
                <w:lang w:bidi="ar"/>
              </w:rPr>
              <w:t>分</w:t>
            </w:r>
            <w:r>
              <w:rPr>
                <w:kern w:val="0"/>
                <w:sz w:val="24"/>
                <w:lang w:bidi="ar"/>
              </w:rPr>
              <w:t>、风险容忍政策</w:t>
            </w:r>
            <w:r>
              <w:rPr>
                <w:rFonts w:hint="eastAsia"/>
                <w:kern w:val="0"/>
                <w:sz w:val="24"/>
                <w:lang w:bidi="ar"/>
              </w:rPr>
              <w:t>4</w:t>
            </w:r>
            <w:r>
              <w:rPr>
                <w:kern w:val="0"/>
                <w:sz w:val="24"/>
                <w:lang w:bidi="ar"/>
              </w:rPr>
              <w:t>分、</w:t>
            </w:r>
            <w:r>
              <w:rPr>
                <w:color w:val="000000"/>
                <w:kern w:val="0"/>
                <w:sz w:val="24"/>
                <w:lang w:bidi="ar"/>
              </w:rPr>
              <w:t>免责考核政策</w:t>
            </w:r>
            <w:r>
              <w:rPr>
                <w:color w:val="000000"/>
                <w:kern w:val="0"/>
                <w:sz w:val="24"/>
                <w:lang w:bidi="ar"/>
              </w:rPr>
              <w:t>2</w:t>
            </w:r>
            <w:r>
              <w:rPr>
                <w:color w:val="000000"/>
                <w:kern w:val="0"/>
                <w:sz w:val="24"/>
                <w:lang w:bidi="ar"/>
              </w:rPr>
              <w:t>分、</w:t>
            </w:r>
            <w:r>
              <w:rPr>
                <w:rFonts w:hint="eastAsia"/>
                <w:color w:val="000000"/>
                <w:kern w:val="0"/>
                <w:sz w:val="24"/>
                <w:lang w:bidi="ar"/>
              </w:rPr>
              <w:t>最高贷款利率</w:t>
            </w:r>
            <w:r>
              <w:rPr>
                <w:rFonts w:hint="eastAsia"/>
                <w:color w:val="000000"/>
                <w:kern w:val="0"/>
                <w:sz w:val="24"/>
                <w:lang w:bidi="ar"/>
              </w:rPr>
              <w:t>2</w:t>
            </w:r>
            <w:r>
              <w:rPr>
                <w:rFonts w:hint="eastAsia"/>
                <w:color w:val="000000"/>
                <w:kern w:val="0"/>
                <w:sz w:val="24"/>
                <w:lang w:bidi="ar"/>
              </w:rPr>
              <w:t>分、</w:t>
            </w:r>
            <w:r>
              <w:rPr>
                <w:color w:val="000000"/>
                <w:kern w:val="0"/>
                <w:sz w:val="24"/>
                <w:lang w:bidi="ar"/>
              </w:rPr>
              <w:t>专项拨</w:t>
            </w:r>
            <w:proofErr w:type="gramStart"/>
            <w:r>
              <w:rPr>
                <w:color w:val="000000"/>
                <w:kern w:val="0"/>
                <w:sz w:val="24"/>
                <w:lang w:bidi="ar"/>
              </w:rPr>
              <w:t>备政策</w:t>
            </w:r>
            <w:proofErr w:type="gramEnd"/>
            <w:r>
              <w:rPr>
                <w:color w:val="000000"/>
                <w:kern w:val="0"/>
                <w:sz w:val="24"/>
                <w:lang w:bidi="ar"/>
              </w:rPr>
              <w:t>2</w:t>
            </w:r>
            <w:r>
              <w:rPr>
                <w:color w:val="000000"/>
                <w:kern w:val="0"/>
                <w:sz w:val="24"/>
                <w:lang w:bidi="ar"/>
              </w:rPr>
              <w:t>分、风险定价政策</w:t>
            </w:r>
            <w:r>
              <w:rPr>
                <w:color w:val="000000"/>
                <w:kern w:val="0"/>
                <w:sz w:val="24"/>
                <w:lang w:bidi="ar"/>
              </w:rPr>
              <w:t>2</w:t>
            </w:r>
            <w:r>
              <w:rPr>
                <w:color w:val="000000"/>
                <w:kern w:val="0"/>
                <w:sz w:val="24"/>
                <w:lang w:bidi="ar"/>
              </w:rPr>
              <w:t>分；所设立的服务团队人数及资质</w:t>
            </w:r>
            <w:r>
              <w:rPr>
                <w:color w:val="000000"/>
                <w:kern w:val="0"/>
                <w:sz w:val="24"/>
                <w:lang w:bidi="ar"/>
              </w:rPr>
              <w:t>6</w:t>
            </w:r>
            <w:r>
              <w:rPr>
                <w:color w:val="000000"/>
                <w:kern w:val="0"/>
                <w:sz w:val="24"/>
                <w:lang w:bidi="ar"/>
              </w:rPr>
              <w:t>分、审贷流程</w:t>
            </w:r>
            <w:r>
              <w:rPr>
                <w:rFonts w:hint="eastAsia"/>
                <w:color w:val="000000"/>
                <w:kern w:val="0"/>
                <w:sz w:val="24"/>
                <w:lang w:bidi="ar"/>
              </w:rPr>
              <w:t>4</w:t>
            </w:r>
            <w:r>
              <w:rPr>
                <w:color w:val="000000"/>
                <w:kern w:val="0"/>
                <w:sz w:val="24"/>
                <w:lang w:bidi="ar"/>
              </w:rPr>
              <w:t>分、信息系统建设</w:t>
            </w:r>
            <w:r>
              <w:rPr>
                <w:rFonts w:hint="eastAsia"/>
                <w:color w:val="000000"/>
                <w:kern w:val="0"/>
                <w:sz w:val="24"/>
                <w:lang w:bidi="ar"/>
              </w:rPr>
              <w:t>4</w:t>
            </w:r>
            <w:r>
              <w:rPr>
                <w:color w:val="000000"/>
                <w:kern w:val="0"/>
                <w:sz w:val="24"/>
                <w:lang w:bidi="ar"/>
              </w:rPr>
              <w:t>分；总行从战略、方向以及绩效考核方面的支持</w:t>
            </w:r>
            <w:r>
              <w:rPr>
                <w:color w:val="000000"/>
                <w:kern w:val="0"/>
                <w:sz w:val="24"/>
                <w:lang w:bidi="ar"/>
              </w:rPr>
              <w:t>2</w:t>
            </w:r>
            <w:r>
              <w:rPr>
                <w:color w:val="000000"/>
                <w:kern w:val="0"/>
                <w:sz w:val="24"/>
                <w:lang w:bidi="ar"/>
              </w:rPr>
              <w:t>分。</w:t>
            </w:r>
          </w:p>
        </w:tc>
      </w:tr>
    </w:tbl>
    <w:p w:rsidR="00AF24A6" w:rsidRDefault="00A26D6F">
      <w:pPr>
        <w:spacing w:line="600" w:lineRule="exact"/>
      </w:pPr>
      <w:r>
        <w:rPr>
          <w:rFonts w:hint="eastAsia"/>
          <w:color w:val="000000"/>
        </w:rPr>
        <w:t>备注：评审内容均需提供相应材料，并加盖公章。</w:t>
      </w:r>
    </w:p>
    <w:p w:rsidR="00AF24A6" w:rsidRDefault="00AF24A6">
      <w:pPr>
        <w:spacing w:line="600" w:lineRule="exact"/>
      </w:pPr>
    </w:p>
    <w:p w:rsidR="00AF24A6" w:rsidRDefault="00AF24A6">
      <w:pPr>
        <w:spacing w:line="600" w:lineRule="exact"/>
      </w:pPr>
    </w:p>
    <w:sectPr w:rsidR="00AF24A6">
      <w:pgSz w:w="11906" w:h="16838"/>
      <w:pgMar w:top="1587" w:right="1587" w:bottom="1587"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auto"/>
    <w:pitch w:val="variable"/>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altName w:val="方正舒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A7EC7"/>
    <w:multiLevelType w:val="multilevel"/>
    <w:tmpl w:val="203A7EC7"/>
    <w:lvl w:ilvl="0">
      <w:start w:val="1"/>
      <w:numFmt w:val="japaneseCounting"/>
      <w:lvlText w:val="第%1章"/>
      <w:lvlJc w:val="left"/>
      <w:pPr>
        <w:ind w:left="1260" w:hanging="1260"/>
      </w:pPr>
      <w:rPr>
        <w:rFonts w:ascii="黑体" w:eastAsia="黑体" w:hAnsi="黑体" w:cs="黑体" w:hint="eastAsia"/>
        <w:sz w:val="32"/>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5MDZhNjNlMmQxMGYxOTU5YzU1ODg3M2FiNDg4YmEifQ=="/>
  </w:docVars>
  <w:rsids>
    <w:rsidRoot w:val="00AF24A6"/>
    <w:rsid w:val="D7F1A882"/>
    <w:rsid w:val="F777A3C6"/>
    <w:rsid w:val="FE7F777E"/>
    <w:rsid w:val="00A26D6F"/>
    <w:rsid w:val="00AF24A6"/>
    <w:rsid w:val="07F6883F"/>
    <w:rsid w:val="0FFA43A1"/>
    <w:rsid w:val="17F6D4D3"/>
    <w:rsid w:val="3138690E"/>
    <w:rsid w:val="313A6C6E"/>
    <w:rsid w:val="376E7ED9"/>
    <w:rsid w:val="389405B2"/>
    <w:rsid w:val="3E693B97"/>
    <w:rsid w:val="3F7F866C"/>
    <w:rsid w:val="49D320DD"/>
    <w:rsid w:val="57FF49C7"/>
    <w:rsid w:val="58F75C03"/>
    <w:rsid w:val="5E067BFA"/>
    <w:rsid w:val="5E3302BC"/>
    <w:rsid w:val="6BBD3F31"/>
    <w:rsid w:val="79AF9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3FD95B3-FDCD-4AFB-BDE0-3FD62E30D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uiPriority="10"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uiPriority w:val="10"/>
    <w:qFormat/>
    <w:pPr>
      <w:spacing w:before="240" w:after="60"/>
      <w:jc w:val="center"/>
      <w:outlineLvl w:val="0"/>
    </w:pPr>
    <w:rPr>
      <w:rFonts w:ascii="Cambria" w:eastAsia="宋体" w:hAnsi="Cambria" w:cs="Times New Roman"/>
      <w:b/>
      <w:bCs/>
      <w:sz w:val="32"/>
      <w:szCs w:val="32"/>
    </w:rPr>
  </w:style>
  <w:style w:type="paragraph" w:styleId="a4">
    <w:name w:val="footer"/>
    <w:basedOn w:val="a"/>
    <w:qFormat/>
    <w:pPr>
      <w:tabs>
        <w:tab w:val="center" w:pos="4153"/>
        <w:tab w:val="right" w:pos="8306"/>
      </w:tabs>
      <w:snapToGrid w:val="0"/>
      <w:jc w:val="left"/>
    </w:pPr>
    <w:rPr>
      <w:sz w:val="18"/>
      <w:szCs w:val="18"/>
    </w:rPr>
  </w:style>
  <w:style w:type="paragraph" w:customStyle="1" w:styleId="1">
    <w:name w:val="列出段落1"/>
    <w:basedOn w:val="a"/>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13</Pages>
  <Words>684</Words>
  <Characters>3904</Characters>
  <Application>Microsoft Office Word</Application>
  <DocSecurity>0</DocSecurity>
  <Lines>32</Lines>
  <Paragraphs>9</Paragraphs>
  <ScaleCrop>false</ScaleCrop>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123</cp:lastModifiedBy>
  <cp:revision>2</cp:revision>
  <dcterms:created xsi:type="dcterms:W3CDTF">2014-10-31T12:08:00Z</dcterms:created>
  <dcterms:modified xsi:type="dcterms:W3CDTF">2023-05-07T13:00:00Z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ICV">
    <vt:lpwstr>592B357C88C548C3866E29EA7F001A67_13</vt:lpwstr>
  </property>
</Properties>
</file>