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C9" w:rsidRDefault="006975C9" w:rsidP="00783413">
      <w:pPr>
        <w:spacing w:line="600" w:lineRule="exact"/>
        <w:jc w:val="distribute"/>
        <w:rPr>
          <w:rFonts w:ascii="方正小标宋简体" w:eastAsia="方正小标宋简体" w:hAnsi="方正小标宋简体" w:cs="方正小标宋简体"/>
          <w:color w:val="FF0000"/>
          <w:spacing w:val="-2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pacing w:val="-20"/>
          <w:sz w:val="48"/>
          <w:szCs w:val="48"/>
        </w:rPr>
        <w:t>湛江市“粤菜师傅”“广东技工”“南粤家政”</w:t>
      </w:r>
    </w:p>
    <w:p w:rsidR="006975C9" w:rsidRDefault="006975C9" w:rsidP="00783413">
      <w:pPr>
        <w:spacing w:line="600" w:lineRule="exact"/>
        <w:jc w:val="distribute"/>
        <w:rPr>
          <w:rFonts w:ascii="方正小标宋简体" w:eastAsia="方正小标宋简体" w:hAnsi="方正小标宋简体" w:cs="方正小标宋简体"/>
          <w:color w:val="FF0000"/>
          <w:spacing w:val="-2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pacing w:val="-20"/>
          <w:sz w:val="48"/>
          <w:szCs w:val="48"/>
        </w:rPr>
        <w:t>三  项  工  程  领  导  小  组  办 公 室</w:t>
      </w:r>
    </w:p>
    <w:p w:rsidR="006975C9" w:rsidRDefault="00615C4E" w:rsidP="006975C9">
      <w:pPr>
        <w:spacing w:line="600" w:lineRule="exact"/>
      </w:pPr>
      <w:r w:rsidRPr="00615C4E">
        <w:rPr>
          <w:color w:val="FF0000"/>
          <w:sz w:val="48"/>
        </w:rPr>
        <w:pict>
          <v:line id="直接连接符 2" o:spid="_x0000_s1027" style="position:absolute;left:0;text-align:left;z-index:251660288" from="-12.2pt,14.85pt" to="458.05pt,15.55pt" strokecolor="red" strokeweight="4.25pt">
            <v:fill o:detectmouseclick="t"/>
            <v:stroke linestyle="thickThin" joinstyle="miter"/>
          </v:line>
        </w:pict>
      </w:r>
    </w:p>
    <w:p w:rsidR="006975C9" w:rsidRDefault="006975C9" w:rsidP="00783413">
      <w:pPr>
        <w:spacing w:line="560" w:lineRule="exact"/>
        <w:jc w:val="right"/>
        <w:rPr>
          <w:rFonts w:ascii="仿宋_GB2312" w:hAnsi="Calibri"/>
          <w:color w:val="000000"/>
          <w:szCs w:val="32"/>
        </w:rPr>
      </w:pPr>
      <w:r>
        <w:rPr>
          <w:rFonts w:ascii="仿宋_GB2312" w:hAnsi="Calibri" w:hint="eastAsia"/>
          <w:color w:val="000000"/>
          <w:szCs w:val="32"/>
        </w:rPr>
        <w:t>湛三项办〔2023〕2号</w:t>
      </w:r>
    </w:p>
    <w:p w:rsidR="00195FA9" w:rsidRDefault="00195FA9" w:rsidP="00783413">
      <w:pPr>
        <w:spacing w:line="560" w:lineRule="exact"/>
      </w:pPr>
      <w:r>
        <w:rPr>
          <w:rFonts w:hint="eastAsia"/>
        </w:rPr>
        <w:t xml:space="preserve">    </w:t>
      </w:r>
    </w:p>
    <w:p w:rsidR="00195FA9" w:rsidRPr="00434DF6" w:rsidRDefault="006975C9" w:rsidP="00783413">
      <w:pPr>
        <w:spacing w:line="560" w:lineRule="exact"/>
        <w:jc w:val="center"/>
        <w:textAlignment w:val="baseline"/>
        <w:rPr>
          <w:rFonts w:ascii="方正小标宋简体" w:eastAsia="方正小标宋简体"/>
          <w:kern w:val="0"/>
          <w:sz w:val="44"/>
          <w:szCs w:val="44"/>
        </w:rPr>
      </w:pPr>
      <w:bookmarkStart w:id="0" w:name="PO_WORD_CONTENT"/>
      <w:bookmarkEnd w:id="0"/>
      <w:r w:rsidRPr="00434DF6">
        <w:rPr>
          <w:rFonts w:ascii="方正小标宋简体" w:eastAsia="方正小标宋简体" w:hAnsi="华文中宋" w:hint="eastAsia"/>
          <w:kern w:val="0"/>
          <w:sz w:val="44"/>
          <w:szCs w:val="44"/>
        </w:rPr>
        <w:t>关于协助征集三项馆实物展品的通知</w:t>
      </w:r>
    </w:p>
    <w:p w:rsidR="00195FA9" w:rsidRPr="00361C18" w:rsidRDefault="00195FA9" w:rsidP="00783413">
      <w:pPr>
        <w:spacing w:line="560" w:lineRule="exact"/>
        <w:textAlignment w:val="baseline"/>
        <w:rPr>
          <w:sz w:val="20"/>
        </w:rPr>
      </w:pPr>
    </w:p>
    <w:p w:rsidR="00195FA9" w:rsidRDefault="00195FA9" w:rsidP="00783413">
      <w:pPr>
        <w:spacing w:line="560" w:lineRule="exact"/>
        <w:textAlignment w:val="baseline"/>
        <w:rPr>
          <w:rFonts w:ascii="仿宋_GB2312" w:hAnsi="仿宋_GB2312" w:cs="仿宋_GB2312"/>
        </w:rPr>
      </w:pPr>
      <w:r w:rsidRPr="00434DF6">
        <w:rPr>
          <w:rFonts w:ascii="仿宋_GB2312" w:hint="eastAsia"/>
        </w:rPr>
        <w:t>各县</w:t>
      </w:r>
      <w:r w:rsidR="006975C9" w:rsidRPr="00434DF6">
        <w:rPr>
          <w:rFonts w:ascii="仿宋_GB2312" w:hint="eastAsia"/>
        </w:rPr>
        <w:t>（市、区）</w:t>
      </w:r>
      <w:r w:rsidRPr="00434DF6">
        <w:rPr>
          <w:rFonts w:ascii="仿宋_GB2312" w:hAnsi="仿宋_GB2312" w:cs="仿宋_GB2312" w:hint="eastAsia"/>
        </w:rPr>
        <w:t>“粤菜师傅”“广东技工”“南粤家政”三项工程领导小组，</w:t>
      </w:r>
      <w:r w:rsidR="006975C9" w:rsidRPr="00434DF6">
        <w:rPr>
          <w:rFonts w:ascii="仿宋_GB2312" w:hAnsi="仿宋_GB2312" w:cs="仿宋_GB2312" w:hint="eastAsia"/>
        </w:rPr>
        <w:t>市有关</w:t>
      </w:r>
      <w:r w:rsidRPr="00434DF6">
        <w:rPr>
          <w:rFonts w:ascii="仿宋_GB2312" w:hAnsi="仿宋_GB2312" w:cs="仿宋_GB2312" w:hint="eastAsia"/>
        </w:rPr>
        <w:t>单位：</w:t>
      </w:r>
    </w:p>
    <w:p w:rsidR="00361C18" w:rsidRDefault="00361C18" w:rsidP="00783413">
      <w:pPr>
        <w:pStyle w:val="a0"/>
        <w:spacing w:line="560" w:lineRule="exact"/>
        <w:ind w:firstLineChars="200" w:firstLine="640"/>
      </w:pPr>
      <w:r>
        <w:rPr>
          <w:rFonts w:hint="eastAsia"/>
        </w:rPr>
        <w:t>根据</w:t>
      </w:r>
      <w:r w:rsidRPr="00434DF6">
        <w:rPr>
          <w:rFonts w:ascii="仿宋_GB2312" w:hAnsi="仿宋_GB2312" w:cs="仿宋_GB2312" w:hint="eastAsia"/>
        </w:rPr>
        <w:t>省三项办</w:t>
      </w:r>
      <w:r w:rsidRPr="00434DF6">
        <w:rPr>
          <w:rFonts w:ascii="仿宋_GB2312" w:hAnsi="华文中宋" w:hint="eastAsia"/>
          <w:kern w:val="0"/>
          <w:szCs w:val="32"/>
        </w:rPr>
        <w:t>《关于协助征集三项馆实物展品的通知》（</w:t>
      </w:r>
      <w:r w:rsidRPr="00434DF6">
        <w:rPr>
          <w:rFonts w:ascii="仿宋_GB2312" w:hint="eastAsia"/>
          <w:szCs w:val="32"/>
        </w:rPr>
        <w:t>粤三项办〔2023〕10号</w:t>
      </w:r>
      <w:r w:rsidRPr="00434DF6">
        <w:rPr>
          <w:rFonts w:ascii="仿宋_GB2312" w:hAnsi="华文中宋" w:hint="eastAsia"/>
          <w:kern w:val="0"/>
          <w:szCs w:val="32"/>
        </w:rPr>
        <w:t>）</w:t>
      </w:r>
      <w:r>
        <w:rPr>
          <w:rFonts w:ascii="仿宋_GB2312" w:hAnsi="华文中宋" w:hint="eastAsia"/>
          <w:kern w:val="0"/>
          <w:szCs w:val="32"/>
        </w:rPr>
        <w:t>，</w:t>
      </w:r>
      <w:r>
        <w:rPr>
          <w:rFonts w:hint="eastAsia"/>
        </w:rPr>
        <w:t>为进一步扩大“粤菜师傅”“广东技工”“南粤家政”三项工程影响力，总结三项工程工作经验和成果，深入推进三项工程高质量发展，省三项办大力推动广东省“粤菜师傅”“广东技工”“南粤家政”三项工程展示馆项目建设（以下简称“三项馆”）。目前，三项馆建设已进入展陈规划阶段，为多维度、全方面展示三项工程实施成效，搭建覆盖企业、院校、个人等多方展示交流平台，现补充征集实物展品，通知如下：</w:t>
      </w:r>
    </w:p>
    <w:p w:rsidR="00361C18" w:rsidRPr="00361C18" w:rsidRDefault="00361C18" w:rsidP="00783413">
      <w:pPr>
        <w:pStyle w:val="a0"/>
        <w:spacing w:line="560" w:lineRule="exact"/>
        <w:ind w:firstLineChars="200" w:firstLine="640"/>
        <w:rPr>
          <w:rFonts w:ascii="黑体" w:eastAsia="黑体" w:hAnsi="黑体"/>
        </w:rPr>
      </w:pPr>
      <w:r w:rsidRPr="00361C18">
        <w:rPr>
          <w:rFonts w:ascii="黑体" w:eastAsia="黑体" w:hAnsi="黑体" w:hint="eastAsia"/>
        </w:rPr>
        <w:t>一、征集内容</w:t>
      </w:r>
    </w:p>
    <w:p w:rsidR="00361C18" w:rsidRDefault="00361C18" w:rsidP="00783413">
      <w:pPr>
        <w:pStyle w:val="a0"/>
        <w:spacing w:line="560" w:lineRule="exact"/>
        <w:ind w:firstLineChars="200" w:firstLine="640"/>
      </w:pPr>
      <w:r>
        <w:rPr>
          <w:rFonts w:hint="eastAsia"/>
        </w:rPr>
        <w:t>广东省“粤菜师傅”“广东技工”“南粤家政”三项工程实施以来取得的成果实物作品，不限于行业产品，工艺品，书籍，竞赛作品，传统技艺作品，地方特色非遗文化作品等。</w:t>
      </w:r>
    </w:p>
    <w:p w:rsidR="00361C18" w:rsidRPr="00361C18" w:rsidRDefault="00361C18" w:rsidP="00783413">
      <w:pPr>
        <w:pStyle w:val="a0"/>
        <w:spacing w:line="560" w:lineRule="exact"/>
        <w:ind w:firstLineChars="200" w:firstLine="640"/>
        <w:rPr>
          <w:rFonts w:ascii="黑体" w:eastAsia="黑体" w:hAnsi="黑体"/>
        </w:rPr>
      </w:pPr>
      <w:r w:rsidRPr="00361C18">
        <w:rPr>
          <w:rFonts w:ascii="黑体" w:eastAsia="黑体" w:hAnsi="黑体" w:hint="eastAsia"/>
        </w:rPr>
        <w:t>二、征集方式</w:t>
      </w:r>
    </w:p>
    <w:p w:rsidR="008B569C" w:rsidRDefault="00615C4E" w:rsidP="00783413">
      <w:pPr>
        <w:pStyle w:val="a0"/>
        <w:spacing w:line="560" w:lineRule="exact"/>
        <w:ind w:firstLineChars="200" w:firstLine="640"/>
      </w:pPr>
      <w:r>
        <w:rPr>
          <w:noProof/>
        </w:rPr>
        <w:pict>
          <v:line id="_x0000_s1028" style="position:absolute;left:0;text-align:left;z-index:251661312" from="-12.2pt,47.95pt" to="458.05pt,48.65pt" strokecolor="red" strokeweight="4.5pt">
            <v:fill o:detectmouseclick="t"/>
            <v:stroke linestyle="thinThick" joinstyle="miter"/>
          </v:line>
        </w:pict>
      </w:r>
      <w:r w:rsidR="00361C18">
        <w:rPr>
          <w:rFonts w:hint="eastAsia"/>
        </w:rPr>
        <w:t>征集类型包括但不限于实物、模型、仿制品等。私人藏品可</w:t>
      </w:r>
      <w:r w:rsidR="00361C18">
        <w:rPr>
          <w:rFonts w:hint="eastAsia"/>
        </w:rPr>
        <w:lastRenderedPageBreak/>
        <w:t>按照相关法律法规，采取自愿原则，以捐赠方式开展，确实需要采购或复制的，可先提供信息表。</w:t>
      </w:r>
    </w:p>
    <w:p w:rsidR="008B569C" w:rsidRPr="008B569C" w:rsidRDefault="00361C18" w:rsidP="00783413">
      <w:pPr>
        <w:pStyle w:val="a0"/>
        <w:spacing w:line="560" w:lineRule="exact"/>
        <w:ind w:firstLineChars="200" w:firstLine="640"/>
        <w:rPr>
          <w:rFonts w:ascii="黑体" w:eastAsia="黑体" w:hAnsi="黑体"/>
        </w:rPr>
      </w:pPr>
      <w:r w:rsidRPr="008B569C">
        <w:rPr>
          <w:rFonts w:ascii="黑体" w:eastAsia="黑体" w:hAnsi="黑体" w:hint="eastAsia"/>
        </w:rPr>
        <w:t>三、工作要求</w:t>
      </w:r>
    </w:p>
    <w:p w:rsidR="008B569C" w:rsidRDefault="00361C18" w:rsidP="00783413">
      <w:pPr>
        <w:pStyle w:val="a0"/>
        <w:spacing w:line="560" w:lineRule="exact"/>
        <w:ind w:firstLineChars="200" w:firstLine="640"/>
      </w:pPr>
      <w:r>
        <w:rPr>
          <w:rFonts w:hint="eastAsia"/>
        </w:rPr>
        <w:t>（一）</w:t>
      </w:r>
      <w:r w:rsidR="008B569C">
        <w:rPr>
          <w:rFonts w:hint="eastAsia"/>
        </w:rPr>
        <w:t>请领导小组各成员单位、行业协会、院校和相关行业企业</w:t>
      </w:r>
      <w:r>
        <w:rPr>
          <w:rFonts w:hint="eastAsia"/>
        </w:rPr>
        <w:t>积极做好展示馆实物展品征集宣传发动工作，广泛动员，鼓励各单位提供实物展品。</w:t>
      </w:r>
    </w:p>
    <w:p w:rsidR="00361C18" w:rsidRPr="00361C18" w:rsidRDefault="00361C18" w:rsidP="00783413">
      <w:pPr>
        <w:pStyle w:val="a0"/>
        <w:spacing w:line="560" w:lineRule="exact"/>
        <w:ind w:firstLineChars="200" w:firstLine="640"/>
      </w:pPr>
      <w:r>
        <w:rPr>
          <w:rFonts w:hint="eastAsia"/>
        </w:rPr>
        <w:t>（二）要加强对所推荐实物展品真实性审查，确保提供的实物展品真实、准确、客观，不得侵犯他人著作、肖像、版权等合法权益。</w:t>
      </w:r>
    </w:p>
    <w:p w:rsidR="00195FA9" w:rsidRPr="00783413" w:rsidRDefault="008B569C" w:rsidP="00783413">
      <w:pPr>
        <w:spacing w:line="560" w:lineRule="exact"/>
        <w:ind w:firstLineChars="200" w:firstLine="640"/>
        <w:rPr>
          <w:rFonts w:ascii="仿宋_GB2312"/>
        </w:rPr>
      </w:pPr>
      <w:r w:rsidRPr="00783413">
        <w:rPr>
          <w:rFonts w:ascii="仿宋_GB2312" w:hAnsi="仿宋_GB2312" w:cs="仿宋_GB2312" w:hint="eastAsia"/>
        </w:rPr>
        <w:t>（三）</w:t>
      </w:r>
      <w:r w:rsidR="00705A58" w:rsidRPr="00783413">
        <w:rPr>
          <w:rFonts w:ascii="仿宋_GB2312" w:hAnsi="华文中宋" w:hint="eastAsia"/>
          <w:kern w:val="0"/>
          <w:szCs w:val="32"/>
        </w:rPr>
        <w:t>请</w:t>
      </w:r>
      <w:r w:rsidR="009C71F5" w:rsidRPr="00434DF6">
        <w:rPr>
          <w:rFonts w:ascii="仿宋_GB2312" w:hint="eastAsia"/>
        </w:rPr>
        <w:t>各县（市、区）</w:t>
      </w:r>
      <w:r w:rsidR="009C71F5" w:rsidRPr="00434DF6">
        <w:rPr>
          <w:rFonts w:ascii="仿宋_GB2312" w:hAnsi="仿宋_GB2312" w:cs="仿宋_GB2312" w:hint="eastAsia"/>
        </w:rPr>
        <w:t>三项</w:t>
      </w:r>
      <w:r w:rsidR="008508EC">
        <w:rPr>
          <w:rFonts w:ascii="仿宋_GB2312" w:hAnsi="仿宋_GB2312" w:cs="仿宋_GB2312" w:hint="eastAsia"/>
        </w:rPr>
        <w:t>办</w:t>
      </w:r>
      <w:r w:rsidR="009C71F5">
        <w:rPr>
          <w:rFonts w:ascii="仿宋_GB2312" w:hAnsi="仿宋_GB2312" w:cs="仿宋_GB2312" w:hint="eastAsia"/>
        </w:rPr>
        <w:t>和</w:t>
      </w:r>
      <w:r w:rsidR="009C71F5" w:rsidRPr="00434DF6">
        <w:rPr>
          <w:rFonts w:ascii="仿宋_GB2312" w:hAnsi="仿宋_GB2312" w:cs="仿宋_GB2312" w:hint="eastAsia"/>
        </w:rPr>
        <w:t>市有关单位</w:t>
      </w:r>
      <w:r w:rsidR="002B0472" w:rsidRPr="00783413">
        <w:rPr>
          <w:rFonts w:ascii="仿宋_GB2312" w:hAnsi="华文中宋" w:hint="eastAsia"/>
          <w:kern w:val="0"/>
          <w:szCs w:val="32"/>
        </w:rPr>
        <w:t>对照附件</w:t>
      </w:r>
      <w:r w:rsidRPr="00783413">
        <w:rPr>
          <w:rFonts w:ascii="仿宋_GB2312" w:hAnsi="华文中宋" w:hint="eastAsia"/>
          <w:kern w:val="0"/>
          <w:szCs w:val="32"/>
        </w:rPr>
        <w:t>1</w:t>
      </w:r>
      <w:r w:rsidR="00816A06" w:rsidRPr="00783413">
        <w:rPr>
          <w:rFonts w:ascii="仿宋_GB2312" w:hAnsi="华文中宋" w:hint="eastAsia"/>
          <w:kern w:val="0"/>
          <w:szCs w:val="32"/>
        </w:rPr>
        <w:t>粤西地区</w:t>
      </w:r>
      <w:r w:rsidR="00342593" w:rsidRPr="00783413">
        <w:rPr>
          <w:rFonts w:ascii="仿宋_GB2312" w:hAnsi="华文中宋" w:hint="eastAsia"/>
          <w:kern w:val="0"/>
          <w:szCs w:val="32"/>
        </w:rPr>
        <w:t>《实物展品征集内容》</w:t>
      </w:r>
      <w:r w:rsidR="00F767B6" w:rsidRPr="00783413">
        <w:rPr>
          <w:rFonts w:ascii="仿宋_GB2312" w:hAnsi="华文中宋" w:hint="eastAsia"/>
          <w:kern w:val="0"/>
          <w:szCs w:val="32"/>
        </w:rPr>
        <w:t>，</w:t>
      </w:r>
      <w:r w:rsidR="00195FA9" w:rsidRPr="00783413">
        <w:rPr>
          <w:rFonts w:ascii="仿宋_GB2312" w:hint="eastAsia"/>
        </w:rPr>
        <w:t>于</w:t>
      </w:r>
      <w:r w:rsidR="00705A58" w:rsidRPr="00783413">
        <w:rPr>
          <w:rFonts w:ascii="仿宋_GB2312" w:hint="eastAsia"/>
        </w:rPr>
        <w:t>5月</w:t>
      </w:r>
      <w:r w:rsidR="008508EC">
        <w:rPr>
          <w:rFonts w:ascii="仿宋_GB2312" w:hint="eastAsia"/>
        </w:rPr>
        <w:t>8</w:t>
      </w:r>
      <w:r w:rsidR="00195FA9" w:rsidRPr="00783413">
        <w:rPr>
          <w:rFonts w:ascii="仿宋_GB2312" w:hint="eastAsia"/>
        </w:rPr>
        <w:t>日前</w:t>
      </w:r>
      <w:r w:rsidR="00707BB9" w:rsidRPr="00783413">
        <w:rPr>
          <w:rFonts w:ascii="仿宋_GB2312" w:hint="eastAsia"/>
        </w:rPr>
        <w:t>将</w:t>
      </w:r>
      <w:r w:rsidR="00816A06" w:rsidRPr="00783413">
        <w:rPr>
          <w:rFonts w:ascii="仿宋_GB2312" w:hint="eastAsia"/>
        </w:rPr>
        <w:t>附件2《展陈资料收集汇总表》和</w:t>
      </w:r>
      <w:r w:rsidR="00707BB9" w:rsidRPr="00783413">
        <w:rPr>
          <w:rFonts w:ascii="仿宋_GB2312" w:hint="eastAsia"/>
        </w:rPr>
        <w:t>附件</w:t>
      </w:r>
      <w:r w:rsidR="00816A06" w:rsidRPr="00783413">
        <w:rPr>
          <w:rFonts w:ascii="仿宋_GB2312" w:hint="eastAsia"/>
        </w:rPr>
        <w:t>3</w:t>
      </w:r>
      <w:r w:rsidR="00707BB9" w:rsidRPr="00783413">
        <w:rPr>
          <w:rFonts w:ascii="仿宋_GB2312" w:hint="eastAsia"/>
        </w:rPr>
        <w:t>《</w:t>
      </w:r>
      <w:r w:rsidR="00707BB9" w:rsidRPr="00783413">
        <w:rPr>
          <w:rFonts w:ascii="仿宋_GB2312" w:hAnsi="华文中宋" w:hint="eastAsia"/>
          <w:kern w:val="0"/>
          <w:szCs w:val="32"/>
        </w:rPr>
        <w:t>实物展品收集信息表</w:t>
      </w:r>
      <w:r w:rsidR="00707BB9" w:rsidRPr="00783413">
        <w:rPr>
          <w:rFonts w:ascii="仿宋_GB2312" w:hint="eastAsia"/>
        </w:rPr>
        <w:t>》</w:t>
      </w:r>
      <w:r w:rsidR="00195FA9" w:rsidRPr="00783413">
        <w:rPr>
          <w:rFonts w:ascii="仿宋_GB2312" w:hint="eastAsia"/>
        </w:rPr>
        <w:t>发送至</w:t>
      </w:r>
      <w:r w:rsidR="00431526" w:rsidRPr="00783413">
        <w:rPr>
          <w:rFonts w:ascii="仿宋_GB2312" w:hint="eastAsia"/>
        </w:rPr>
        <w:t>电子</w:t>
      </w:r>
      <w:r w:rsidR="00195FA9" w:rsidRPr="00783413">
        <w:rPr>
          <w:rFonts w:ascii="仿宋_GB2312" w:hint="eastAsia"/>
        </w:rPr>
        <w:t>邮箱</w:t>
      </w:r>
      <w:r w:rsidR="00707BB9" w:rsidRPr="00783413">
        <w:rPr>
          <w:rFonts w:ascii="仿宋_GB2312" w:hint="eastAsia"/>
        </w:rPr>
        <w:t>（</w:t>
      </w:r>
      <w:r w:rsidR="00707BB9" w:rsidRPr="00783413">
        <w:rPr>
          <w:rFonts w:ascii="仿宋_GB2312" w:hint="eastAsia"/>
          <w:szCs w:val="32"/>
        </w:rPr>
        <w:t>gd_zjpx@126.com</w:t>
      </w:r>
      <w:r w:rsidR="00707BB9" w:rsidRPr="00783413">
        <w:rPr>
          <w:rFonts w:ascii="仿宋_GB2312" w:hint="eastAsia"/>
        </w:rPr>
        <w:t>）</w:t>
      </w:r>
      <w:r w:rsidR="00195FA9" w:rsidRPr="00783413">
        <w:rPr>
          <w:rFonts w:ascii="仿宋_GB2312" w:hint="eastAsia"/>
        </w:rPr>
        <w:t>，</w:t>
      </w:r>
      <w:r w:rsidR="00783413">
        <w:rPr>
          <w:rFonts w:ascii="仿宋_GB2312" w:hint="eastAsia"/>
        </w:rPr>
        <w:t>相关</w:t>
      </w:r>
      <w:r w:rsidR="00707BB9" w:rsidRPr="00783413">
        <w:rPr>
          <w:rFonts w:ascii="仿宋_GB2312" w:hAnsi="华文中宋" w:hint="eastAsia"/>
          <w:kern w:val="0"/>
          <w:szCs w:val="32"/>
        </w:rPr>
        <w:t>实物</w:t>
      </w:r>
      <w:r w:rsidR="00195FA9" w:rsidRPr="00783413">
        <w:rPr>
          <w:rFonts w:ascii="仿宋_GB2312" w:hint="eastAsia"/>
        </w:rPr>
        <w:t>展品</w:t>
      </w:r>
      <w:r w:rsidR="00707BB9" w:rsidRPr="00783413">
        <w:rPr>
          <w:rFonts w:ascii="仿宋_GB2312" w:hint="eastAsia"/>
        </w:rPr>
        <w:t>待</w:t>
      </w:r>
      <w:r w:rsidR="00707BB9" w:rsidRPr="00783413">
        <w:rPr>
          <w:rFonts w:ascii="仿宋_GB2312" w:hAnsi="仿宋_GB2312" w:cs="仿宋_GB2312" w:hint="eastAsia"/>
        </w:rPr>
        <w:t>省三项办通知再</w:t>
      </w:r>
      <w:r w:rsidR="00783413">
        <w:rPr>
          <w:rFonts w:ascii="仿宋_GB2312" w:hAnsi="仿宋_GB2312" w:cs="仿宋_GB2312" w:hint="eastAsia"/>
        </w:rPr>
        <w:t>提供</w:t>
      </w:r>
      <w:r w:rsidR="00195FA9" w:rsidRPr="00783413">
        <w:rPr>
          <w:rFonts w:ascii="仿宋_GB2312" w:hint="eastAsia"/>
        </w:rPr>
        <w:t>。</w:t>
      </w:r>
    </w:p>
    <w:p w:rsidR="00195FA9" w:rsidRPr="00783413" w:rsidRDefault="00431526" w:rsidP="00783413">
      <w:pPr>
        <w:pStyle w:val="a0"/>
        <w:spacing w:line="560" w:lineRule="exact"/>
        <w:ind w:firstLine="630"/>
        <w:rPr>
          <w:rFonts w:ascii="仿宋_GB2312"/>
        </w:rPr>
      </w:pPr>
      <w:r w:rsidRPr="00783413">
        <w:rPr>
          <w:rFonts w:ascii="仿宋_GB2312" w:hint="eastAsia"/>
        </w:rPr>
        <w:t>市三项办联系电话：3119223、3119356</w:t>
      </w:r>
    </w:p>
    <w:p w:rsidR="00431526" w:rsidRPr="00783413" w:rsidRDefault="00431526" w:rsidP="00783413">
      <w:pPr>
        <w:pStyle w:val="a0"/>
        <w:spacing w:line="560" w:lineRule="exact"/>
        <w:ind w:firstLine="630"/>
        <w:rPr>
          <w:rFonts w:ascii="仿宋_GB2312"/>
        </w:rPr>
      </w:pPr>
    </w:p>
    <w:p w:rsidR="00195FA9" w:rsidRPr="00783413" w:rsidRDefault="00195FA9" w:rsidP="00783413">
      <w:pPr>
        <w:spacing w:line="560" w:lineRule="exact"/>
        <w:ind w:leftChars="200" w:left="1600" w:hangingChars="300" w:hanging="960"/>
        <w:textAlignment w:val="baseline"/>
        <w:rPr>
          <w:rFonts w:ascii="仿宋_GB2312" w:hAnsi="华文中宋"/>
          <w:kern w:val="0"/>
          <w:szCs w:val="32"/>
        </w:rPr>
      </w:pPr>
      <w:r w:rsidRPr="00783413">
        <w:rPr>
          <w:rFonts w:ascii="仿宋_GB2312" w:hint="eastAsia"/>
          <w:szCs w:val="32"/>
        </w:rPr>
        <w:t>附件：</w:t>
      </w:r>
      <w:r w:rsidR="00342593" w:rsidRPr="00783413">
        <w:rPr>
          <w:rFonts w:ascii="仿宋_GB2312" w:hint="eastAsia"/>
          <w:szCs w:val="32"/>
        </w:rPr>
        <w:t>1.</w:t>
      </w:r>
      <w:r w:rsidR="00342593" w:rsidRPr="00783413">
        <w:rPr>
          <w:rFonts w:ascii="仿宋_GB2312" w:hint="eastAsia"/>
          <w:sz w:val="20"/>
          <w:szCs w:val="32"/>
        </w:rPr>
        <w:t xml:space="preserve"> </w:t>
      </w:r>
      <w:r w:rsidR="00342593" w:rsidRPr="00783413">
        <w:rPr>
          <w:rFonts w:ascii="仿宋_GB2312" w:hAnsi="华文中宋" w:hint="eastAsia"/>
          <w:kern w:val="0"/>
          <w:szCs w:val="32"/>
        </w:rPr>
        <w:t>实物展品征集内容</w:t>
      </w:r>
    </w:p>
    <w:p w:rsidR="00342593" w:rsidRPr="00783413" w:rsidRDefault="00342593" w:rsidP="00783413">
      <w:pPr>
        <w:pStyle w:val="a0"/>
        <w:spacing w:line="560" w:lineRule="exact"/>
        <w:ind w:firstLineChars="500" w:firstLine="1600"/>
        <w:rPr>
          <w:rFonts w:ascii="仿宋_GB2312" w:hAnsi="华文中宋"/>
          <w:kern w:val="0"/>
          <w:szCs w:val="32"/>
        </w:rPr>
      </w:pPr>
      <w:r w:rsidRPr="00783413">
        <w:rPr>
          <w:rFonts w:ascii="仿宋_GB2312" w:hint="eastAsia"/>
        </w:rPr>
        <w:t>2.</w:t>
      </w:r>
      <w:r w:rsidRPr="00783413">
        <w:rPr>
          <w:rFonts w:ascii="仿宋_GB2312" w:hAnsi="华文中宋" w:hint="eastAsia"/>
          <w:kern w:val="0"/>
          <w:szCs w:val="32"/>
        </w:rPr>
        <w:t xml:space="preserve"> </w:t>
      </w:r>
      <w:r w:rsidR="00783413" w:rsidRPr="00783413">
        <w:rPr>
          <w:rFonts w:ascii="仿宋_GB2312" w:hint="eastAsia"/>
        </w:rPr>
        <w:t>展陈资料收集汇总表</w:t>
      </w:r>
    </w:p>
    <w:p w:rsidR="00783413" w:rsidRPr="00783413" w:rsidRDefault="00783413" w:rsidP="00783413">
      <w:pPr>
        <w:pStyle w:val="a0"/>
        <w:spacing w:line="560" w:lineRule="exact"/>
        <w:ind w:firstLineChars="500" w:firstLine="1600"/>
        <w:rPr>
          <w:rFonts w:ascii="仿宋_GB2312"/>
        </w:rPr>
      </w:pPr>
      <w:r w:rsidRPr="00783413">
        <w:rPr>
          <w:rFonts w:ascii="仿宋_GB2312" w:hAnsi="华文中宋" w:hint="eastAsia"/>
          <w:kern w:val="0"/>
          <w:szCs w:val="32"/>
        </w:rPr>
        <w:t>3. 实物展品收集信息表</w:t>
      </w:r>
    </w:p>
    <w:p w:rsidR="00195FA9" w:rsidRPr="00783413" w:rsidRDefault="00195FA9" w:rsidP="00783413">
      <w:pPr>
        <w:spacing w:line="560" w:lineRule="exact"/>
        <w:textAlignment w:val="baseline"/>
        <w:rPr>
          <w:rFonts w:ascii="仿宋_GB2312"/>
          <w:sz w:val="20"/>
          <w:szCs w:val="32"/>
        </w:rPr>
      </w:pPr>
    </w:p>
    <w:p w:rsidR="00195FA9" w:rsidRPr="00783413" w:rsidRDefault="00195FA9" w:rsidP="00783413">
      <w:pPr>
        <w:spacing w:line="560" w:lineRule="exact"/>
        <w:textAlignment w:val="baseline"/>
        <w:rPr>
          <w:rFonts w:ascii="仿宋_GB2312"/>
          <w:sz w:val="20"/>
          <w:szCs w:val="32"/>
        </w:rPr>
      </w:pPr>
    </w:p>
    <w:p w:rsidR="00195FA9" w:rsidRPr="00783413" w:rsidRDefault="00707BB9" w:rsidP="00783413">
      <w:pPr>
        <w:tabs>
          <w:tab w:val="left" w:pos="4686"/>
        </w:tabs>
        <w:spacing w:line="560" w:lineRule="exact"/>
        <w:ind w:firstLineChars="400" w:firstLine="1280"/>
        <w:rPr>
          <w:rFonts w:ascii="仿宋_GB2312" w:hAnsi="仿宋_GB2312" w:cs="仿宋_GB2312"/>
          <w:szCs w:val="32"/>
        </w:rPr>
      </w:pPr>
      <w:r w:rsidRPr="00783413">
        <w:rPr>
          <w:rFonts w:ascii="仿宋_GB2312" w:hAnsi="仿宋_GB2312" w:cs="仿宋_GB2312" w:hint="eastAsia"/>
          <w:szCs w:val="32"/>
        </w:rPr>
        <w:t xml:space="preserve">     </w:t>
      </w:r>
      <w:r w:rsidR="00434DF6" w:rsidRPr="00783413">
        <w:rPr>
          <w:rFonts w:ascii="仿宋_GB2312" w:hAnsi="仿宋_GB2312" w:cs="仿宋_GB2312" w:hint="eastAsia"/>
          <w:szCs w:val="32"/>
        </w:rPr>
        <w:t xml:space="preserve">    </w:t>
      </w:r>
      <w:r w:rsidR="007D290C" w:rsidRPr="00783413">
        <w:rPr>
          <w:rFonts w:ascii="仿宋_GB2312" w:hAnsi="仿宋_GB2312" w:cs="仿宋_GB2312" w:hint="eastAsia"/>
          <w:szCs w:val="32"/>
        </w:rPr>
        <w:t>湛江市</w:t>
      </w:r>
      <w:r w:rsidR="00195FA9" w:rsidRPr="00783413">
        <w:rPr>
          <w:rFonts w:ascii="仿宋_GB2312" w:hAnsi="仿宋_GB2312" w:cs="仿宋_GB2312" w:hint="eastAsia"/>
          <w:szCs w:val="32"/>
        </w:rPr>
        <w:t>“粤菜师傅”“广东技工”“南粤家政”</w:t>
      </w:r>
    </w:p>
    <w:p w:rsidR="00195FA9" w:rsidRPr="00783413" w:rsidRDefault="00195FA9" w:rsidP="00783413">
      <w:pPr>
        <w:tabs>
          <w:tab w:val="left" w:pos="4686"/>
        </w:tabs>
        <w:spacing w:line="560" w:lineRule="exact"/>
        <w:ind w:firstLineChars="1050" w:firstLine="3360"/>
        <w:rPr>
          <w:rFonts w:ascii="仿宋_GB2312" w:hAnsi="仿宋_GB2312" w:cs="仿宋_GB2312"/>
          <w:szCs w:val="32"/>
        </w:rPr>
      </w:pPr>
      <w:r w:rsidRPr="00783413">
        <w:rPr>
          <w:rFonts w:ascii="仿宋_GB2312" w:hAnsi="仿宋_GB2312" w:cs="仿宋_GB2312" w:hint="eastAsia"/>
          <w:szCs w:val="32"/>
        </w:rPr>
        <w:t>三项工程领导小组办公室（代章）</w:t>
      </w:r>
    </w:p>
    <w:p w:rsidR="00195FA9" w:rsidRPr="00783413" w:rsidRDefault="00707BB9" w:rsidP="00783413">
      <w:pPr>
        <w:spacing w:line="560" w:lineRule="exact"/>
        <w:rPr>
          <w:rFonts w:ascii="仿宋_GB2312"/>
          <w:szCs w:val="32"/>
        </w:rPr>
      </w:pPr>
      <w:r w:rsidRPr="00783413">
        <w:rPr>
          <w:rFonts w:ascii="仿宋_GB2312" w:hint="eastAsia"/>
          <w:szCs w:val="32"/>
        </w:rPr>
        <w:t xml:space="preserve">                         </w:t>
      </w:r>
      <w:r w:rsidR="00434DF6" w:rsidRPr="00783413">
        <w:rPr>
          <w:rFonts w:ascii="仿宋_GB2312" w:hint="eastAsia"/>
          <w:szCs w:val="32"/>
        </w:rPr>
        <w:t xml:space="preserve">   </w:t>
      </w:r>
      <w:r w:rsidR="00195FA9" w:rsidRPr="00783413">
        <w:rPr>
          <w:rFonts w:ascii="仿宋_GB2312" w:hint="eastAsia"/>
          <w:szCs w:val="32"/>
        </w:rPr>
        <w:t>202</w:t>
      </w:r>
      <w:r w:rsidRPr="00783413">
        <w:rPr>
          <w:rFonts w:ascii="仿宋_GB2312" w:hint="eastAsia"/>
          <w:szCs w:val="32"/>
        </w:rPr>
        <w:t>3</w:t>
      </w:r>
      <w:r w:rsidR="00195FA9" w:rsidRPr="00783413">
        <w:rPr>
          <w:rFonts w:ascii="仿宋_GB2312" w:hint="eastAsia"/>
          <w:szCs w:val="32"/>
        </w:rPr>
        <w:t>年</w:t>
      </w:r>
      <w:r w:rsidRPr="00783413">
        <w:rPr>
          <w:rFonts w:ascii="仿宋_GB2312" w:hint="eastAsia"/>
          <w:szCs w:val="32"/>
        </w:rPr>
        <w:t>4</w:t>
      </w:r>
      <w:r w:rsidR="00195FA9" w:rsidRPr="00783413">
        <w:rPr>
          <w:rFonts w:ascii="仿宋_GB2312" w:hint="eastAsia"/>
          <w:szCs w:val="32"/>
        </w:rPr>
        <w:t>月</w:t>
      </w:r>
      <w:r w:rsidRPr="00783413">
        <w:rPr>
          <w:rFonts w:ascii="仿宋_GB2312" w:hint="eastAsia"/>
          <w:szCs w:val="32"/>
        </w:rPr>
        <w:t>2</w:t>
      </w:r>
      <w:r w:rsidR="002E30D7">
        <w:rPr>
          <w:rFonts w:ascii="仿宋_GB2312" w:hint="eastAsia"/>
          <w:szCs w:val="32"/>
        </w:rPr>
        <w:t>5</w:t>
      </w:r>
      <w:r w:rsidR="00195FA9" w:rsidRPr="00783413">
        <w:rPr>
          <w:rFonts w:ascii="仿宋_GB2312" w:hint="eastAsia"/>
          <w:szCs w:val="32"/>
        </w:rPr>
        <w:t>日</w:t>
      </w:r>
    </w:p>
    <w:p w:rsidR="00816A06" w:rsidRDefault="00816A06" w:rsidP="00816A06">
      <w:pPr>
        <w:textAlignment w:val="baseline"/>
        <w:rPr>
          <w:rFonts w:eastAsia="黑体"/>
          <w:sz w:val="20"/>
          <w:szCs w:val="32"/>
        </w:rPr>
      </w:pPr>
      <w:r>
        <w:rPr>
          <w:rFonts w:eastAsia="黑体"/>
          <w:szCs w:val="32"/>
        </w:rPr>
        <w:lastRenderedPageBreak/>
        <w:t>附件</w:t>
      </w:r>
      <w:r>
        <w:rPr>
          <w:rFonts w:eastAsia="黑体" w:hint="eastAsia"/>
          <w:szCs w:val="32"/>
        </w:rPr>
        <w:t>1</w:t>
      </w:r>
    </w:p>
    <w:p w:rsidR="00816A06" w:rsidRDefault="00816A06" w:rsidP="00816A06">
      <w:pPr>
        <w:jc w:val="center"/>
        <w:textAlignment w:val="baseline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实物展品征集内容（供牵头单位参考）</w:t>
      </w:r>
    </w:p>
    <w:tbl>
      <w:tblPr>
        <w:tblStyle w:val="a7"/>
        <w:tblW w:w="5455" w:type="pct"/>
        <w:jc w:val="center"/>
        <w:tblLook w:val="04A0"/>
      </w:tblPr>
      <w:tblGrid>
        <w:gridCol w:w="1871"/>
        <w:gridCol w:w="3299"/>
        <w:gridCol w:w="2040"/>
        <w:gridCol w:w="2799"/>
      </w:tblGrid>
      <w:tr w:rsidR="00816A06" w:rsidTr="008347E2">
        <w:trPr>
          <w:trHeight w:val="590"/>
          <w:jc w:val="center"/>
        </w:trPr>
        <w:tc>
          <w:tcPr>
            <w:tcW w:w="935" w:type="pct"/>
            <w:vAlign w:val="center"/>
          </w:tcPr>
          <w:p w:rsidR="00816A06" w:rsidRDefault="00816A06" w:rsidP="008347E2">
            <w:pPr>
              <w:spacing w:line="0" w:lineRule="atLeast"/>
              <w:jc w:val="center"/>
              <w:textAlignment w:val="baseline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收集对象</w:t>
            </w:r>
          </w:p>
        </w:tc>
        <w:tc>
          <w:tcPr>
            <w:tcW w:w="1647" w:type="pct"/>
            <w:vAlign w:val="center"/>
          </w:tcPr>
          <w:p w:rsidR="00816A06" w:rsidRDefault="00816A06" w:rsidP="008347E2">
            <w:pPr>
              <w:spacing w:line="0" w:lineRule="atLeast"/>
              <w:jc w:val="center"/>
              <w:textAlignment w:val="baseline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收集内容</w:t>
            </w:r>
          </w:p>
        </w:tc>
        <w:tc>
          <w:tcPr>
            <w:tcW w:w="1019" w:type="pct"/>
            <w:vAlign w:val="center"/>
          </w:tcPr>
          <w:p w:rsidR="00816A06" w:rsidRDefault="00816A06" w:rsidP="008347E2">
            <w:pPr>
              <w:spacing w:line="0" w:lineRule="atLeast"/>
              <w:jc w:val="center"/>
              <w:textAlignment w:val="baseline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展品数量</w:t>
            </w:r>
          </w:p>
        </w:tc>
        <w:tc>
          <w:tcPr>
            <w:tcW w:w="1397" w:type="pct"/>
            <w:vAlign w:val="center"/>
          </w:tcPr>
          <w:p w:rsidR="00816A06" w:rsidRDefault="00816A06" w:rsidP="008347E2">
            <w:pPr>
              <w:spacing w:line="0" w:lineRule="atLeast"/>
              <w:jc w:val="center"/>
              <w:textAlignment w:val="baseline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展品形式</w:t>
            </w:r>
          </w:p>
        </w:tc>
      </w:tr>
      <w:tr w:rsidR="00816A06" w:rsidTr="008347E2">
        <w:trPr>
          <w:trHeight w:val="2746"/>
          <w:jc w:val="center"/>
        </w:trPr>
        <w:tc>
          <w:tcPr>
            <w:tcW w:w="935" w:type="pct"/>
            <w:vAlign w:val="center"/>
          </w:tcPr>
          <w:p w:rsidR="00816A06" w:rsidRDefault="00816A06" w:rsidP="008347E2">
            <w:pPr>
              <w:spacing w:line="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珠三角</w:t>
            </w:r>
          </w:p>
        </w:tc>
        <w:tc>
          <w:tcPr>
            <w:tcW w:w="1647" w:type="pct"/>
            <w:vAlign w:val="center"/>
          </w:tcPr>
          <w:p w:rsidR="00816A06" w:rsidRDefault="00816A06" w:rsidP="008347E2">
            <w:pPr>
              <w:spacing w:line="0" w:lineRule="atLeast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能代表广府菜、广绣、广彩、广药、剪纸、陶塑、葵艺、预制菜等项目高水平技艺的相关实物展品。</w:t>
            </w:r>
          </w:p>
          <w:p w:rsidR="00816A06" w:rsidRDefault="00816A06" w:rsidP="008347E2">
            <w:pPr>
              <w:spacing w:line="0" w:lineRule="atLeast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能体现三项工程成果的高水平作品、工艺品等实物展品。</w:t>
            </w:r>
          </w:p>
        </w:tc>
        <w:tc>
          <w:tcPr>
            <w:tcW w:w="1019" w:type="pct"/>
            <w:vMerge w:val="restart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每项请提供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份以上，如潮绣项目展品信息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份。</w:t>
            </w:r>
          </w:p>
        </w:tc>
        <w:tc>
          <w:tcPr>
            <w:tcW w:w="1397" w:type="pct"/>
            <w:vAlign w:val="center"/>
          </w:tcPr>
          <w:p w:rsidR="00816A06" w:rsidRDefault="00816A06" w:rsidP="008347E2">
            <w:pPr>
              <w:spacing w:line="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展品资料、实物</w:t>
            </w:r>
          </w:p>
        </w:tc>
      </w:tr>
      <w:tr w:rsidR="00816A06" w:rsidTr="008347E2">
        <w:trPr>
          <w:trHeight w:val="2746"/>
          <w:jc w:val="center"/>
        </w:trPr>
        <w:tc>
          <w:tcPr>
            <w:tcW w:w="935" w:type="pct"/>
            <w:vAlign w:val="center"/>
          </w:tcPr>
          <w:p w:rsidR="00816A06" w:rsidRDefault="00816A06" w:rsidP="008347E2">
            <w:pPr>
              <w:spacing w:line="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粤东地区</w:t>
            </w:r>
          </w:p>
        </w:tc>
        <w:tc>
          <w:tcPr>
            <w:tcW w:w="1647" w:type="pct"/>
            <w:vAlign w:val="center"/>
          </w:tcPr>
          <w:p w:rsidR="00816A06" w:rsidRDefault="00816A06" w:rsidP="008347E2">
            <w:pPr>
              <w:spacing w:line="0" w:lineRule="atLeast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能代表潮绣、潮瓷、潮菜、工夫茶、预制菜等项目高水平技艺的相关实物展品。</w:t>
            </w:r>
          </w:p>
          <w:p w:rsidR="00816A06" w:rsidRDefault="00816A06" w:rsidP="008347E2">
            <w:pPr>
              <w:spacing w:line="0" w:lineRule="atLeast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能体现三项工程成果的高水平作品、工艺品等实物展品。</w:t>
            </w:r>
          </w:p>
        </w:tc>
        <w:tc>
          <w:tcPr>
            <w:tcW w:w="1019" w:type="pct"/>
            <w:vMerge/>
            <w:vAlign w:val="center"/>
          </w:tcPr>
          <w:p w:rsidR="00816A06" w:rsidRDefault="00816A06" w:rsidP="008347E2">
            <w:pPr>
              <w:spacing w:line="0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97" w:type="pct"/>
            <w:vAlign w:val="center"/>
          </w:tcPr>
          <w:p w:rsidR="00816A06" w:rsidRDefault="00816A06" w:rsidP="008347E2">
            <w:pPr>
              <w:spacing w:line="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展品资料、实物</w:t>
            </w:r>
          </w:p>
        </w:tc>
      </w:tr>
      <w:tr w:rsidR="00816A06" w:rsidTr="008347E2">
        <w:trPr>
          <w:trHeight w:val="2838"/>
          <w:jc w:val="center"/>
        </w:trPr>
        <w:tc>
          <w:tcPr>
            <w:tcW w:w="935" w:type="pct"/>
            <w:vAlign w:val="center"/>
          </w:tcPr>
          <w:p w:rsidR="00816A06" w:rsidRDefault="00816A06" w:rsidP="008347E2">
            <w:pPr>
              <w:spacing w:line="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粤北地区</w:t>
            </w:r>
          </w:p>
        </w:tc>
        <w:tc>
          <w:tcPr>
            <w:tcW w:w="1647" w:type="pct"/>
            <w:vAlign w:val="center"/>
          </w:tcPr>
          <w:p w:rsidR="00816A06" w:rsidRDefault="00816A06" w:rsidP="008347E2">
            <w:pPr>
              <w:spacing w:line="0" w:lineRule="atLeast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能代表陶瓷、金木雕、石雕、竹编、客家菜、客家酿酒、预制菜等项目高水平技艺的相关实物展品。</w:t>
            </w:r>
          </w:p>
          <w:p w:rsidR="00816A06" w:rsidRDefault="00816A06" w:rsidP="008347E2">
            <w:pPr>
              <w:spacing w:line="0" w:lineRule="atLeast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能体现三项工程成果的高水平作品、工艺品等实物展品。</w:t>
            </w:r>
          </w:p>
        </w:tc>
        <w:tc>
          <w:tcPr>
            <w:tcW w:w="1019" w:type="pct"/>
            <w:vMerge/>
            <w:vAlign w:val="center"/>
          </w:tcPr>
          <w:p w:rsidR="00816A06" w:rsidRDefault="00816A06" w:rsidP="008347E2">
            <w:pPr>
              <w:spacing w:line="0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97" w:type="pct"/>
            <w:vAlign w:val="center"/>
          </w:tcPr>
          <w:p w:rsidR="00816A06" w:rsidRDefault="00816A06" w:rsidP="008347E2">
            <w:pPr>
              <w:spacing w:line="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展品资料、实物</w:t>
            </w:r>
          </w:p>
        </w:tc>
      </w:tr>
      <w:tr w:rsidR="00816A06" w:rsidTr="008347E2">
        <w:trPr>
          <w:trHeight w:val="1842"/>
          <w:jc w:val="center"/>
        </w:trPr>
        <w:tc>
          <w:tcPr>
            <w:tcW w:w="935" w:type="pct"/>
            <w:vAlign w:val="center"/>
          </w:tcPr>
          <w:p w:rsidR="00816A06" w:rsidRDefault="00816A06" w:rsidP="008347E2">
            <w:pPr>
              <w:spacing w:line="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粤西地区</w:t>
            </w:r>
          </w:p>
        </w:tc>
        <w:tc>
          <w:tcPr>
            <w:tcW w:w="1647" w:type="pct"/>
            <w:vAlign w:val="center"/>
          </w:tcPr>
          <w:p w:rsidR="00816A06" w:rsidRDefault="00816A06" w:rsidP="008347E2">
            <w:pPr>
              <w:spacing w:line="0" w:lineRule="atLeast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预制菜代表实物展品。</w:t>
            </w:r>
          </w:p>
          <w:p w:rsidR="00816A06" w:rsidRDefault="00816A06" w:rsidP="008347E2">
            <w:pPr>
              <w:spacing w:line="0" w:lineRule="atLeast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能体现三项工程成果的高水平作品、工艺品等实物展品。</w:t>
            </w:r>
          </w:p>
        </w:tc>
        <w:tc>
          <w:tcPr>
            <w:tcW w:w="1019" w:type="pct"/>
            <w:vMerge/>
            <w:vAlign w:val="center"/>
          </w:tcPr>
          <w:p w:rsidR="00816A06" w:rsidRDefault="00816A06" w:rsidP="008347E2">
            <w:pPr>
              <w:spacing w:line="0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97" w:type="pct"/>
            <w:vAlign w:val="center"/>
          </w:tcPr>
          <w:p w:rsidR="00816A06" w:rsidRDefault="00816A06" w:rsidP="008347E2">
            <w:pPr>
              <w:spacing w:line="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展品资料、实物</w:t>
            </w:r>
          </w:p>
        </w:tc>
      </w:tr>
    </w:tbl>
    <w:p w:rsidR="00342593" w:rsidRDefault="00342593" w:rsidP="00342593">
      <w:pPr>
        <w:pStyle w:val="a0"/>
      </w:pPr>
    </w:p>
    <w:p w:rsidR="00816A06" w:rsidRDefault="00816A06" w:rsidP="00342593">
      <w:pPr>
        <w:pStyle w:val="a0"/>
      </w:pPr>
    </w:p>
    <w:p w:rsidR="00DD54F9" w:rsidRDefault="00DD54F9" w:rsidP="00816A06">
      <w:pPr>
        <w:textAlignment w:val="baseline"/>
        <w:rPr>
          <w:rFonts w:eastAsia="黑体"/>
          <w:szCs w:val="32"/>
        </w:rPr>
      </w:pPr>
    </w:p>
    <w:p w:rsidR="00816A06" w:rsidRDefault="00816A06" w:rsidP="00816A06">
      <w:pPr>
        <w:textAlignment w:val="baseline"/>
        <w:rPr>
          <w:rFonts w:eastAsia="黑体"/>
          <w:sz w:val="20"/>
          <w:szCs w:val="32"/>
        </w:rPr>
      </w:pPr>
      <w:r>
        <w:rPr>
          <w:rFonts w:eastAsia="黑体"/>
          <w:szCs w:val="32"/>
        </w:rPr>
        <w:lastRenderedPageBreak/>
        <w:t>附件</w:t>
      </w:r>
      <w:r>
        <w:rPr>
          <w:rFonts w:eastAsia="黑体" w:hint="eastAsia"/>
          <w:szCs w:val="32"/>
        </w:rPr>
        <w:t>2</w:t>
      </w:r>
    </w:p>
    <w:p w:rsidR="00816A06" w:rsidRDefault="00816A06" w:rsidP="00816A06">
      <w:pPr>
        <w:jc w:val="center"/>
        <w:textAlignment w:val="baseline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展陈资料收集汇总表（各</w:t>
      </w:r>
      <w:r>
        <w:rPr>
          <w:rFonts w:eastAsia="方正小标宋简体" w:hint="eastAsia"/>
          <w:sz w:val="36"/>
          <w:szCs w:val="36"/>
        </w:rPr>
        <w:t>牵头单位</w:t>
      </w:r>
      <w:r>
        <w:rPr>
          <w:rFonts w:eastAsia="方正小标宋简体"/>
          <w:sz w:val="36"/>
          <w:szCs w:val="36"/>
        </w:rPr>
        <w:t>审核汇总）</w:t>
      </w:r>
      <w:r>
        <w:rPr>
          <w:rFonts w:eastAsia="方正小标宋简体"/>
          <w:sz w:val="36"/>
          <w:szCs w:val="36"/>
        </w:rPr>
        <w:t xml:space="preserve">    </w:t>
      </w:r>
    </w:p>
    <w:tbl>
      <w:tblPr>
        <w:tblStyle w:val="a7"/>
        <w:tblW w:w="9509" w:type="dxa"/>
        <w:jc w:val="center"/>
        <w:tblLook w:val="04A0"/>
      </w:tblPr>
      <w:tblGrid>
        <w:gridCol w:w="1055"/>
        <w:gridCol w:w="2499"/>
        <w:gridCol w:w="2172"/>
        <w:gridCol w:w="2266"/>
        <w:gridCol w:w="1517"/>
      </w:tblGrid>
      <w:tr w:rsidR="00816A06" w:rsidTr="008347E2">
        <w:trPr>
          <w:trHeight w:val="1453"/>
          <w:jc w:val="center"/>
        </w:trPr>
        <w:tc>
          <w:tcPr>
            <w:tcW w:w="1055" w:type="dxa"/>
            <w:vAlign w:val="center"/>
          </w:tcPr>
          <w:p w:rsidR="00816A06" w:rsidRDefault="00816A06" w:rsidP="008347E2">
            <w:pPr>
              <w:spacing w:line="0" w:lineRule="atLeast"/>
              <w:jc w:val="center"/>
              <w:textAlignment w:val="baseline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2499" w:type="dxa"/>
            <w:vAlign w:val="center"/>
          </w:tcPr>
          <w:p w:rsidR="00816A06" w:rsidRDefault="00816A06" w:rsidP="008347E2">
            <w:pPr>
              <w:spacing w:line="0" w:lineRule="atLeast"/>
              <w:jc w:val="center"/>
              <w:textAlignment w:val="baseline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类别</w:t>
            </w:r>
          </w:p>
          <w:p w:rsidR="00816A06" w:rsidRDefault="00816A06" w:rsidP="008347E2">
            <w:pPr>
              <w:spacing w:line="0" w:lineRule="atLeast"/>
              <w:jc w:val="center"/>
              <w:textAlignment w:val="baseline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（粤菜师傅、广东技工、南粤家政）</w:t>
            </w:r>
          </w:p>
        </w:tc>
        <w:tc>
          <w:tcPr>
            <w:tcW w:w="2172" w:type="dxa"/>
            <w:vAlign w:val="center"/>
          </w:tcPr>
          <w:p w:rsidR="00816A06" w:rsidRDefault="00816A06" w:rsidP="00816A06">
            <w:pPr>
              <w:spacing w:line="0" w:lineRule="atLeast"/>
              <w:jc w:val="center"/>
              <w:textAlignment w:val="baseline"/>
              <w:rPr>
                <w:rFonts w:eastAsia="黑体"/>
                <w:sz w:val="28"/>
                <w:szCs w:val="28"/>
              </w:rPr>
            </w:pPr>
            <w:r w:rsidRPr="00816A06">
              <w:rPr>
                <w:rFonts w:eastAsia="黑体" w:hint="eastAsia"/>
                <w:sz w:val="28"/>
                <w:szCs w:val="28"/>
              </w:rPr>
              <w:t>实物展品名称</w:t>
            </w:r>
            <w:r>
              <w:rPr>
                <w:rFonts w:eastAsia="黑体" w:hint="eastAsia"/>
                <w:sz w:val="28"/>
                <w:szCs w:val="28"/>
              </w:rPr>
              <w:t>和</w:t>
            </w:r>
            <w:r>
              <w:rPr>
                <w:rFonts w:eastAsia="黑体"/>
                <w:sz w:val="28"/>
                <w:szCs w:val="28"/>
              </w:rPr>
              <w:t>简介</w:t>
            </w:r>
          </w:p>
        </w:tc>
        <w:tc>
          <w:tcPr>
            <w:tcW w:w="2266" w:type="dxa"/>
            <w:vAlign w:val="center"/>
          </w:tcPr>
          <w:p w:rsidR="00816A06" w:rsidRDefault="00816A06" w:rsidP="008347E2">
            <w:pPr>
              <w:spacing w:line="0" w:lineRule="atLeast"/>
              <w:jc w:val="center"/>
              <w:textAlignment w:val="baseline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实物</w:t>
            </w:r>
            <w:r>
              <w:rPr>
                <w:rFonts w:eastAsia="黑体"/>
                <w:sz w:val="28"/>
                <w:szCs w:val="28"/>
              </w:rPr>
              <w:t>类型</w:t>
            </w:r>
          </w:p>
          <w:p w:rsidR="00816A06" w:rsidRDefault="00816A06" w:rsidP="008347E2">
            <w:pPr>
              <w:spacing w:line="0" w:lineRule="atLeast"/>
              <w:jc w:val="center"/>
              <w:textAlignment w:val="baseline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（实物、模型、</w:t>
            </w:r>
            <w:r>
              <w:rPr>
                <w:rFonts w:eastAsia="黑体" w:hint="eastAsia"/>
                <w:sz w:val="28"/>
                <w:szCs w:val="28"/>
              </w:rPr>
              <w:t>仿制品</w:t>
            </w:r>
            <w:r>
              <w:rPr>
                <w:rFonts w:eastAsia="黑体"/>
                <w:sz w:val="28"/>
                <w:szCs w:val="28"/>
              </w:rPr>
              <w:t>等）</w:t>
            </w:r>
          </w:p>
        </w:tc>
        <w:tc>
          <w:tcPr>
            <w:tcW w:w="1517" w:type="dxa"/>
            <w:vAlign w:val="center"/>
          </w:tcPr>
          <w:p w:rsidR="00816A06" w:rsidRDefault="008508EC" w:rsidP="008508EC">
            <w:pPr>
              <w:spacing w:line="0" w:lineRule="atLeast"/>
              <w:jc w:val="center"/>
              <w:textAlignment w:val="baseline"/>
              <w:rPr>
                <w:rFonts w:eastAsia="黑体"/>
                <w:sz w:val="28"/>
                <w:szCs w:val="28"/>
              </w:rPr>
            </w:pPr>
            <w:r w:rsidRPr="008508EC">
              <w:rPr>
                <w:rFonts w:eastAsia="黑体" w:hint="eastAsia"/>
                <w:sz w:val="28"/>
                <w:szCs w:val="28"/>
              </w:rPr>
              <w:t>牵头</w:t>
            </w:r>
            <w:r w:rsidR="00816A06">
              <w:rPr>
                <w:rFonts w:eastAsia="黑体" w:hint="eastAsia"/>
                <w:sz w:val="28"/>
                <w:szCs w:val="28"/>
              </w:rPr>
              <w:t>单位</w:t>
            </w:r>
            <w:r w:rsidR="00816A06" w:rsidRPr="00816A06">
              <w:rPr>
                <w:rFonts w:eastAsia="黑体" w:hint="eastAsia"/>
                <w:sz w:val="28"/>
                <w:szCs w:val="28"/>
              </w:rPr>
              <w:t>联系电话</w:t>
            </w:r>
          </w:p>
        </w:tc>
      </w:tr>
      <w:tr w:rsidR="00816A06" w:rsidTr="008347E2">
        <w:trPr>
          <w:trHeight w:val="567"/>
          <w:jc w:val="center"/>
        </w:trPr>
        <w:tc>
          <w:tcPr>
            <w:tcW w:w="1055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499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172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266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517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</w:tr>
      <w:tr w:rsidR="00816A06" w:rsidTr="008347E2">
        <w:trPr>
          <w:trHeight w:val="567"/>
          <w:jc w:val="center"/>
        </w:trPr>
        <w:tc>
          <w:tcPr>
            <w:tcW w:w="1055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499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172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266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517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</w:tr>
      <w:tr w:rsidR="00816A06" w:rsidTr="008347E2">
        <w:trPr>
          <w:trHeight w:val="567"/>
          <w:jc w:val="center"/>
        </w:trPr>
        <w:tc>
          <w:tcPr>
            <w:tcW w:w="1055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499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172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266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517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</w:tr>
      <w:tr w:rsidR="00816A06" w:rsidTr="008347E2">
        <w:trPr>
          <w:trHeight w:val="567"/>
          <w:jc w:val="center"/>
        </w:trPr>
        <w:tc>
          <w:tcPr>
            <w:tcW w:w="1055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499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172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266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517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</w:tr>
      <w:tr w:rsidR="00816A06" w:rsidTr="008347E2">
        <w:trPr>
          <w:trHeight w:val="567"/>
          <w:jc w:val="center"/>
        </w:trPr>
        <w:tc>
          <w:tcPr>
            <w:tcW w:w="1055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499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172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266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517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</w:tr>
      <w:tr w:rsidR="00816A06" w:rsidTr="008347E2">
        <w:trPr>
          <w:trHeight w:val="567"/>
          <w:jc w:val="center"/>
        </w:trPr>
        <w:tc>
          <w:tcPr>
            <w:tcW w:w="1055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499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172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266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517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</w:tr>
      <w:tr w:rsidR="00816A06" w:rsidTr="008347E2">
        <w:trPr>
          <w:trHeight w:val="567"/>
          <w:jc w:val="center"/>
        </w:trPr>
        <w:tc>
          <w:tcPr>
            <w:tcW w:w="1055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499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172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266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517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</w:tr>
      <w:tr w:rsidR="00816A06" w:rsidTr="008347E2">
        <w:trPr>
          <w:trHeight w:val="567"/>
          <w:jc w:val="center"/>
        </w:trPr>
        <w:tc>
          <w:tcPr>
            <w:tcW w:w="1055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499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172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266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517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</w:tr>
      <w:tr w:rsidR="00816A06" w:rsidTr="008347E2">
        <w:trPr>
          <w:trHeight w:val="567"/>
          <w:jc w:val="center"/>
        </w:trPr>
        <w:tc>
          <w:tcPr>
            <w:tcW w:w="1055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499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172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266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517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</w:tr>
      <w:tr w:rsidR="00816A06" w:rsidTr="008347E2">
        <w:trPr>
          <w:trHeight w:val="567"/>
          <w:jc w:val="center"/>
        </w:trPr>
        <w:tc>
          <w:tcPr>
            <w:tcW w:w="1055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499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172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266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517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</w:tr>
      <w:tr w:rsidR="00816A06" w:rsidTr="008347E2">
        <w:trPr>
          <w:trHeight w:val="567"/>
          <w:jc w:val="center"/>
        </w:trPr>
        <w:tc>
          <w:tcPr>
            <w:tcW w:w="1055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499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172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266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517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</w:tr>
      <w:tr w:rsidR="00816A06" w:rsidTr="008347E2">
        <w:trPr>
          <w:trHeight w:val="567"/>
          <w:jc w:val="center"/>
        </w:trPr>
        <w:tc>
          <w:tcPr>
            <w:tcW w:w="1055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499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172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266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517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</w:tr>
      <w:tr w:rsidR="00816A06" w:rsidTr="008347E2">
        <w:trPr>
          <w:trHeight w:val="567"/>
          <w:jc w:val="center"/>
        </w:trPr>
        <w:tc>
          <w:tcPr>
            <w:tcW w:w="1055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499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172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266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517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</w:tr>
      <w:tr w:rsidR="00816A06" w:rsidTr="008347E2">
        <w:trPr>
          <w:trHeight w:val="567"/>
          <w:jc w:val="center"/>
        </w:trPr>
        <w:tc>
          <w:tcPr>
            <w:tcW w:w="1055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499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172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266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517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</w:tr>
      <w:tr w:rsidR="00816A06" w:rsidTr="008347E2">
        <w:trPr>
          <w:trHeight w:val="567"/>
          <w:jc w:val="center"/>
        </w:trPr>
        <w:tc>
          <w:tcPr>
            <w:tcW w:w="1055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499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172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266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517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</w:tr>
      <w:tr w:rsidR="00816A06" w:rsidTr="008347E2">
        <w:trPr>
          <w:trHeight w:val="567"/>
          <w:jc w:val="center"/>
        </w:trPr>
        <w:tc>
          <w:tcPr>
            <w:tcW w:w="1055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499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172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266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517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</w:tr>
      <w:tr w:rsidR="00816A06" w:rsidTr="008347E2">
        <w:trPr>
          <w:trHeight w:val="567"/>
          <w:jc w:val="center"/>
        </w:trPr>
        <w:tc>
          <w:tcPr>
            <w:tcW w:w="1055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499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172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266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517" w:type="dxa"/>
            <w:vAlign w:val="center"/>
          </w:tcPr>
          <w:p w:rsidR="00816A06" w:rsidRDefault="00816A06" w:rsidP="008347E2">
            <w:pPr>
              <w:spacing w:line="0" w:lineRule="atLeast"/>
              <w:textAlignment w:val="baseline"/>
              <w:rPr>
                <w:rFonts w:eastAsia="黑体"/>
                <w:sz w:val="30"/>
                <w:szCs w:val="30"/>
              </w:rPr>
            </w:pPr>
          </w:p>
        </w:tc>
      </w:tr>
    </w:tbl>
    <w:p w:rsidR="00816A06" w:rsidRDefault="00816A06" w:rsidP="00342593">
      <w:pPr>
        <w:pStyle w:val="a0"/>
      </w:pPr>
    </w:p>
    <w:p w:rsidR="00816A06" w:rsidRDefault="00816A06" w:rsidP="00342593">
      <w:pPr>
        <w:pStyle w:val="a0"/>
      </w:pPr>
    </w:p>
    <w:p w:rsidR="00816A06" w:rsidRDefault="00816A06" w:rsidP="00816A06">
      <w:pPr>
        <w:textAlignment w:val="baseline"/>
        <w:rPr>
          <w:rFonts w:eastAsia="黑体"/>
          <w:sz w:val="20"/>
          <w:szCs w:val="32"/>
        </w:rPr>
      </w:pPr>
      <w:r>
        <w:rPr>
          <w:rFonts w:eastAsia="黑体"/>
          <w:szCs w:val="32"/>
        </w:rPr>
        <w:lastRenderedPageBreak/>
        <w:t>附件</w:t>
      </w:r>
      <w:r>
        <w:rPr>
          <w:rFonts w:eastAsia="黑体" w:hint="eastAsia"/>
          <w:szCs w:val="32"/>
        </w:rPr>
        <w:t>3</w:t>
      </w:r>
    </w:p>
    <w:p w:rsidR="00816A06" w:rsidRDefault="00816A06" w:rsidP="00816A06">
      <w:pPr>
        <w:jc w:val="center"/>
        <w:textAlignment w:val="baseline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实物展品收集信息表</w:t>
      </w:r>
    </w:p>
    <w:tbl>
      <w:tblPr>
        <w:tblStyle w:val="a7"/>
        <w:tblW w:w="0" w:type="auto"/>
        <w:jc w:val="center"/>
        <w:tblLook w:val="04A0"/>
      </w:tblPr>
      <w:tblGrid>
        <w:gridCol w:w="1182"/>
        <w:gridCol w:w="2903"/>
        <w:gridCol w:w="1274"/>
        <w:gridCol w:w="3570"/>
      </w:tblGrid>
      <w:tr w:rsidR="00816A06" w:rsidTr="008347E2">
        <w:trPr>
          <w:trHeight w:val="640"/>
          <w:jc w:val="center"/>
        </w:trPr>
        <w:tc>
          <w:tcPr>
            <w:tcW w:w="1182" w:type="dxa"/>
            <w:vAlign w:val="center"/>
          </w:tcPr>
          <w:p w:rsidR="00816A06" w:rsidRDefault="00816A06" w:rsidP="008347E2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类别</w:t>
            </w:r>
          </w:p>
        </w:tc>
        <w:tc>
          <w:tcPr>
            <w:tcW w:w="2903" w:type="dxa"/>
            <w:vAlign w:val="center"/>
          </w:tcPr>
          <w:p w:rsidR="00816A06" w:rsidRDefault="00816A06" w:rsidP="008347E2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816A06" w:rsidRDefault="00816A06" w:rsidP="008347E2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3570" w:type="dxa"/>
            <w:vAlign w:val="center"/>
          </w:tcPr>
          <w:p w:rsidR="00816A06" w:rsidRDefault="00816A06" w:rsidP="008347E2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16A06" w:rsidTr="008347E2">
        <w:trPr>
          <w:trHeight w:val="833"/>
          <w:jc w:val="center"/>
        </w:trPr>
        <w:tc>
          <w:tcPr>
            <w:tcW w:w="1182" w:type="dxa"/>
            <w:vAlign w:val="center"/>
          </w:tcPr>
          <w:p w:rsidR="00816A06" w:rsidRDefault="00816A06" w:rsidP="008347E2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所属人</w:t>
            </w:r>
          </w:p>
        </w:tc>
        <w:tc>
          <w:tcPr>
            <w:tcW w:w="2903" w:type="dxa"/>
            <w:vAlign w:val="center"/>
          </w:tcPr>
          <w:p w:rsidR="00816A06" w:rsidRDefault="00816A06" w:rsidP="008347E2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816A06" w:rsidRDefault="00816A06" w:rsidP="008347E2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联系</w:t>
            </w:r>
          </w:p>
          <w:p w:rsidR="00816A06" w:rsidRDefault="00816A06" w:rsidP="008347E2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3570" w:type="dxa"/>
            <w:vAlign w:val="center"/>
          </w:tcPr>
          <w:p w:rsidR="00816A06" w:rsidRDefault="00816A06" w:rsidP="008347E2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16A06" w:rsidTr="008347E2">
        <w:trPr>
          <w:trHeight w:val="940"/>
          <w:jc w:val="center"/>
        </w:trPr>
        <w:tc>
          <w:tcPr>
            <w:tcW w:w="1182" w:type="dxa"/>
            <w:vAlign w:val="center"/>
          </w:tcPr>
          <w:p w:rsidR="00816A06" w:rsidRDefault="00816A06" w:rsidP="008347E2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联系</w:t>
            </w:r>
          </w:p>
          <w:p w:rsidR="00816A06" w:rsidRDefault="00816A06" w:rsidP="008347E2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7747" w:type="dxa"/>
            <w:gridSpan w:val="3"/>
            <w:vAlign w:val="center"/>
          </w:tcPr>
          <w:p w:rsidR="00816A06" w:rsidRDefault="00816A06" w:rsidP="008347E2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16A06" w:rsidTr="008347E2">
        <w:trPr>
          <w:trHeight w:val="3197"/>
          <w:jc w:val="center"/>
        </w:trPr>
        <w:tc>
          <w:tcPr>
            <w:tcW w:w="1182" w:type="dxa"/>
            <w:vAlign w:val="center"/>
          </w:tcPr>
          <w:p w:rsidR="00816A06" w:rsidRDefault="00816A06" w:rsidP="008347E2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展品情况概要说明</w:t>
            </w:r>
          </w:p>
        </w:tc>
        <w:tc>
          <w:tcPr>
            <w:tcW w:w="7747" w:type="dxa"/>
            <w:gridSpan w:val="3"/>
            <w:vAlign w:val="center"/>
          </w:tcPr>
          <w:p w:rsidR="00816A06" w:rsidRDefault="00816A06" w:rsidP="008347E2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16A06" w:rsidTr="008347E2">
        <w:trPr>
          <w:trHeight w:val="836"/>
          <w:jc w:val="center"/>
        </w:trPr>
        <w:tc>
          <w:tcPr>
            <w:tcW w:w="1182" w:type="dxa"/>
            <w:vMerge w:val="restart"/>
            <w:vAlign w:val="center"/>
          </w:tcPr>
          <w:p w:rsidR="00816A06" w:rsidRDefault="00816A06" w:rsidP="008347E2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 w:rsidR="00816A06" w:rsidRDefault="00816A06" w:rsidP="008347E2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展品</w:t>
            </w:r>
          </w:p>
          <w:p w:rsidR="00816A06" w:rsidRDefault="00816A06" w:rsidP="008347E2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来源</w:t>
            </w:r>
          </w:p>
        </w:tc>
        <w:tc>
          <w:tcPr>
            <w:tcW w:w="2903" w:type="dxa"/>
            <w:vMerge w:val="restart"/>
            <w:vAlign w:val="center"/>
          </w:tcPr>
          <w:p w:rsidR="00816A06" w:rsidRDefault="00816A06" w:rsidP="008347E2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816A06" w:rsidRDefault="00816A06" w:rsidP="008347E2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是否</w:t>
            </w:r>
          </w:p>
          <w:p w:rsidR="00816A06" w:rsidRDefault="00816A06" w:rsidP="008347E2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捐赠</w:t>
            </w:r>
          </w:p>
        </w:tc>
        <w:tc>
          <w:tcPr>
            <w:tcW w:w="3570" w:type="dxa"/>
            <w:vAlign w:val="center"/>
          </w:tcPr>
          <w:p w:rsidR="00816A06" w:rsidRDefault="00816A06" w:rsidP="008347E2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16A06" w:rsidTr="008347E2">
        <w:trPr>
          <w:trHeight w:val="821"/>
          <w:jc w:val="center"/>
        </w:trPr>
        <w:tc>
          <w:tcPr>
            <w:tcW w:w="1182" w:type="dxa"/>
            <w:vMerge/>
            <w:vAlign w:val="center"/>
          </w:tcPr>
          <w:p w:rsidR="00816A06" w:rsidRDefault="00816A06" w:rsidP="008347E2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903" w:type="dxa"/>
            <w:vMerge/>
            <w:vAlign w:val="center"/>
          </w:tcPr>
          <w:p w:rsidR="00816A06" w:rsidRDefault="00816A06" w:rsidP="008347E2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816A06" w:rsidRDefault="00816A06" w:rsidP="008347E2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拟售</w:t>
            </w:r>
          </w:p>
          <w:p w:rsidR="00816A06" w:rsidRDefault="00816A06" w:rsidP="008347E2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价格</w:t>
            </w:r>
          </w:p>
        </w:tc>
        <w:tc>
          <w:tcPr>
            <w:tcW w:w="3570" w:type="dxa"/>
            <w:vAlign w:val="center"/>
          </w:tcPr>
          <w:p w:rsidR="00816A06" w:rsidRDefault="00816A06" w:rsidP="008347E2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16A06" w:rsidTr="008347E2">
        <w:trPr>
          <w:trHeight w:val="3249"/>
          <w:jc w:val="center"/>
        </w:trPr>
        <w:tc>
          <w:tcPr>
            <w:tcW w:w="1182" w:type="dxa"/>
            <w:vAlign w:val="center"/>
          </w:tcPr>
          <w:p w:rsidR="00816A06" w:rsidRDefault="00816A06" w:rsidP="008347E2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图片</w:t>
            </w:r>
          </w:p>
        </w:tc>
        <w:tc>
          <w:tcPr>
            <w:tcW w:w="7747" w:type="dxa"/>
            <w:gridSpan w:val="3"/>
            <w:vAlign w:val="center"/>
          </w:tcPr>
          <w:p w:rsidR="00816A06" w:rsidRDefault="00816A06" w:rsidP="008347E2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16A06" w:rsidTr="008347E2">
        <w:trPr>
          <w:trHeight w:val="606"/>
          <w:jc w:val="center"/>
        </w:trPr>
        <w:tc>
          <w:tcPr>
            <w:tcW w:w="1182" w:type="dxa"/>
            <w:vAlign w:val="center"/>
          </w:tcPr>
          <w:p w:rsidR="00816A06" w:rsidRDefault="00816A06" w:rsidP="008347E2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7747" w:type="dxa"/>
            <w:gridSpan w:val="3"/>
            <w:vAlign w:val="center"/>
          </w:tcPr>
          <w:p w:rsidR="00816A06" w:rsidRDefault="006A4735" w:rsidP="006A4735">
            <w:pPr>
              <w:spacing w:line="0" w:lineRule="atLeast"/>
              <w:rPr>
                <w:rFonts w:ascii="仿宋_GB2312" w:hAnsi="仿宋_GB2312" w:cs="仿宋_GB2312"/>
                <w:sz w:val="28"/>
                <w:szCs w:val="28"/>
              </w:rPr>
            </w:pPr>
            <w:r w:rsidRPr="006A4735">
              <w:rPr>
                <w:rFonts w:ascii="仿宋_GB2312" w:hAnsi="仿宋_GB2312" w:cs="仿宋_GB2312" w:hint="eastAsia"/>
                <w:sz w:val="28"/>
                <w:szCs w:val="28"/>
              </w:rPr>
              <w:t>实物类型（实物、模型、仿制品等）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：</w:t>
            </w:r>
          </w:p>
        </w:tc>
      </w:tr>
    </w:tbl>
    <w:p w:rsidR="00816A06" w:rsidRPr="00342593" w:rsidRDefault="00816A06" w:rsidP="00342593">
      <w:pPr>
        <w:pStyle w:val="a0"/>
      </w:pPr>
    </w:p>
    <w:sectPr w:rsidR="00816A06" w:rsidRPr="00342593" w:rsidSect="000D3DD0">
      <w:footerReference w:type="default" r:id="rId7"/>
      <w:pgSz w:w="11906" w:h="16838"/>
      <w:pgMar w:top="1440" w:right="1474" w:bottom="1440" w:left="1474" w:header="851" w:footer="992" w:gutter="0"/>
      <w:cols w:space="425"/>
      <w:titlePg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900" w:rsidRDefault="00144900" w:rsidP="00841DD7">
      <w:r>
        <w:separator/>
      </w:r>
    </w:p>
  </w:endnote>
  <w:endnote w:type="continuationSeparator" w:id="1">
    <w:p w:rsidR="00144900" w:rsidRDefault="00144900" w:rsidP="00841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24561"/>
      <w:docPartObj>
        <w:docPartGallery w:val="Page Numbers (Bottom of Page)"/>
        <w:docPartUnique/>
      </w:docPartObj>
    </w:sdtPr>
    <w:sdtContent>
      <w:p w:rsidR="000D3DD0" w:rsidRDefault="00615C4E">
        <w:pPr>
          <w:pStyle w:val="a5"/>
          <w:jc w:val="center"/>
        </w:pPr>
        <w:fldSimple w:instr=" PAGE   \* MERGEFORMAT ">
          <w:r w:rsidR="002E30D7" w:rsidRPr="002E30D7">
            <w:rPr>
              <w:noProof/>
              <w:lang w:val="zh-CN"/>
            </w:rPr>
            <w:t>2</w:t>
          </w:r>
        </w:fldSimple>
      </w:p>
    </w:sdtContent>
  </w:sdt>
  <w:p w:rsidR="000D3DD0" w:rsidRDefault="000D3D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900" w:rsidRDefault="00144900" w:rsidP="00841DD7">
      <w:r>
        <w:separator/>
      </w:r>
    </w:p>
  </w:footnote>
  <w:footnote w:type="continuationSeparator" w:id="1">
    <w:p w:rsidR="00144900" w:rsidRDefault="00144900" w:rsidP="00841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FA9"/>
    <w:rsid w:val="000D3DD0"/>
    <w:rsid w:val="00144900"/>
    <w:rsid w:val="00187669"/>
    <w:rsid w:val="00195FA9"/>
    <w:rsid w:val="002058CF"/>
    <w:rsid w:val="002B0472"/>
    <w:rsid w:val="002E0F0A"/>
    <w:rsid w:val="002E30D7"/>
    <w:rsid w:val="003042D9"/>
    <w:rsid w:val="00342593"/>
    <w:rsid w:val="00361C18"/>
    <w:rsid w:val="00382D25"/>
    <w:rsid w:val="00431526"/>
    <w:rsid w:val="00434DF6"/>
    <w:rsid w:val="0046051B"/>
    <w:rsid w:val="00615C4E"/>
    <w:rsid w:val="006975C9"/>
    <w:rsid w:val="006A4735"/>
    <w:rsid w:val="006C139D"/>
    <w:rsid w:val="00705A58"/>
    <w:rsid w:val="00707BB9"/>
    <w:rsid w:val="00783413"/>
    <w:rsid w:val="007D290C"/>
    <w:rsid w:val="008059D3"/>
    <w:rsid w:val="00816A06"/>
    <w:rsid w:val="00835749"/>
    <w:rsid w:val="00841DD7"/>
    <w:rsid w:val="008508EC"/>
    <w:rsid w:val="008B569C"/>
    <w:rsid w:val="008E7BC7"/>
    <w:rsid w:val="008F6425"/>
    <w:rsid w:val="009315C1"/>
    <w:rsid w:val="009C71F5"/>
    <w:rsid w:val="00A0278B"/>
    <w:rsid w:val="00C06C49"/>
    <w:rsid w:val="00C267A9"/>
    <w:rsid w:val="00C943CB"/>
    <w:rsid w:val="00DD54F9"/>
    <w:rsid w:val="00F52141"/>
    <w:rsid w:val="00F767B6"/>
    <w:rsid w:val="00FA7C49"/>
    <w:rsid w:val="00FC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95FA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araCharCharCharCharCharCharCharCharCharChar">
    <w:name w:val="默认段落字体 Para Char Char Char Char Char Char Char Char Char Char"/>
    <w:basedOn w:val="a"/>
    <w:rsid w:val="00195FA9"/>
    <w:rPr>
      <w:szCs w:val="32"/>
    </w:rPr>
  </w:style>
  <w:style w:type="paragraph" w:styleId="a0">
    <w:name w:val="Body Text"/>
    <w:basedOn w:val="a"/>
    <w:link w:val="Char"/>
    <w:uiPriority w:val="99"/>
    <w:unhideWhenUsed/>
    <w:rsid w:val="00195FA9"/>
    <w:pPr>
      <w:spacing w:after="120"/>
    </w:pPr>
  </w:style>
  <w:style w:type="character" w:customStyle="1" w:styleId="Char">
    <w:name w:val="正文文本 Char"/>
    <w:basedOn w:val="a1"/>
    <w:link w:val="a0"/>
    <w:uiPriority w:val="99"/>
    <w:rsid w:val="00195FA9"/>
    <w:rPr>
      <w:rFonts w:ascii="Times New Roman" w:eastAsia="仿宋_GB2312" w:hAnsi="Times New Roman" w:cs="Times New Roman"/>
      <w:sz w:val="32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841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semiHidden/>
    <w:rsid w:val="00841DD7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41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rsid w:val="00841DD7"/>
    <w:rPr>
      <w:rFonts w:ascii="Times New Roman" w:eastAsia="仿宋_GB2312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342593"/>
    <w:pPr>
      <w:ind w:leftChars="2500" w:left="100"/>
    </w:pPr>
  </w:style>
  <w:style w:type="character" w:customStyle="1" w:styleId="Char2">
    <w:name w:val="日期 Char"/>
    <w:basedOn w:val="a1"/>
    <w:link w:val="a6"/>
    <w:uiPriority w:val="99"/>
    <w:semiHidden/>
    <w:rsid w:val="00342593"/>
    <w:rPr>
      <w:rFonts w:ascii="Times New Roman" w:eastAsia="仿宋_GB2312" w:hAnsi="Times New Roman" w:cs="Times New Roman"/>
      <w:sz w:val="32"/>
      <w:szCs w:val="24"/>
    </w:rPr>
  </w:style>
  <w:style w:type="table" w:styleId="a7">
    <w:name w:val="Table Grid"/>
    <w:basedOn w:val="a2"/>
    <w:qFormat/>
    <w:rsid w:val="003425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32534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7592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6F18-4D0E-470D-8EAB-D5452436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238</Words>
  <Characters>1363</Characters>
  <Application>Microsoft Office Word</Application>
  <DocSecurity>0</DocSecurity>
  <Lines>11</Lines>
  <Paragraphs>3</Paragraphs>
  <ScaleCrop>false</ScaleCrop>
  <Company>China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李茵</cp:lastModifiedBy>
  <cp:revision>11</cp:revision>
  <dcterms:created xsi:type="dcterms:W3CDTF">2023-04-23T14:17:00Z</dcterms:created>
  <dcterms:modified xsi:type="dcterms:W3CDTF">2023-04-25T10:14:00Z</dcterms:modified>
</cp:coreProperties>
</file>