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786A" w:rsidRDefault="0082786A">
      <w:pPr>
        <w:tabs>
          <w:tab w:val="left" w:pos="6804"/>
        </w:tabs>
        <w:spacing w:after="100" w:afterAutospacing="1"/>
        <w:jc w:val="right"/>
        <w:rPr>
          <w:rFonts w:ascii="仿宋_GB2312" w:hAnsi="楷体"/>
          <w:spacing w:val="-2"/>
          <w:szCs w:val="32"/>
        </w:rPr>
      </w:pPr>
    </w:p>
    <w:p w:rsidR="0082786A" w:rsidRDefault="00167267">
      <w:pPr>
        <w:tabs>
          <w:tab w:val="left" w:pos="6804"/>
        </w:tabs>
        <w:spacing w:after="100" w:afterAutospacing="1"/>
        <w:jc w:val="right"/>
        <w:rPr>
          <w:rFonts w:ascii="仿宋_GB2312" w:hAnsi="宋体"/>
          <w:spacing w:val="-2"/>
          <w:szCs w:val="32"/>
        </w:rPr>
      </w:pPr>
      <w:r>
        <w:rPr>
          <w:rFonts w:ascii="仿宋_GB2312" w:hAnsi="楷体" w:hint="eastAsia"/>
          <w:spacing w:val="-2"/>
          <w:szCs w:val="32"/>
        </w:rPr>
        <w:t>湛（廉）环罚字〔2023〕3号</w:t>
      </w:r>
    </w:p>
    <w:p w:rsidR="0082786A" w:rsidRDefault="00167267">
      <w:pPr>
        <w:tabs>
          <w:tab w:val="left" w:pos="0"/>
        </w:tabs>
        <w:spacing w:line="560" w:lineRule="exact"/>
        <w:ind w:rightChars="34" w:right="109"/>
        <w:jc w:val="center"/>
        <w:rPr>
          <w:rFonts w:ascii="小标宋" w:eastAsia="小标宋" w:hAnsi="宋体"/>
          <w:spacing w:val="-2"/>
          <w:szCs w:val="32"/>
        </w:rPr>
      </w:pPr>
      <w:r>
        <w:rPr>
          <w:rFonts w:ascii="小标宋" w:eastAsia="小标宋" w:hAnsi="宋体" w:hint="eastAsia"/>
          <w:bCs/>
          <w:spacing w:val="-2"/>
          <w:sz w:val="44"/>
          <w:szCs w:val="44"/>
        </w:rPr>
        <w:t>行政处罚决定书</w:t>
      </w:r>
    </w:p>
    <w:p w:rsidR="0082786A" w:rsidRDefault="0082786A">
      <w:pPr>
        <w:tabs>
          <w:tab w:val="left" w:pos="6804"/>
        </w:tabs>
        <w:spacing w:line="560" w:lineRule="exact"/>
        <w:rPr>
          <w:rFonts w:ascii="宋体" w:hAnsi="宋体"/>
          <w:b/>
          <w:bCs/>
          <w:spacing w:val="-2"/>
          <w:sz w:val="44"/>
          <w:szCs w:val="44"/>
        </w:rPr>
      </w:pPr>
    </w:p>
    <w:p w:rsidR="0082786A" w:rsidRDefault="00167267">
      <w:pPr>
        <w:spacing w:line="540" w:lineRule="exact"/>
        <w:rPr>
          <w:rFonts w:ascii="仿宋_GB2312" w:hAnsi="仿宋"/>
          <w:b/>
          <w:szCs w:val="32"/>
        </w:rPr>
      </w:pPr>
      <w:r>
        <w:rPr>
          <w:rFonts w:ascii="仿宋_GB2312" w:hAnsi="仿宋" w:hint="eastAsia"/>
          <w:szCs w:val="32"/>
        </w:rPr>
        <w:t>龙康福</w:t>
      </w:r>
      <w:r>
        <w:rPr>
          <w:rFonts w:ascii="仿宋_GB2312" w:hAnsi="仿宋" w:hint="eastAsia"/>
          <w:b/>
          <w:szCs w:val="32"/>
        </w:rPr>
        <w:t>：</w:t>
      </w:r>
    </w:p>
    <w:p w:rsidR="0082786A" w:rsidRDefault="00167267">
      <w:pPr>
        <w:spacing w:line="540" w:lineRule="exact"/>
        <w:ind w:firstLineChars="200" w:firstLine="640"/>
        <w:rPr>
          <w:rFonts w:ascii="仿宋_GB2312" w:hAnsi="仿宋"/>
          <w:szCs w:val="32"/>
        </w:rPr>
      </w:pPr>
      <w:r>
        <w:rPr>
          <w:rFonts w:ascii="仿宋_GB2312" w:hAnsi="仿宋" w:hint="eastAsia"/>
          <w:szCs w:val="32"/>
        </w:rPr>
        <w:t>公民身份号码：</w:t>
      </w:r>
    </w:p>
    <w:p w:rsidR="0082786A" w:rsidRDefault="00167267">
      <w:pPr>
        <w:widowControl/>
        <w:spacing w:line="540" w:lineRule="exact"/>
        <w:ind w:firstLineChars="200" w:firstLine="640"/>
        <w:jc w:val="left"/>
        <w:rPr>
          <w:rFonts w:ascii="仿宋_GB2312" w:hAnsi="仿宋"/>
          <w:szCs w:val="32"/>
        </w:rPr>
      </w:pPr>
      <w:r>
        <w:rPr>
          <w:rFonts w:ascii="仿宋_GB2312" w:hAnsi="仿宋" w:hint="eastAsia"/>
          <w:szCs w:val="32"/>
        </w:rPr>
        <w:t>住址:广东省吴川市</w:t>
      </w:r>
      <w:r>
        <w:rPr>
          <w:rFonts w:ascii="仿宋_GB2312" w:hAnsi="仿宋"/>
          <w:szCs w:val="32"/>
        </w:rPr>
        <w:t>塘</w:t>
      </w:r>
      <w:r>
        <w:rPr>
          <w:rFonts w:ascii="宋体" w:eastAsia="宋体" w:hAnsi="宋体" w:cs="宋体" w:hint="eastAsia"/>
          <w:szCs w:val="32"/>
        </w:rPr>
        <w:t>㙍</w:t>
      </w:r>
      <w:r>
        <w:rPr>
          <w:rFonts w:ascii="仿宋_GB2312" w:hAnsi="仿宋"/>
          <w:szCs w:val="32"/>
        </w:rPr>
        <w:t>镇</w:t>
      </w:r>
      <w:r>
        <w:rPr>
          <w:rFonts w:ascii="仿宋_GB2312" w:hAnsi="仿宋" w:hint="eastAsia"/>
          <w:szCs w:val="32"/>
        </w:rPr>
        <w:t>龙安村54号101房</w:t>
      </w:r>
    </w:p>
    <w:p w:rsidR="0082786A" w:rsidRDefault="00167267">
      <w:pPr>
        <w:spacing w:line="540" w:lineRule="exact"/>
        <w:ind w:firstLineChars="200" w:firstLine="640"/>
        <w:jc w:val="left"/>
        <w:rPr>
          <w:rFonts w:ascii="仿宋_GB2312" w:hAnsi="仿宋"/>
          <w:szCs w:val="32"/>
        </w:rPr>
      </w:pPr>
      <w:r>
        <w:rPr>
          <w:rFonts w:ascii="仿宋_GB2312" w:hAnsi="仿宋" w:hint="eastAsia"/>
          <w:szCs w:val="32"/>
        </w:rPr>
        <w:t>工作单位：廉江市鑫旺电子科技有限公司</w:t>
      </w:r>
    </w:p>
    <w:p w:rsidR="0082786A" w:rsidRDefault="00167267">
      <w:pPr>
        <w:spacing w:line="540" w:lineRule="exact"/>
        <w:ind w:firstLineChars="200" w:firstLine="640"/>
        <w:jc w:val="left"/>
        <w:rPr>
          <w:rFonts w:ascii="仿宋_GB2312" w:hAnsi="仿宋"/>
          <w:szCs w:val="32"/>
        </w:rPr>
      </w:pPr>
      <w:r>
        <w:rPr>
          <w:rFonts w:ascii="仿宋_GB2312" w:hAnsi="仿宋" w:hint="eastAsia"/>
          <w:szCs w:val="32"/>
        </w:rPr>
        <w:t>职务：法定代表人（环保负责</w:t>
      </w:r>
      <w:r>
        <w:rPr>
          <w:rFonts w:ascii="仿宋_GB2312" w:hAnsi="仿宋_GB2312" w:cs="仿宋_GB2312" w:hint="eastAsia"/>
          <w:szCs w:val="32"/>
        </w:rPr>
        <w:t>人</w:t>
      </w:r>
      <w:r>
        <w:rPr>
          <w:rFonts w:ascii="仿宋_GB2312" w:hAnsi="仿宋" w:hint="eastAsia"/>
          <w:szCs w:val="32"/>
        </w:rPr>
        <w:t>）</w:t>
      </w:r>
    </w:p>
    <w:p w:rsidR="0082786A" w:rsidRDefault="00167267">
      <w:pPr>
        <w:tabs>
          <w:tab w:val="left" w:pos="6804"/>
        </w:tabs>
        <w:spacing w:line="540" w:lineRule="exact"/>
        <w:ind w:firstLineChars="200" w:firstLine="640"/>
        <w:rPr>
          <w:rFonts w:ascii="黑体" w:eastAsia="黑体" w:hAnsi="黑体" w:cs="黑体"/>
          <w:bCs/>
          <w:szCs w:val="32"/>
        </w:rPr>
      </w:pPr>
      <w:r>
        <w:rPr>
          <w:rFonts w:ascii="黑体" w:eastAsia="黑体" w:hAnsi="黑体" w:cs="黑体" w:hint="eastAsia"/>
          <w:szCs w:val="32"/>
        </w:rPr>
        <w:t>一、</w:t>
      </w:r>
      <w:r>
        <w:rPr>
          <w:rFonts w:ascii="黑体" w:eastAsia="黑体" w:hAnsi="黑体" w:cs="黑体" w:hint="eastAsia"/>
          <w:bCs/>
          <w:szCs w:val="32"/>
        </w:rPr>
        <w:t>环境违法事实和证据</w:t>
      </w:r>
    </w:p>
    <w:p w:rsidR="0082786A" w:rsidRDefault="00167267">
      <w:pPr>
        <w:spacing w:line="540" w:lineRule="exact"/>
        <w:ind w:firstLineChars="221" w:firstLine="707"/>
        <w:rPr>
          <w:rFonts w:ascii="仿宋_GB2312" w:hAnsi="仿宋"/>
          <w:szCs w:val="32"/>
        </w:rPr>
      </w:pPr>
      <w:bookmarkStart w:id="0" w:name="OLE_LINK3"/>
      <w:bookmarkStart w:id="1" w:name="OLE_LINK1"/>
      <w:r>
        <w:rPr>
          <w:rFonts w:ascii="仿宋_GB2312" w:hAnsi="仿宋" w:hint="eastAsia"/>
          <w:szCs w:val="32"/>
        </w:rPr>
        <w:t>根据廉江市人民检察院《检察建议书》（廉检行公建〔2022〕114号）的工作要求，2</w:t>
      </w:r>
      <w:bookmarkEnd w:id="0"/>
      <w:r>
        <w:rPr>
          <w:rFonts w:ascii="仿宋_GB2312" w:hAnsi="仿宋" w:hint="eastAsia"/>
          <w:szCs w:val="32"/>
        </w:rPr>
        <w:t>022年12月7日，</w:t>
      </w:r>
      <w:bookmarkStart w:id="2" w:name="OLE_LINK4"/>
      <w:r>
        <w:rPr>
          <w:rFonts w:ascii="仿宋_GB2312" w:hAnsi="仿宋" w:hint="eastAsia"/>
          <w:szCs w:val="32"/>
        </w:rPr>
        <w:t>我局</w:t>
      </w:r>
      <w:bookmarkEnd w:id="2"/>
      <w:r>
        <w:rPr>
          <w:rFonts w:ascii="仿宋_GB2312" w:hAnsi="仿宋" w:hint="eastAsia"/>
          <w:szCs w:val="32"/>
        </w:rPr>
        <w:t>廉江分局执法人员到廉江市鑫旺电子科技有限公司(以下简称“鑫旺公司”)位于廉江市佛山顺德（廉江）产业转移工业园梧村垌片区一号地块5幢（B1-3幢）的</w:t>
      </w:r>
      <w:r>
        <w:rPr>
          <w:rFonts w:ascii="仿宋_GB2312" w:hAnsi="仿宋_GB2312" w:cs="仿宋_GB2312" w:hint="eastAsia"/>
          <w:szCs w:val="32"/>
        </w:rPr>
        <w:t>手机钢化膜生产项目进行检查。</w:t>
      </w:r>
      <w:r>
        <w:rPr>
          <w:rFonts w:ascii="仿宋_GB2312" w:hAnsi="仿宋" w:hint="eastAsia"/>
          <w:szCs w:val="32"/>
        </w:rPr>
        <w:t>根据《建设项目环境影响评价分类管理名录》（2021年版）</w:t>
      </w:r>
      <w:r>
        <w:rPr>
          <w:rFonts w:ascii="仿宋_GB2312" w:hAnsi="仿宋_GB2312" w:cs="仿宋_GB2312" w:hint="eastAsia"/>
          <w:szCs w:val="32"/>
        </w:rPr>
        <w:t>第57项（项目类别）“特种玻璃制造；其他玻璃制造；玻璃制品制造（电加热的除外；仅切割、打磨、成型的除外）”的规定，</w:t>
      </w:r>
      <w:r>
        <w:rPr>
          <w:rFonts w:ascii="仿宋_GB2312" w:hAnsi="仿宋" w:hint="eastAsia"/>
          <w:szCs w:val="32"/>
        </w:rPr>
        <w:t>鑫旺公司手机钢化膜生产建设项目</w:t>
      </w:r>
      <w:r>
        <w:rPr>
          <w:rFonts w:ascii="仿宋_GB2312" w:hAnsi="仿宋_GB2312" w:cs="仿宋_GB2312" w:hint="eastAsia"/>
          <w:szCs w:val="32"/>
        </w:rPr>
        <w:t>属于依法报批《环境影响评价报告表》的建设项目。经查，</w:t>
      </w:r>
      <w:r>
        <w:rPr>
          <w:rFonts w:ascii="仿宋_GB2312" w:hAnsi="仿宋" w:hint="eastAsia"/>
          <w:szCs w:val="32"/>
        </w:rPr>
        <w:t>鑫旺公司</w:t>
      </w:r>
      <w:r>
        <w:rPr>
          <w:rFonts w:ascii="仿宋_GB2312" w:hAnsi="仿宋_GB2312" w:cs="仿宋_GB2312" w:hint="eastAsia"/>
          <w:szCs w:val="32"/>
        </w:rPr>
        <w:t>未编制</w:t>
      </w:r>
      <w:r>
        <w:rPr>
          <w:rFonts w:ascii="仿宋_GB2312" w:hAnsi="仿宋" w:hint="eastAsia"/>
          <w:szCs w:val="32"/>
        </w:rPr>
        <w:t>手机钢化膜生产建设项目</w:t>
      </w:r>
      <w:r>
        <w:rPr>
          <w:rFonts w:ascii="仿宋_GB2312" w:hAnsi="仿宋_GB2312" w:cs="仿宋_GB2312" w:hint="eastAsia"/>
          <w:szCs w:val="32"/>
        </w:rPr>
        <w:t>环境影响评价文件并送生态环境主管部门审查批准，需要配套建设的环境保护设施未建成，该项目即于2020年11月投入生产。你作为</w:t>
      </w:r>
      <w:r>
        <w:rPr>
          <w:rFonts w:ascii="仿宋_GB2312" w:hAnsi="仿宋" w:hint="eastAsia"/>
          <w:szCs w:val="32"/>
        </w:rPr>
        <w:t>鑫旺公司</w:t>
      </w:r>
      <w:r>
        <w:rPr>
          <w:rFonts w:ascii="仿宋_GB2312" w:hAnsi="仿宋_GB2312" w:cs="仿宋_GB2312" w:hint="eastAsia"/>
          <w:szCs w:val="32"/>
        </w:rPr>
        <w:t>的环保负责人，对</w:t>
      </w:r>
      <w:r>
        <w:rPr>
          <w:rFonts w:ascii="仿宋_GB2312" w:hAnsi="仿宋" w:hint="eastAsia"/>
          <w:szCs w:val="32"/>
        </w:rPr>
        <w:t>鑫旺公司</w:t>
      </w:r>
      <w:r>
        <w:rPr>
          <w:rFonts w:ascii="仿宋_GB2312" w:hAnsi="仿宋_GB2312" w:cs="仿宋_GB2312" w:hint="eastAsia"/>
          <w:szCs w:val="32"/>
        </w:rPr>
        <w:t>手机钢</w:t>
      </w:r>
      <w:r>
        <w:rPr>
          <w:rFonts w:ascii="仿宋_GB2312" w:hAnsi="仿宋" w:hint="eastAsia"/>
          <w:szCs w:val="32"/>
        </w:rPr>
        <w:t>化膜生产项目</w:t>
      </w:r>
      <w:r>
        <w:rPr>
          <w:rFonts w:ascii="仿宋_GB2312" w:hAnsi="仿宋_GB2312" w:cs="仿宋_GB2312" w:hint="eastAsia"/>
          <w:szCs w:val="32"/>
        </w:rPr>
        <w:t>需要配套建设的环</w:t>
      </w:r>
      <w:r>
        <w:rPr>
          <w:rFonts w:ascii="仿宋_GB2312" w:hAnsi="仿宋_GB2312" w:cs="仿宋_GB2312" w:hint="eastAsia"/>
          <w:szCs w:val="32"/>
        </w:rPr>
        <w:lastRenderedPageBreak/>
        <w:t>境保护设施未建成即投入生产的环境违法行为负直接责任。</w:t>
      </w:r>
    </w:p>
    <w:p w:rsidR="0082786A" w:rsidRDefault="00167267">
      <w:pPr>
        <w:spacing w:line="540" w:lineRule="exact"/>
        <w:ind w:firstLineChars="200" w:firstLine="640"/>
        <w:rPr>
          <w:rFonts w:ascii="仿宋_GB2312" w:hAnsi="仿宋_GB2312" w:cs="仿宋_GB2312"/>
          <w:szCs w:val="32"/>
        </w:rPr>
      </w:pPr>
      <w:r>
        <w:rPr>
          <w:rFonts w:ascii="仿宋_GB2312" w:hAnsi="仿宋_GB2312" w:cs="仿宋_GB2312" w:hint="eastAsia"/>
          <w:szCs w:val="32"/>
        </w:rPr>
        <w:t>以上事实，有2022年12月7日《湛江市生态环境局廉江分局现场检查(勘察)笔录》《湛江市生态环境局廉江分局调查询问笔录》、现场相片及视频等材料为证。</w:t>
      </w:r>
    </w:p>
    <w:p w:rsidR="0082786A" w:rsidRDefault="00167267">
      <w:pPr>
        <w:shd w:val="clear" w:color="auto" w:fill="FFFFFF"/>
        <w:spacing w:line="540" w:lineRule="exact"/>
        <w:ind w:firstLineChars="200" w:firstLine="640"/>
        <w:rPr>
          <w:rFonts w:ascii="仿宋_GB2312" w:hAnsi="仿宋_GB2312" w:cs="仿宋_GB2312"/>
          <w:szCs w:val="32"/>
        </w:rPr>
      </w:pPr>
      <w:r>
        <w:rPr>
          <w:rFonts w:ascii="仿宋_GB2312" w:hAnsi="仿宋" w:hint="eastAsia"/>
          <w:szCs w:val="32"/>
        </w:rPr>
        <w:t>鑫旺公司</w:t>
      </w:r>
      <w:r>
        <w:rPr>
          <w:rFonts w:ascii="仿宋_GB2312" w:hAnsi="仿宋_GB2312" w:cs="仿宋_GB2312" w:hint="eastAsia"/>
          <w:szCs w:val="32"/>
        </w:rPr>
        <w:t>的上述行为违反了《建设项目环境保护管理条例》第十五条“建设项目需要配套建设的环境保护设施，必须与主体工程同时设计、同时施工、同时投产使用。”的规定，你作为</w:t>
      </w:r>
      <w:r>
        <w:rPr>
          <w:rFonts w:ascii="仿宋_GB2312" w:hAnsi="仿宋" w:hint="eastAsia"/>
          <w:szCs w:val="32"/>
        </w:rPr>
        <w:t>鑫旺公司</w:t>
      </w:r>
      <w:r>
        <w:rPr>
          <w:rFonts w:ascii="仿宋_GB2312" w:hAnsi="仿宋_GB2312" w:cs="仿宋_GB2312" w:hint="eastAsia"/>
          <w:szCs w:val="32"/>
        </w:rPr>
        <w:t>手机钢</w:t>
      </w:r>
      <w:r>
        <w:rPr>
          <w:rFonts w:ascii="仿宋_GB2312" w:hAnsi="仿宋" w:hint="eastAsia"/>
          <w:szCs w:val="32"/>
        </w:rPr>
        <w:t>化膜生产项目的责任人，依法应予行政处罚</w:t>
      </w:r>
      <w:r>
        <w:rPr>
          <w:rFonts w:ascii="仿宋_GB2312" w:hAnsi="仿宋_GB2312" w:cs="仿宋_GB2312" w:hint="eastAsia"/>
          <w:szCs w:val="32"/>
        </w:rPr>
        <w:t>。</w:t>
      </w:r>
    </w:p>
    <w:p w:rsidR="0082786A" w:rsidRDefault="00167267">
      <w:pPr>
        <w:spacing w:line="540" w:lineRule="exact"/>
        <w:ind w:right="-1" w:firstLineChars="200" w:firstLine="640"/>
        <w:rPr>
          <w:rFonts w:ascii="仿宋_GB2312" w:hAnsi="黑体" w:cs="黑体"/>
          <w:szCs w:val="32"/>
        </w:rPr>
      </w:pPr>
      <w:r>
        <w:rPr>
          <w:rFonts w:ascii="仿宋_GB2312" w:hint="eastAsia"/>
          <w:color w:val="000000" w:themeColor="text1"/>
          <w:szCs w:val="32"/>
        </w:rPr>
        <w:t>我局于</w:t>
      </w:r>
      <w:r>
        <w:rPr>
          <w:rFonts w:ascii="仿宋_GB2312" w:hAnsi="黑体" w:cs="黑体" w:hint="eastAsia"/>
          <w:color w:val="000000" w:themeColor="text1"/>
          <w:szCs w:val="32"/>
        </w:rPr>
        <w:t>2023年1月12日</w:t>
      </w:r>
      <w:r>
        <w:rPr>
          <w:rFonts w:ascii="仿宋_GB2312" w:hint="eastAsia"/>
          <w:color w:val="000000" w:themeColor="text1"/>
          <w:szCs w:val="32"/>
        </w:rPr>
        <w:t>向</w:t>
      </w:r>
      <w:r>
        <w:rPr>
          <w:rFonts w:ascii="仿宋_GB2312" w:hAnsi="仿宋" w:hint="eastAsia"/>
          <w:szCs w:val="32"/>
        </w:rPr>
        <w:t>鑫旺公司</w:t>
      </w:r>
      <w:r>
        <w:rPr>
          <w:rFonts w:ascii="仿宋_GB2312" w:hint="eastAsia"/>
          <w:color w:val="000000" w:themeColor="text1"/>
          <w:szCs w:val="32"/>
        </w:rPr>
        <w:t>送达《责令改正违法行为决定书》［湛（廉）环限改字〔2023〕1号</w:t>
      </w:r>
      <w:r>
        <w:rPr>
          <w:rFonts w:ascii="仿宋_GB2312" w:hAnsi="仿宋" w:hint="eastAsia"/>
          <w:color w:val="000000" w:themeColor="text1"/>
          <w:spacing w:val="10"/>
          <w:szCs w:val="32"/>
        </w:rPr>
        <w:t>］，责令</w:t>
      </w:r>
      <w:r>
        <w:rPr>
          <w:rFonts w:ascii="仿宋_GB2312" w:hAnsi="仿宋" w:hint="eastAsia"/>
          <w:szCs w:val="32"/>
        </w:rPr>
        <w:t>鑫旺公司</w:t>
      </w:r>
      <w:r>
        <w:rPr>
          <w:rFonts w:ascii="仿宋_GB2312" w:hAnsi="仿宋" w:hint="eastAsia"/>
          <w:color w:val="000000" w:themeColor="text1"/>
          <w:spacing w:val="10"/>
          <w:szCs w:val="32"/>
        </w:rPr>
        <w:t>在接到决定书之日起60日内依法报批</w:t>
      </w:r>
      <w:r>
        <w:rPr>
          <w:rFonts w:ascii="仿宋_GB2312" w:hAnsi="仿宋_GB2312" w:cs="仿宋_GB2312" w:hint="eastAsia"/>
          <w:szCs w:val="32"/>
        </w:rPr>
        <w:t>手机钢化膜生产建设项目环境影响报告表，建成需要配套的环境保护设施并经验收；未经验收合格，不得投入生产。2023年2月9日向你送达《行政处罚听证告知书》［湛（廉）环罚告字〔2023〕3号］，告知你违法事实、处罚依据和拟作出的处罚决定,并告知你依法享有提出陈述、</w:t>
      </w:r>
      <w:r>
        <w:rPr>
          <w:rFonts w:ascii="仿宋_GB2312" w:hAnsi="仿宋_GB2312" w:cs="仿宋_GB2312" w:hint="eastAsia"/>
          <w:color w:val="000000" w:themeColor="text1"/>
          <w:szCs w:val="32"/>
        </w:rPr>
        <w:t>申辩和申请听证的权利</w:t>
      </w:r>
      <w:bookmarkEnd w:id="1"/>
      <w:r>
        <w:rPr>
          <w:rFonts w:ascii="仿宋_GB2312" w:hAnsi="仿宋_GB2312" w:cs="仿宋_GB2312" w:hint="eastAsia"/>
          <w:color w:val="000000" w:themeColor="text1"/>
          <w:szCs w:val="32"/>
        </w:rPr>
        <w:t>。</w:t>
      </w:r>
      <w:r>
        <w:rPr>
          <w:rFonts w:ascii="仿宋_GB2312" w:hAnsi="仿宋_GB2312" w:cs="仿宋_GB2312" w:hint="eastAsia"/>
          <w:szCs w:val="32"/>
        </w:rPr>
        <w:t>你在法定期限内未提出听证申请或者陈述申辩意见。2023年2月13日，你向我局廉江分局提交《生态环境违法当事人公开道歉承诺守法从轻处罚申请书》。经复核，</w:t>
      </w:r>
      <w:r>
        <w:rPr>
          <w:rFonts w:ascii="仿宋_GB2312" w:hAnsi="仿宋" w:hint="eastAsia"/>
          <w:szCs w:val="32"/>
        </w:rPr>
        <w:t>鑫旺公司</w:t>
      </w:r>
      <w:r>
        <w:rPr>
          <w:rFonts w:ascii="仿宋_GB2312" w:hAnsi="仿宋_GB2312" w:cs="仿宋_GB2312" w:hint="eastAsia"/>
          <w:szCs w:val="32"/>
        </w:rPr>
        <w:t>没有生产，已与第三方机构签订环境影响评价服务合同，并完成环境影响评价报告表编制工作，正在建设污染治理设施。2023年2月16日，你在《湛江日报》A04版登报公开道歉、承诺守法。</w:t>
      </w:r>
    </w:p>
    <w:p w:rsidR="0082786A" w:rsidRDefault="00167267">
      <w:pPr>
        <w:tabs>
          <w:tab w:val="left" w:pos="6804"/>
        </w:tabs>
        <w:spacing w:line="540" w:lineRule="exact"/>
        <w:ind w:firstLineChars="200" w:firstLine="640"/>
        <w:rPr>
          <w:rFonts w:ascii="仿宋_GB2312"/>
          <w:color w:val="000000" w:themeColor="text1"/>
          <w:szCs w:val="32"/>
        </w:rPr>
      </w:pPr>
      <w:r>
        <w:rPr>
          <w:rFonts w:ascii="仿宋_GB2312" w:hint="eastAsia"/>
          <w:color w:val="000000" w:themeColor="text1"/>
          <w:szCs w:val="32"/>
        </w:rPr>
        <w:t>以上事实，有《责令改正违法行为决定书》［湛（廉）环限改字〔2023〕1号</w:t>
      </w:r>
      <w:r>
        <w:rPr>
          <w:rFonts w:ascii="仿宋_GB2312" w:hAnsi="仿宋" w:hint="eastAsia"/>
          <w:color w:val="000000" w:themeColor="text1"/>
          <w:spacing w:val="10"/>
          <w:szCs w:val="32"/>
        </w:rPr>
        <w:t>］及送达回证、</w:t>
      </w:r>
      <w:r>
        <w:rPr>
          <w:rFonts w:ascii="仿宋_GB2312" w:hint="eastAsia"/>
          <w:color w:val="000000" w:themeColor="text1"/>
          <w:szCs w:val="32"/>
        </w:rPr>
        <w:t>《行政处罚听证告知书》［湛</w:t>
      </w:r>
      <w:r>
        <w:rPr>
          <w:rFonts w:ascii="仿宋_GB2312" w:hint="eastAsia"/>
          <w:color w:val="000000" w:themeColor="text1"/>
          <w:szCs w:val="32"/>
        </w:rPr>
        <w:lastRenderedPageBreak/>
        <w:t>（廉）环罚告字〔2023〕3号</w:t>
      </w:r>
      <w:r>
        <w:rPr>
          <w:rFonts w:ascii="仿宋_GB2312" w:hAnsi="仿宋" w:hint="eastAsia"/>
          <w:color w:val="000000" w:themeColor="text1"/>
          <w:spacing w:val="10"/>
          <w:szCs w:val="32"/>
        </w:rPr>
        <w:t>］及</w:t>
      </w:r>
      <w:r>
        <w:rPr>
          <w:rFonts w:ascii="仿宋_GB2312" w:hint="eastAsia"/>
          <w:color w:val="000000" w:themeColor="text1"/>
          <w:szCs w:val="32"/>
        </w:rPr>
        <w:t>送达回证、</w:t>
      </w:r>
      <w:r>
        <w:rPr>
          <w:rFonts w:ascii="仿宋_GB2312" w:hAnsi="黑体" w:cs="黑体" w:hint="eastAsia"/>
          <w:color w:val="000000" w:themeColor="text1"/>
          <w:szCs w:val="32"/>
        </w:rPr>
        <w:t>2023年2月21日</w:t>
      </w:r>
      <w:r>
        <w:rPr>
          <w:rFonts w:ascii="仿宋_GB2312" w:hint="eastAsia"/>
          <w:color w:val="000000" w:themeColor="text1"/>
          <w:szCs w:val="32"/>
        </w:rPr>
        <w:t>《湛江市生态环境局廉江分局现场检查笔录》、现场检查照片，以及你提供的</w:t>
      </w:r>
      <w:r>
        <w:rPr>
          <w:rFonts w:ascii="仿宋_GB2312" w:hAnsi="仿宋_GB2312" w:cs="仿宋_GB2312" w:hint="eastAsia"/>
          <w:szCs w:val="32"/>
        </w:rPr>
        <w:t>《生态环境违法当事人公开道歉承诺守法从轻处罚申请书》、2023年2月16日的《湛江日报》</w:t>
      </w:r>
      <w:r>
        <w:rPr>
          <w:rFonts w:ascii="仿宋_GB2312" w:hint="eastAsia"/>
          <w:color w:val="000000" w:themeColor="text1"/>
          <w:szCs w:val="32"/>
        </w:rPr>
        <w:t>等材料为证。</w:t>
      </w:r>
    </w:p>
    <w:p w:rsidR="0082786A" w:rsidRDefault="00167267">
      <w:pPr>
        <w:tabs>
          <w:tab w:val="left" w:pos="6804"/>
        </w:tabs>
        <w:spacing w:line="540" w:lineRule="exact"/>
        <w:ind w:firstLineChars="200" w:firstLine="640"/>
        <w:rPr>
          <w:rFonts w:ascii="黑体" w:eastAsia="黑体" w:hAnsi="黑体" w:cs="黑体"/>
          <w:color w:val="000000" w:themeColor="text1"/>
          <w:szCs w:val="32"/>
        </w:rPr>
      </w:pPr>
      <w:r>
        <w:rPr>
          <w:rFonts w:ascii="黑体" w:eastAsia="黑体" w:hAnsi="黑体" w:cs="黑体" w:hint="eastAsia"/>
          <w:color w:val="000000" w:themeColor="text1"/>
          <w:szCs w:val="32"/>
        </w:rPr>
        <w:t>二、行政处罚的依据和种类</w:t>
      </w:r>
    </w:p>
    <w:p w:rsidR="0082786A" w:rsidRDefault="00167267">
      <w:pPr>
        <w:spacing w:line="540" w:lineRule="exact"/>
        <w:ind w:firstLineChars="200" w:firstLine="640"/>
        <w:rPr>
          <w:rFonts w:ascii="仿宋_GB2312" w:hAnsi="仿宋_GB2312" w:cs="仿宋_GB2312"/>
          <w:szCs w:val="32"/>
        </w:rPr>
      </w:pPr>
      <w:r>
        <w:rPr>
          <w:rFonts w:ascii="仿宋_GB2312" w:hAnsi="仿宋_GB2312" w:cs="仿宋_GB2312" w:hint="eastAsia"/>
          <w:szCs w:val="32"/>
        </w:rPr>
        <w:t>依据《建设项目环境保护管理条例》第二十三条第一款“违反本条例规定，需要配套建设的环境保护设施未建成......，建设项目即投入生产或者使用，或者在环境保护设施验收中弄虚作假的，由县级以上环境保护行政主管部门责令限期内改正，处20万元以上100万元以下的罚款；逾期未改正的，处100万元以上200万元以下的罚款；对直接负责的主管人员和其他责任人员，处5万元以上20万元以下的罚款；造成重大环境污染或者生态破坏的，责令停止生产或者使用，或者报经有批准权的人民政府批准，责令关闭。”和《广东省生态环境违法行为行政处罚罚款金额裁量表》§1.8裁量标准[对个人：“裁量起点”裁量权重25%，“项目环评文件类别为报告表”裁量权重0%，“产排污情况为除有毒有害污染物以外的其他污染物”裁量权重5%，“环境保护设施情况为未建成”裁量权重6%，“建设项目地点为一般区域”裁量权重0%，“违法行为持续时间为12个月以上”裁量权重11%,“近二年同类违法行为情况（含本次）为1次”裁量权重0%，“配合执法调查情况为配合调查”裁量权重0%，罚款金额=裁量百分值总和×20万,即47%×20万</w:t>
      </w:r>
      <w:r>
        <w:rPr>
          <w:rFonts w:ascii="仿宋_GB2312" w:hAnsi="仿宋_GB2312" w:cs="仿宋_GB2312" w:hint="eastAsia"/>
          <w:bCs/>
          <w:szCs w:val="32"/>
        </w:rPr>
        <w:t>＝</w:t>
      </w:r>
      <w:r>
        <w:rPr>
          <w:rFonts w:ascii="仿宋_GB2312" w:hAnsi="仿宋_GB2312" w:cs="仿宋_GB2312" w:hint="eastAsia"/>
          <w:szCs w:val="32"/>
        </w:rPr>
        <w:t>9.4万］，以及《广东省生态环境行政处罚自由裁量权规定》第十四条的规定，鉴于你登报公开道歉、承诺守法，并结合鑫旺公司手机钢化膜生产建设项目未经验收合</w:t>
      </w:r>
      <w:r>
        <w:rPr>
          <w:rFonts w:ascii="仿宋_GB2312" w:hAnsi="仿宋_GB2312" w:cs="仿宋_GB2312" w:hint="eastAsia"/>
          <w:szCs w:val="32"/>
        </w:rPr>
        <w:lastRenderedPageBreak/>
        <w:t>格投产后有B类污染物排放等情节，我局决定对你直接负责的鑫旺公司手机钢化膜生产建设项目需要配套建设的环境保护设施未建成，既投入生产的环境违法行为，按告知罚款金额（</w:t>
      </w:r>
      <w:r>
        <w:rPr>
          <w:rFonts w:hint="eastAsia"/>
          <w:szCs w:val="32"/>
        </w:rPr>
        <w:t>¥</w:t>
      </w:r>
      <w:r>
        <w:rPr>
          <w:rFonts w:ascii="仿宋_GB2312" w:hAnsi="仿宋_GB2312" w:cs="仿宋_GB2312" w:hint="eastAsia"/>
          <w:szCs w:val="32"/>
        </w:rPr>
        <w:t>94,000.00万元）的40%降低处罚，即处罚款人民币</w:t>
      </w:r>
      <w:r>
        <w:rPr>
          <w:rFonts w:ascii="仿宋_GB2312" w:hAnsi="仿宋" w:hint="eastAsia"/>
        </w:rPr>
        <w:t>伍万陆仟肆佰元</w:t>
      </w:r>
      <w:r>
        <w:rPr>
          <w:rFonts w:ascii="仿宋_GB2312" w:hAnsi="仿宋_GB2312" w:cs="仿宋_GB2312" w:hint="eastAsia"/>
          <w:szCs w:val="32"/>
        </w:rPr>
        <w:t>整（</w:t>
      </w:r>
      <w:r>
        <w:rPr>
          <w:rFonts w:hint="eastAsia"/>
          <w:szCs w:val="32"/>
        </w:rPr>
        <w:t>¥</w:t>
      </w:r>
      <w:r>
        <w:rPr>
          <w:rFonts w:ascii="仿宋_GB2312" w:hAnsi="仿宋_GB2312" w:cs="仿宋_GB2312" w:hint="eastAsia"/>
          <w:szCs w:val="32"/>
        </w:rPr>
        <w:t>56,400.00）。</w:t>
      </w:r>
    </w:p>
    <w:p w:rsidR="0082786A" w:rsidRDefault="00167267">
      <w:pPr>
        <w:tabs>
          <w:tab w:val="left" w:pos="6804"/>
        </w:tabs>
        <w:spacing w:line="540" w:lineRule="exact"/>
        <w:ind w:firstLineChars="200" w:firstLine="640"/>
        <w:rPr>
          <w:rFonts w:ascii="黑体" w:eastAsia="黑体" w:hAnsi="黑体" w:cs="黑体"/>
          <w:szCs w:val="32"/>
        </w:rPr>
      </w:pPr>
      <w:r>
        <w:rPr>
          <w:rFonts w:ascii="黑体" w:eastAsia="黑体" w:hAnsi="黑体" w:cs="黑体" w:hint="eastAsia"/>
          <w:szCs w:val="32"/>
        </w:rPr>
        <w:t>三、处罚决定的履行方式和期限</w:t>
      </w:r>
    </w:p>
    <w:p w:rsidR="0082786A" w:rsidRDefault="00167267">
      <w:pPr>
        <w:tabs>
          <w:tab w:val="left" w:pos="6804"/>
        </w:tabs>
        <w:spacing w:line="540" w:lineRule="exact"/>
        <w:ind w:firstLineChars="200" w:firstLine="640"/>
        <w:rPr>
          <w:rFonts w:ascii="仿宋_GB2312" w:hAnsi="仿宋_GB2312" w:cs="仿宋_GB2312"/>
          <w:szCs w:val="32"/>
        </w:rPr>
      </w:pPr>
      <w:r>
        <w:rPr>
          <w:rFonts w:ascii="仿宋_GB2312" w:hAnsi="仿宋_GB2312" w:cs="仿宋_GB2312" w:hint="eastAsia"/>
          <w:szCs w:val="32"/>
        </w:rPr>
        <w:t>依据《罚款决定与罚款收缴分离实施办法》的规定，你应当在接到本处罚决定之日起15日内，到指定银行缴纳罚款。逾期不缴纳罚款,依据《中华人民共和国行政处罚法》第七十二条第一款第一项的规定，我局可按每日按罚款数额的3%加处罚款，加处罚款的数额不超出罚款的数额。</w:t>
      </w:r>
    </w:p>
    <w:p w:rsidR="0082786A" w:rsidRDefault="00167267">
      <w:pPr>
        <w:tabs>
          <w:tab w:val="left" w:pos="6804"/>
        </w:tabs>
        <w:spacing w:line="540" w:lineRule="exact"/>
        <w:ind w:firstLineChars="200" w:firstLine="640"/>
        <w:rPr>
          <w:rFonts w:ascii="黑体" w:eastAsia="黑体" w:hAnsi="黑体"/>
          <w:position w:val="-2"/>
          <w:szCs w:val="32"/>
        </w:rPr>
      </w:pPr>
      <w:r>
        <w:rPr>
          <w:rFonts w:ascii="黑体" w:eastAsia="黑体" w:hAnsi="黑体" w:hint="eastAsia"/>
          <w:position w:val="-2"/>
          <w:szCs w:val="32"/>
        </w:rPr>
        <w:t>四、申请复议或者提起诉讼的途径和期限</w:t>
      </w:r>
    </w:p>
    <w:p w:rsidR="0082786A" w:rsidRDefault="00167267">
      <w:pPr>
        <w:tabs>
          <w:tab w:val="left" w:pos="6804"/>
        </w:tabs>
        <w:spacing w:line="540" w:lineRule="exact"/>
        <w:ind w:firstLineChars="200" w:firstLine="640"/>
        <w:rPr>
          <w:rFonts w:ascii="仿宋_GB2312" w:hAnsi="仿宋" w:cs="仿宋_GB2312"/>
          <w:kern w:val="0"/>
          <w:position w:val="-2"/>
          <w:szCs w:val="32"/>
          <w:shd w:val="clear" w:color="auto" w:fill="FFFFFF"/>
        </w:rPr>
      </w:pPr>
      <w:r>
        <w:rPr>
          <w:rFonts w:ascii="仿宋_GB2312" w:hAnsi="仿宋" w:cs="仿宋_GB2312" w:hint="eastAsia"/>
          <w:kern w:val="0"/>
          <w:position w:val="-2"/>
          <w:szCs w:val="32"/>
          <w:shd w:val="clear" w:color="auto" w:fill="FFFFFF"/>
        </w:rPr>
        <w:t>你如不服本处罚决定，可在收到本处罚决定书之日起60日内向湛江市人民政府申请行政复议，也可以在6个月内直接向湛江经济开发区人民法院提起行政诉讼。</w:t>
      </w:r>
      <w:r>
        <w:rPr>
          <w:rFonts w:ascii="仿宋_GB2312" w:hAnsi="仿宋" w:cs="仿宋_GB2312" w:hint="eastAsia"/>
          <w:kern w:val="0"/>
          <w:position w:val="-2"/>
          <w:szCs w:val="32"/>
          <w:shd w:val="clear" w:color="auto" w:fill="FFFFFF"/>
        </w:rPr>
        <w:br/>
        <w:t xml:space="preserve">    申请行政复议或者提起行政诉讼，不停止行政处罚决定的执行。逾期不申请行政复议，也不提起行政诉讼，又不履行本处罚决定的，我局将依法申请人民法院强制执行。</w:t>
      </w:r>
    </w:p>
    <w:p w:rsidR="0082786A" w:rsidRDefault="0082786A">
      <w:pPr>
        <w:tabs>
          <w:tab w:val="left" w:pos="6804"/>
        </w:tabs>
        <w:spacing w:line="540" w:lineRule="exact"/>
        <w:ind w:firstLineChars="200" w:firstLine="640"/>
        <w:rPr>
          <w:rFonts w:ascii="仿宋_GB2312" w:hAnsi="仿宋" w:cs="仿宋_GB2312"/>
          <w:kern w:val="0"/>
          <w:position w:val="-2"/>
          <w:szCs w:val="32"/>
          <w:shd w:val="clear" w:color="auto" w:fill="FFFFFF"/>
        </w:rPr>
      </w:pPr>
    </w:p>
    <w:p w:rsidR="0082786A" w:rsidRDefault="00167267">
      <w:pPr>
        <w:tabs>
          <w:tab w:val="left" w:pos="6804"/>
        </w:tabs>
        <w:spacing w:line="540" w:lineRule="exact"/>
        <w:rPr>
          <w:rFonts w:ascii="仿宋_GB2312" w:hAnsi="仿宋" w:cs="仿宋_GB2312"/>
          <w:kern w:val="0"/>
          <w:position w:val="-2"/>
          <w:szCs w:val="32"/>
          <w:shd w:val="clear" w:color="auto" w:fill="FFFFFF"/>
        </w:rPr>
      </w:pPr>
      <w:r>
        <w:rPr>
          <w:rFonts w:ascii="仿宋_GB2312" w:hAnsi="仿宋" w:cs="仿宋_GB2312" w:hint="eastAsia"/>
          <w:kern w:val="0"/>
          <w:position w:val="-2"/>
          <w:szCs w:val="32"/>
          <w:shd w:val="clear" w:color="auto" w:fill="FFFFFF"/>
        </w:rPr>
        <w:t>（地址：廉江市廉江大道北56号  电话及传真：0759-6689797）</w:t>
      </w:r>
    </w:p>
    <w:p w:rsidR="0082786A" w:rsidRDefault="0082786A">
      <w:pPr>
        <w:tabs>
          <w:tab w:val="left" w:pos="6804"/>
        </w:tabs>
        <w:spacing w:line="540" w:lineRule="exact"/>
        <w:rPr>
          <w:rFonts w:ascii="仿宋_GB2312" w:hAnsi="仿宋" w:cs="仿宋_GB2312"/>
          <w:kern w:val="0"/>
          <w:position w:val="-2"/>
          <w:szCs w:val="32"/>
          <w:shd w:val="clear" w:color="auto" w:fill="FFFFFF"/>
        </w:rPr>
      </w:pPr>
    </w:p>
    <w:p w:rsidR="0082786A" w:rsidRDefault="00167267">
      <w:pPr>
        <w:tabs>
          <w:tab w:val="left" w:pos="6804"/>
        </w:tabs>
        <w:spacing w:line="540" w:lineRule="exact"/>
        <w:ind w:firstLineChars="1600" w:firstLine="5120"/>
        <w:rPr>
          <w:rFonts w:ascii="仿宋_GB2312"/>
          <w:szCs w:val="32"/>
        </w:rPr>
      </w:pPr>
      <w:r>
        <w:rPr>
          <w:rFonts w:ascii="仿宋_GB2312" w:hint="eastAsia"/>
          <w:szCs w:val="32"/>
        </w:rPr>
        <w:t>湛江市生态环境局</w:t>
      </w:r>
    </w:p>
    <w:p w:rsidR="0082786A" w:rsidRDefault="00167267">
      <w:pPr>
        <w:tabs>
          <w:tab w:val="left" w:pos="6804"/>
        </w:tabs>
        <w:spacing w:line="540" w:lineRule="exact"/>
        <w:ind w:firstLineChars="1650" w:firstLine="5280"/>
        <w:rPr>
          <w:rFonts w:ascii="仿宋_GB2312"/>
          <w:szCs w:val="32"/>
        </w:rPr>
      </w:pPr>
      <w:r>
        <w:rPr>
          <w:rFonts w:ascii="仿宋_GB2312" w:hint="eastAsia"/>
          <w:szCs w:val="32"/>
        </w:rPr>
        <w:t>2023年3月8日</w:t>
      </w:r>
    </w:p>
    <w:p w:rsidR="0082786A" w:rsidRDefault="00167267">
      <w:pPr>
        <w:tabs>
          <w:tab w:val="left" w:pos="6804"/>
        </w:tabs>
        <w:spacing w:line="540" w:lineRule="exact"/>
        <w:rPr>
          <w:rFonts w:ascii="仿宋_GB2312" w:hAnsi="仿宋"/>
          <w:szCs w:val="32"/>
        </w:rPr>
      </w:pPr>
      <w:bookmarkStart w:id="3" w:name="_GoBack"/>
      <w:bookmarkEnd w:id="3"/>
      <w:r>
        <w:rPr>
          <w:rFonts w:ascii="仿宋_GB2312" w:hint="eastAsia"/>
          <w:szCs w:val="32"/>
        </w:rPr>
        <w:t>公开方式：主动公开</w:t>
      </w:r>
    </w:p>
    <w:sectPr w:rsidR="0082786A" w:rsidSect="0082786A">
      <w:footerReference w:type="even" r:id="rId7"/>
      <w:footerReference w:type="default" r:id="rId8"/>
      <w:pgSz w:w="11906" w:h="16838"/>
      <w:pgMar w:top="1701" w:right="1418" w:bottom="1701" w:left="141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F66" w:rsidRDefault="00427F66" w:rsidP="0082786A">
      <w:r>
        <w:separator/>
      </w:r>
    </w:p>
  </w:endnote>
  <w:endnote w:type="continuationSeparator" w:id="0">
    <w:p w:rsidR="00427F66" w:rsidRDefault="00427F66" w:rsidP="008278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小标宋">
    <w:altName w:val="方正小标宋_GBK"/>
    <w:charset w:val="86"/>
    <w:family w:val="auto"/>
    <w:pitch w:val="default"/>
    <w:sig w:usb0="00000000" w:usb1="00000000" w:usb2="0000000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86A" w:rsidRDefault="00936182">
    <w:pPr>
      <w:pStyle w:val="a4"/>
      <w:framePr w:wrap="around" w:vAnchor="text" w:hAnchor="margin" w:xAlign="center" w:y="1"/>
      <w:rPr>
        <w:rStyle w:val="a7"/>
      </w:rPr>
    </w:pPr>
    <w:r>
      <w:rPr>
        <w:rStyle w:val="a7"/>
      </w:rPr>
      <w:fldChar w:fldCharType="begin"/>
    </w:r>
    <w:r w:rsidR="00167267">
      <w:rPr>
        <w:rStyle w:val="a7"/>
      </w:rPr>
      <w:instrText xml:space="preserve">PAGE  </w:instrText>
    </w:r>
    <w:r>
      <w:rPr>
        <w:rStyle w:val="a7"/>
      </w:rPr>
      <w:fldChar w:fldCharType="separate"/>
    </w:r>
    <w:r w:rsidR="00167267">
      <w:rPr>
        <w:rStyle w:val="a7"/>
      </w:rPr>
      <w:t>1</w:t>
    </w:r>
    <w:r>
      <w:rPr>
        <w:rStyle w:val="a7"/>
      </w:rPr>
      <w:fldChar w:fldCharType="end"/>
    </w:r>
  </w:p>
  <w:p w:rsidR="0082786A" w:rsidRDefault="0082786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86A" w:rsidRDefault="00167267">
    <w:pPr>
      <w:pStyle w:val="a4"/>
      <w:framePr w:wrap="around" w:vAnchor="text" w:hAnchor="margin" w:xAlign="outside" w:y="1"/>
      <w:ind w:leftChars="100" w:left="320" w:rightChars="100" w:right="320"/>
      <w:rPr>
        <w:rStyle w:val="a7"/>
        <w:rFonts w:ascii="宋体"/>
        <w:b/>
        <w:bCs/>
        <w:sz w:val="28"/>
      </w:rPr>
    </w:pPr>
    <w:r>
      <w:rPr>
        <w:rStyle w:val="a7"/>
        <w:rFonts w:hint="eastAsia"/>
        <w:sz w:val="28"/>
      </w:rPr>
      <w:t>—</w:t>
    </w:r>
    <w:r>
      <w:rPr>
        <w:rStyle w:val="a7"/>
        <w:sz w:val="28"/>
      </w:rPr>
      <w:t xml:space="preserve"> </w:t>
    </w:r>
    <w:r w:rsidR="00936182">
      <w:rPr>
        <w:sz w:val="28"/>
      </w:rPr>
      <w:fldChar w:fldCharType="begin"/>
    </w:r>
    <w:r>
      <w:rPr>
        <w:rStyle w:val="a7"/>
        <w:sz w:val="28"/>
      </w:rPr>
      <w:instrText xml:space="preserve">PAGE  </w:instrText>
    </w:r>
    <w:r w:rsidR="00936182">
      <w:rPr>
        <w:sz w:val="28"/>
      </w:rPr>
      <w:fldChar w:fldCharType="separate"/>
    </w:r>
    <w:r w:rsidR="00281D43">
      <w:rPr>
        <w:rStyle w:val="a7"/>
        <w:noProof/>
        <w:sz w:val="28"/>
      </w:rPr>
      <w:t>4</w:t>
    </w:r>
    <w:r w:rsidR="00936182">
      <w:rPr>
        <w:sz w:val="28"/>
      </w:rPr>
      <w:fldChar w:fldCharType="end"/>
    </w:r>
    <w:r>
      <w:rPr>
        <w:rStyle w:val="a7"/>
        <w:sz w:val="28"/>
      </w:rPr>
      <w:t xml:space="preserve"> </w:t>
    </w:r>
    <w:r>
      <w:rPr>
        <w:rStyle w:val="a7"/>
        <w:rFonts w:hint="eastAsia"/>
        <w:sz w:val="28"/>
      </w:rPr>
      <w:t>—</w:t>
    </w:r>
  </w:p>
  <w:p w:rsidR="0082786A" w:rsidRDefault="0082786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F66" w:rsidRDefault="00427F66" w:rsidP="0082786A">
      <w:r>
        <w:separator/>
      </w:r>
    </w:p>
  </w:footnote>
  <w:footnote w:type="continuationSeparator" w:id="0">
    <w:p w:rsidR="00427F66" w:rsidRDefault="00427F66" w:rsidP="0082786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defaultTabStop w:val="420"/>
  <w:drawingGridVerticalSpacing w:val="156"/>
  <w:noPunctuationKerning/>
  <w:characterSpacingControl w:val="compressPunctuation"/>
  <w:savePreviewPicture/>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Dk4OThhMTdlNTZmNTViY2ZkMGE5ZmU4ZWZjNTU5MzIifQ=="/>
  </w:docVars>
  <w:rsids>
    <w:rsidRoot w:val="000D23F1"/>
    <w:rsid w:val="BC7F5992"/>
    <w:rsid w:val="BCF6E8F0"/>
    <w:rsid w:val="BCFF940F"/>
    <w:rsid w:val="BEBF1574"/>
    <w:rsid w:val="BEFF70F8"/>
    <w:rsid w:val="BFBB2B46"/>
    <w:rsid w:val="CD9F9B3F"/>
    <w:rsid w:val="D5BF9DFA"/>
    <w:rsid w:val="D6EFFEFB"/>
    <w:rsid w:val="DD6F8204"/>
    <w:rsid w:val="DD7FDD96"/>
    <w:rsid w:val="DFBEE6A4"/>
    <w:rsid w:val="E0BA97C8"/>
    <w:rsid w:val="E2F51B6C"/>
    <w:rsid w:val="EF3A28D2"/>
    <w:rsid w:val="EFCE5D6A"/>
    <w:rsid w:val="F2F91737"/>
    <w:rsid w:val="F3F3F26D"/>
    <w:rsid w:val="F3FD4AD5"/>
    <w:rsid w:val="F5FD65B7"/>
    <w:rsid w:val="F5FF8788"/>
    <w:rsid w:val="F6B2F79F"/>
    <w:rsid w:val="F6DEA679"/>
    <w:rsid w:val="F7F731A9"/>
    <w:rsid w:val="FA595F10"/>
    <w:rsid w:val="FAA31C68"/>
    <w:rsid w:val="FB3BA899"/>
    <w:rsid w:val="FBB6D4FE"/>
    <w:rsid w:val="FCFFB393"/>
    <w:rsid w:val="FD7A8854"/>
    <w:rsid w:val="FD7A9C88"/>
    <w:rsid w:val="FDBE035C"/>
    <w:rsid w:val="FDDF6ACC"/>
    <w:rsid w:val="FDE7A840"/>
    <w:rsid w:val="FDE7D622"/>
    <w:rsid w:val="FDEA1BA9"/>
    <w:rsid w:val="FDFB1F46"/>
    <w:rsid w:val="FDFBC758"/>
    <w:rsid w:val="FEE71152"/>
    <w:rsid w:val="FF3F073B"/>
    <w:rsid w:val="FF5F7B9A"/>
    <w:rsid w:val="FF67F444"/>
    <w:rsid w:val="FF9A9BA9"/>
    <w:rsid w:val="FFBFDDBB"/>
    <w:rsid w:val="FFEE3C91"/>
    <w:rsid w:val="FFF70C5E"/>
    <w:rsid w:val="FFF7A623"/>
    <w:rsid w:val="FFF94CA1"/>
    <w:rsid w:val="FFFBC9A1"/>
    <w:rsid w:val="FFFFD33A"/>
    <w:rsid w:val="000D23F1"/>
    <w:rsid w:val="001259A1"/>
    <w:rsid w:val="0012626D"/>
    <w:rsid w:val="00167267"/>
    <w:rsid w:val="00210356"/>
    <w:rsid w:val="00237513"/>
    <w:rsid w:val="00253817"/>
    <w:rsid w:val="00281D43"/>
    <w:rsid w:val="002C153D"/>
    <w:rsid w:val="00324CA1"/>
    <w:rsid w:val="00427F66"/>
    <w:rsid w:val="00532325"/>
    <w:rsid w:val="005B31BC"/>
    <w:rsid w:val="00665B93"/>
    <w:rsid w:val="0082786A"/>
    <w:rsid w:val="00936182"/>
    <w:rsid w:val="00965BD5"/>
    <w:rsid w:val="009A63F3"/>
    <w:rsid w:val="00B421F6"/>
    <w:rsid w:val="00D754B2"/>
    <w:rsid w:val="00F36D94"/>
    <w:rsid w:val="00FD2961"/>
    <w:rsid w:val="1996231F"/>
    <w:rsid w:val="1E9B67E5"/>
    <w:rsid w:val="1F939700"/>
    <w:rsid w:val="1FF66359"/>
    <w:rsid w:val="26D03259"/>
    <w:rsid w:val="2FEA95DB"/>
    <w:rsid w:val="335EB992"/>
    <w:rsid w:val="35ED6E9A"/>
    <w:rsid w:val="35F33874"/>
    <w:rsid w:val="38DF9206"/>
    <w:rsid w:val="3AEFDAA8"/>
    <w:rsid w:val="3B7AB664"/>
    <w:rsid w:val="3B9F4B7E"/>
    <w:rsid w:val="3DDE5AB3"/>
    <w:rsid w:val="3DEFE426"/>
    <w:rsid w:val="3E7BCD78"/>
    <w:rsid w:val="3EDF64CB"/>
    <w:rsid w:val="3FFAF1EA"/>
    <w:rsid w:val="4FFD1E5A"/>
    <w:rsid w:val="51F8DE3F"/>
    <w:rsid w:val="51FB8A1B"/>
    <w:rsid w:val="53F7C6B1"/>
    <w:rsid w:val="55C6C7A1"/>
    <w:rsid w:val="586FA988"/>
    <w:rsid w:val="5CFBBA93"/>
    <w:rsid w:val="5EFAC7E1"/>
    <w:rsid w:val="5EFF2159"/>
    <w:rsid w:val="5F5E2984"/>
    <w:rsid w:val="5FB74F6D"/>
    <w:rsid w:val="5FF34BA0"/>
    <w:rsid w:val="5FFF3D49"/>
    <w:rsid w:val="62A795BC"/>
    <w:rsid w:val="67BF1248"/>
    <w:rsid w:val="6B767629"/>
    <w:rsid w:val="6B7F5C39"/>
    <w:rsid w:val="6F3E2FE4"/>
    <w:rsid w:val="6F7BD868"/>
    <w:rsid w:val="6FFE36F9"/>
    <w:rsid w:val="713F9E50"/>
    <w:rsid w:val="73EA6B18"/>
    <w:rsid w:val="756CFA62"/>
    <w:rsid w:val="75F7344F"/>
    <w:rsid w:val="761DE52F"/>
    <w:rsid w:val="76EB8B21"/>
    <w:rsid w:val="7A3F86F4"/>
    <w:rsid w:val="7AEA59E4"/>
    <w:rsid w:val="7BCCFB6D"/>
    <w:rsid w:val="7BF33267"/>
    <w:rsid w:val="7D5161BF"/>
    <w:rsid w:val="7DBFBA06"/>
    <w:rsid w:val="7DCB6087"/>
    <w:rsid w:val="7DF7F4C9"/>
    <w:rsid w:val="7E1B57B6"/>
    <w:rsid w:val="7EFD626A"/>
    <w:rsid w:val="7EFEF4FC"/>
    <w:rsid w:val="7F0D0E1F"/>
    <w:rsid w:val="7F6E5EA7"/>
    <w:rsid w:val="7F7F916D"/>
    <w:rsid w:val="7F8F2E52"/>
    <w:rsid w:val="7FBBCE7C"/>
    <w:rsid w:val="7FF0349C"/>
    <w:rsid w:val="7FF50E29"/>
    <w:rsid w:val="7FF516F3"/>
    <w:rsid w:val="7FFC9061"/>
    <w:rsid w:val="7FFF19C4"/>
    <w:rsid w:val="8ABEBA93"/>
    <w:rsid w:val="97DF512A"/>
    <w:rsid w:val="9DBB954F"/>
    <w:rsid w:val="9E47F3A1"/>
    <w:rsid w:val="9EFEB586"/>
    <w:rsid w:val="9F8F8486"/>
    <w:rsid w:val="A4CFD8E7"/>
    <w:rsid w:val="A4FF9A26"/>
    <w:rsid w:val="A9E8E742"/>
    <w:rsid w:val="AFDBDE0D"/>
    <w:rsid w:val="B3FF023B"/>
    <w:rsid w:val="B5DB70D2"/>
    <w:rsid w:val="B7FD06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86A"/>
    <w:pPr>
      <w:widowControl w:val="0"/>
      <w:jc w:val="both"/>
    </w:pPr>
    <w:rPr>
      <w:rFonts w:eastAsia="仿宋_GB2312"/>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82786A"/>
    <w:pPr>
      <w:ind w:leftChars="2500" w:left="100"/>
    </w:pPr>
  </w:style>
  <w:style w:type="paragraph" w:styleId="a4">
    <w:name w:val="footer"/>
    <w:basedOn w:val="a"/>
    <w:link w:val="Char0"/>
    <w:qFormat/>
    <w:rsid w:val="0082786A"/>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82786A"/>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82786A"/>
    <w:pPr>
      <w:spacing w:before="100" w:beforeAutospacing="1" w:after="100" w:afterAutospacing="1"/>
      <w:jc w:val="left"/>
    </w:pPr>
    <w:rPr>
      <w:kern w:val="0"/>
      <w:sz w:val="24"/>
    </w:rPr>
  </w:style>
  <w:style w:type="character" w:styleId="a7">
    <w:name w:val="page number"/>
    <w:basedOn w:val="a0"/>
    <w:qFormat/>
    <w:rsid w:val="0082786A"/>
  </w:style>
  <w:style w:type="character" w:customStyle="1" w:styleId="Char0">
    <w:name w:val="页脚 Char"/>
    <w:basedOn w:val="a0"/>
    <w:link w:val="a4"/>
    <w:qFormat/>
    <w:rsid w:val="0082786A"/>
    <w:rPr>
      <w:rFonts w:ascii="Times New Roman" w:eastAsia="仿宋_GB2312" w:hAnsi="Times New Roman" w:cs="Times New Roman"/>
      <w:sz w:val="18"/>
      <w:szCs w:val="18"/>
    </w:rPr>
  </w:style>
  <w:style w:type="character" w:customStyle="1" w:styleId="Char">
    <w:name w:val="日期 Char"/>
    <w:basedOn w:val="a0"/>
    <w:link w:val="a3"/>
    <w:uiPriority w:val="99"/>
    <w:semiHidden/>
    <w:qFormat/>
    <w:rsid w:val="0082786A"/>
    <w:rPr>
      <w:rFonts w:ascii="Times New Roman" w:eastAsia="仿宋_GB2312" w:hAnsi="Times New Roman" w:cs="Times New Roman"/>
      <w:sz w:val="32"/>
      <w:szCs w:val="20"/>
    </w:rPr>
  </w:style>
  <w:style w:type="character" w:customStyle="1" w:styleId="Char1">
    <w:name w:val="页眉 Char"/>
    <w:basedOn w:val="a0"/>
    <w:link w:val="a5"/>
    <w:uiPriority w:val="99"/>
    <w:semiHidden/>
    <w:qFormat/>
    <w:rsid w:val="0082786A"/>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348</Words>
  <Characters>1988</Characters>
  <Application>Microsoft Office Word</Application>
  <DocSecurity>0</DocSecurity>
  <Lines>16</Lines>
  <Paragraphs>4</Paragraphs>
  <ScaleCrop>false</ScaleCrop>
  <Company/>
  <LinksUpToDate>false</LinksUpToDate>
  <CharactersWithSpaces>2332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2023-03-07T17:14:00Z</cp:lastPrinted>
  <dcterms:created xsi:type="dcterms:W3CDTF">2023-03-10T02:34:00Z</dcterms:created>
  <dcterms:modified xsi:type="dcterms:W3CDTF">2023-03-13T00:33:00Z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2052-11.8.2.10599</vt:lpwstr>
  </property>
  <property fmtid="{D5CDD505-2E9C-101B-9397-08002B2CF9AE}" pid="3" name="ICV">
    <vt:lpwstr>4E839C8B3CCA4E5EB663FE6A30C7CB4F</vt:lpwstr>
  </property>
</Properties>
</file>