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Fonts w:hint="eastAsia" w:ascii="黑体" w:hAnsi="黑体" w:eastAsia="黑体" w:cs="黑体"/>
          <w:b w:val="0"/>
          <w:bCs w:val="0"/>
        </w:rPr>
      </w:pPr>
      <w:r>
        <w:rPr>
          <w:rFonts w:hint="eastAsia" w:ascii="黑体" w:hAnsi="黑体" w:eastAsia="黑体" w:cs="黑体"/>
          <w:b w:val="0"/>
          <w:bCs w:val="0"/>
        </w:rPr>
        <w:t>演出经纪机构</w:t>
      </w:r>
      <w:r>
        <w:rPr>
          <w:rFonts w:hint="eastAsia" w:ascii="黑体" w:hAnsi="黑体" w:eastAsia="黑体" w:cs="黑体"/>
          <w:b w:val="0"/>
          <w:bCs w:val="0"/>
          <w:lang w:eastAsia="zh-CN"/>
        </w:rPr>
        <w:t>申请</w:t>
      </w:r>
      <w:r>
        <w:rPr>
          <w:rFonts w:hint="eastAsia" w:ascii="黑体" w:hAnsi="黑体" w:eastAsia="黑体" w:cs="黑体"/>
          <w:b w:val="0"/>
          <w:bCs w:val="0"/>
        </w:rPr>
        <w:t>办事指南</w:t>
      </w:r>
    </w:p>
    <w:p>
      <w:pPr>
        <w:rPr>
          <w:rFonts w:hint="eastAsia"/>
        </w:rPr>
      </w:pP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eastAsia="黑体"/>
          <w:sz w:val="32"/>
          <w:szCs w:val="32"/>
        </w:rPr>
      </w:pPr>
      <w:r>
        <w:rPr>
          <w:rFonts w:hint="eastAsia" w:ascii="黑体" w:eastAsia="黑体"/>
          <w:sz w:val="32"/>
          <w:szCs w:val="32"/>
        </w:rPr>
        <w:t>一、适用范围</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本指南适用于演出经纪机构申请从事营业性演出经营活动。</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eastAsia="黑体"/>
          <w:sz w:val="32"/>
          <w:szCs w:val="32"/>
        </w:rPr>
      </w:pPr>
      <w:r>
        <w:rPr>
          <w:rFonts w:hint="eastAsia" w:ascii="黑体" w:eastAsia="黑体"/>
          <w:sz w:val="32"/>
          <w:szCs w:val="32"/>
        </w:rPr>
        <w:t>二、申请事项</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事项：演出经纪机构</w:t>
      </w:r>
      <w:r>
        <w:rPr>
          <w:rFonts w:hint="eastAsia" w:ascii="仿宋_GB2312" w:eastAsia="仿宋_GB2312"/>
          <w:sz w:val="32"/>
          <w:szCs w:val="32"/>
          <w:lang w:eastAsia="zh-CN"/>
        </w:rPr>
        <w:t>申请设立</w:t>
      </w:r>
      <w:r>
        <w:rPr>
          <w:rFonts w:hint="eastAsia" w:ascii="仿宋_GB2312" w:eastAsia="仿宋_GB2312"/>
          <w:sz w:val="32"/>
          <w:szCs w:val="32"/>
        </w:rPr>
        <w:t>。</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分项：变更、延续、补证、注销。</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黑体" w:hAnsi="宋体" w:eastAsia="黑体"/>
          <w:sz w:val="32"/>
          <w:szCs w:val="32"/>
        </w:rPr>
      </w:pPr>
      <w:r>
        <w:rPr>
          <w:rFonts w:hint="eastAsia" w:ascii="黑体" w:eastAsia="黑体"/>
          <w:sz w:val="32"/>
          <w:szCs w:val="32"/>
        </w:rPr>
        <w:t>三、办理依据</w:t>
      </w:r>
    </w:p>
    <w:p>
      <w:pPr>
        <w:keepNext w:val="0"/>
        <w:keepLines w:val="0"/>
        <w:pageBreakBefore w:val="0"/>
        <w:kinsoku/>
        <w:wordWrap/>
        <w:overflowPunct/>
        <w:topLinePunct w:val="0"/>
        <w:bidi w:val="0"/>
        <w:spacing w:line="560" w:lineRule="exact"/>
        <w:ind w:left="0" w:leftChars="0" w:right="0" w:rightChars="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sz w:val="32"/>
          <w:szCs w:val="32"/>
        </w:rPr>
        <w:t xml:space="preserve">    </w:t>
      </w:r>
      <w:r>
        <w:rPr>
          <w:rFonts w:hint="eastAsia" w:ascii="仿宋_GB2312" w:hAnsi="仿宋_GB2312" w:eastAsia="仿宋_GB2312" w:cs="仿宋_GB2312"/>
          <w:sz w:val="32"/>
          <w:szCs w:val="32"/>
        </w:rPr>
        <w:t>《营业性演出管理条例》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《国务院关于取消和下放一批行政审批项目等事项的决定》（国发〔2013〕19号），</w:t>
      </w:r>
      <w:r>
        <w:rPr>
          <w:rFonts w:hint="eastAsia" w:ascii="仿宋_GB2312" w:hAnsi="仿宋_GB2312" w:eastAsia="仿宋_GB2312" w:cs="仿宋_GB2312"/>
          <w:sz w:val="32"/>
          <w:szCs w:val="32"/>
        </w:rPr>
        <w:t>《国务院关于取消和下放一批行政审批项目的决定》（国发</w:t>
      </w:r>
      <w:r>
        <w:rPr>
          <w:rFonts w:hint="eastAsia" w:ascii="仿宋_GB2312" w:hAnsi="仿宋_GB2312" w:eastAsia="仿宋_GB2312" w:cs="仿宋_GB2312"/>
          <w:sz w:val="32"/>
          <w:szCs w:val="32"/>
          <w:shd w:val="clear" w:color="auto" w:fill="FFFFFF"/>
        </w:rPr>
        <w:t>〔2013〕</w:t>
      </w:r>
      <w:r>
        <w:rPr>
          <w:rFonts w:hint="eastAsia" w:ascii="仿宋_GB2312" w:hAnsi="仿宋_GB2312" w:eastAsia="仿宋_GB2312" w:cs="仿宋_GB2312"/>
          <w:sz w:val="32"/>
          <w:szCs w:val="32"/>
        </w:rPr>
        <w:t>44号），《国务院关于第二批取消152项中央指定地方实施行政审批事项的决定》（国发</w:t>
      </w:r>
      <w:r>
        <w:rPr>
          <w:rFonts w:hint="eastAsia" w:ascii="仿宋_GB2312" w:hAnsi="仿宋_GB2312" w:eastAsia="仿宋_GB2312" w:cs="仿宋_GB2312"/>
          <w:sz w:val="32"/>
          <w:szCs w:val="32"/>
          <w:shd w:val="clear" w:color="auto" w:fill="FFFFFF"/>
        </w:rPr>
        <w:t>〔2016〕</w:t>
      </w:r>
      <w:r>
        <w:rPr>
          <w:rFonts w:hint="eastAsia" w:ascii="仿宋_GB2312" w:hAnsi="仿宋_GB2312" w:eastAsia="仿宋_GB2312" w:cs="仿宋_GB2312"/>
          <w:sz w:val="32"/>
          <w:szCs w:val="32"/>
        </w:rPr>
        <w:t>9号），</w:t>
      </w:r>
      <w:r>
        <w:rPr>
          <w:rFonts w:hint="eastAsia" w:ascii="仿宋_GB2312" w:eastAsia="仿宋_GB2312" w:cs="Times New Roman"/>
          <w:kern w:val="2"/>
          <w:sz w:val="32"/>
          <w:szCs w:val="32"/>
          <w:lang w:eastAsia="zh-CN"/>
        </w:rPr>
        <w:t>《国务院关于印发注册资本登记制度改革方案的通知》；</w:t>
      </w:r>
      <w:r>
        <w:rPr>
          <w:rFonts w:hint="eastAsia" w:ascii="仿宋_GB2312" w:hAnsi="宋体" w:eastAsia="仿宋_GB2312"/>
          <w:sz w:val="32"/>
          <w:szCs w:val="32"/>
        </w:rPr>
        <w:t>《营业性演出管理条例实施细则》</w:t>
      </w:r>
      <w:r>
        <w:rPr>
          <w:rFonts w:hint="eastAsia" w:ascii="仿宋_GB2312" w:hAnsi="仿宋_GB2312" w:eastAsia="仿宋_GB2312" w:cs="仿宋_GB2312"/>
          <w:sz w:val="32"/>
          <w:szCs w:val="32"/>
          <w:lang w:eastAsia="zh-CN"/>
        </w:rPr>
        <w:t>；</w:t>
      </w:r>
      <w:r>
        <w:rPr>
          <w:rFonts w:hint="eastAsia" w:ascii="仿宋_GB2312" w:eastAsia="仿宋_GB2312" w:cs="Times New Roman"/>
          <w:kern w:val="2"/>
          <w:sz w:val="32"/>
          <w:szCs w:val="32"/>
          <w:lang w:eastAsia="zh-CN"/>
        </w:rPr>
        <w:t>《文化部关于落实“先照后证” 改进文化市场行政审批工作的通知》（文市函〔2015〕627号），《文化和旅游部关于实施自由贸易试验区文化市场管理政策的通知》（文旅市发〔201</w:t>
      </w:r>
      <w:r>
        <w:rPr>
          <w:rFonts w:hint="eastAsia" w:ascii="仿宋_GB2312" w:eastAsia="仿宋_GB2312" w:cs="Times New Roman"/>
          <w:kern w:val="2"/>
          <w:sz w:val="32"/>
          <w:szCs w:val="32"/>
          <w:lang w:val="en-US" w:eastAsia="zh-CN"/>
        </w:rPr>
        <w:t>8</w:t>
      </w:r>
      <w:r>
        <w:rPr>
          <w:rFonts w:hint="eastAsia" w:ascii="仿宋_GB2312" w:eastAsia="仿宋_GB2312" w:cs="Times New Roman"/>
          <w:kern w:val="2"/>
          <w:sz w:val="32"/>
          <w:szCs w:val="32"/>
          <w:lang w:eastAsia="zh-CN"/>
        </w:rPr>
        <w:t>〕</w:t>
      </w:r>
      <w:r>
        <w:rPr>
          <w:rFonts w:hint="eastAsia" w:ascii="仿宋_GB2312" w:eastAsia="仿宋_GB2312" w:cs="Times New Roman"/>
          <w:kern w:val="2"/>
          <w:sz w:val="32"/>
          <w:szCs w:val="32"/>
          <w:lang w:val="en-US" w:eastAsia="zh-CN"/>
        </w:rPr>
        <w:t>21号</w:t>
      </w:r>
      <w:r>
        <w:rPr>
          <w:rFonts w:hint="eastAsia" w:ascii="仿宋_GB2312" w:eastAsia="仿宋_GB2312" w:cs="Times New Roman"/>
          <w:kern w:val="2"/>
          <w:sz w:val="32"/>
          <w:szCs w:val="32"/>
          <w:lang w:eastAsia="zh-CN"/>
        </w:rPr>
        <w:t>）</w:t>
      </w:r>
      <w:r>
        <w:rPr>
          <w:rFonts w:hint="eastAsia" w:ascii="仿宋_GB2312" w:hAnsi="仿宋_GB2312" w:eastAsia="仿宋_GB2312" w:cs="仿宋_GB2312"/>
          <w:sz w:val="32"/>
          <w:szCs w:val="32"/>
          <w:lang w:eastAsia="zh-CN"/>
        </w:rPr>
        <w:t>；《广东省人民政府关于调整实施一批省级权责清单事项的决定》（广东省人民政府令第270号）；《广东省文化和旅游厅关于贯彻实施广东省行政许可事项清单（2022年版）有关事宜的通知》（粤文旅法〔</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61号</w:t>
      </w:r>
      <w:r>
        <w:rPr>
          <w:rFonts w:hint="eastAsia" w:ascii="仿宋_GB2312" w:hAnsi="仿宋_GB2312" w:eastAsia="仿宋_GB2312" w:cs="仿宋_GB2312"/>
          <w:sz w:val="32"/>
          <w:szCs w:val="32"/>
          <w:lang w:eastAsia="zh-CN"/>
        </w:rPr>
        <w:t>）。</w:t>
      </w:r>
      <w:bookmarkStart w:id="1" w:name="_GoBack"/>
      <w:bookmarkEnd w:id="1"/>
    </w:p>
    <w:p>
      <w:pPr>
        <w:keepNext w:val="0"/>
        <w:keepLines w:val="0"/>
        <w:pageBreakBefore w:val="0"/>
        <w:tabs>
          <w:tab w:val="left" w:pos="900"/>
        </w:tabs>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黑体" w:hAnsi="宋体" w:eastAsia="黑体"/>
          <w:sz w:val="32"/>
          <w:szCs w:val="32"/>
        </w:rPr>
      </w:pPr>
      <w:r>
        <w:rPr>
          <w:rFonts w:hint="eastAsia" w:ascii="黑体" w:hAnsi="黑体" w:eastAsia="黑体"/>
          <w:sz w:val="32"/>
          <w:szCs w:val="32"/>
        </w:rPr>
        <w:t>四、实施机关</w:t>
      </w:r>
    </w:p>
    <w:p>
      <w:pPr>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市</w:t>
      </w:r>
      <w:r>
        <w:rPr>
          <w:rFonts w:hint="eastAsia" w:ascii="仿宋_GB2312" w:hAnsi="宋体" w:eastAsia="仿宋_GB2312"/>
          <w:sz w:val="32"/>
          <w:szCs w:val="32"/>
        </w:rPr>
        <w:t>级</w:t>
      </w:r>
      <w:r>
        <w:rPr>
          <w:rFonts w:hint="eastAsia" w:ascii="仿宋_GB2312" w:hAnsi="宋体" w:eastAsia="仿宋_GB2312"/>
          <w:sz w:val="32"/>
          <w:szCs w:val="32"/>
          <w:lang w:eastAsia="zh-CN"/>
        </w:rPr>
        <w:t>文化和旅游行政部门</w:t>
      </w:r>
      <w:r>
        <w:rPr>
          <w:rFonts w:hint="eastAsia" w:ascii="仿宋_GB2312" w:hAnsi="宋体" w:eastAsia="仿宋_GB2312"/>
          <w:sz w:val="32"/>
          <w:szCs w:val="32"/>
        </w:rPr>
        <w:t>负责内资</w:t>
      </w:r>
      <w:r>
        <w:rPr>
          <w:rFonts w:hint="eastAsia" w:ascii="仿宋_GB2312" w:hAnsi="宋体" w:eastAsia="仿宋_GB2312"/>
          <w:sz w:val="32"/>
          <w:szCs w:val="32"/>
          <w:lang w:eastAsia="zh-CN"/>
        </w:rPr>
        <w:t>设立</w:t>
      </w:r>
      <w:r>
        <w:rPr>
          <w:rFonts w:hint="eastAsia" w:ascii="仿宋_GB2312" w:hAnsi="宋体" w:eastAsia="仿宋_GB2312"/>
          <w:sz w:val="32"/>
          <w:szCs w:val="32"/>
        </w:rPr>
        <w:t>演出经纪机构审批</w:t>
      </w:r>
      <w:r>
        <w:rPr>
          <w:rFonts w:hint="eastAsia" w:ascii="仿宋_GB2312" w:hAnsi="宋体" w:eastAsia="仿宋_GB2312"/>
          <w:sz w:val="32"/>
          <w:szCs w:val="32"/>
          <w:lang w:eastAsia="zh-CN"/>
        </w:rPr>
        <w:t>。</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省文化</w:t>
      </w:r>
      <w:r>
        <w:rPr>
          <w:rFonts w:hint="eastAsia" w:ascii="仿宋_GB2312" w:hAnsi="宋体" w:eastAsia="仿宋_GB2312"/>
          <w:sz w:val="32"/>
          <w:szCs w:val="32"/>
          <w:lang w:eastAsia="zh-CN"/>
        </w:rPr>
        <w:t>和旅游</w:t>
      </w:r>
      <w:r>
        <w:rPr>
          <w:rFonts w:hint="eastAsia" w:ascii="仿宋_GB2312" w:hAnsi="宋体" w:eastAsia="仿宋_GB2312"/>
          <w:sz w:val="32"/>
          <w:szCs w:val="32"/>
        </w:rPr>
        <w:t>厅</w:t>
      </w:r>
      <w:r>
        <w:rPr>
          <w:rFonts w:hint="eastAsia" w:ascii="仿宋_GB2312" w:hAnsi="宋体" w:eastAsia="仿宋_GB2312"/>
          <w:sz w:val="32"/>
          <w:szCs w:val="32"/>
          <w:lang w:eastAsia="zh-CN"/>
        </w:rPr>
        <w:t>委托各</w:t>
      </w:r>
      <w:r>
        <w:rPr>
          <w:rFonts w:hint="eastAsia" w:ascii="仿宋_GB2312" w:hAnsi="宋体" w:eastAsia="仿宋_GB2312"/>
          <w:sz w:val="32"/>
          <w:szCs w:val="32"/>
        </w:rPr>
        <w:t>地级以上市</w:t>
      </w:r>
      <w:r>
        <w:rPr>
          <w:rFonts w:hint="eastAsia" w:ascii="仿宋_GB2312" w:hAnsi="宋体" w:eastAsia="仿宋_GB2312"/>
          <w:sz w:val="32"/>
          <w:szCs w:val="32"/>
          <w:lang w:eastAsia="zh-CN"/>
        </w:rPr>
        <w:t>文化和旅游行政部门实施</w:t>
      </w:r>
      <w:r>
        <w:rPr>
          <w:rFonts w:ascii="仿宋_GB2312" w:hAnsi="仿宋_GB2312" w:eastAsia="仿宋_GB2312"/>
          <w:sz w:val="32"/>
          <w:shd w:val="clear" w:color="auto" w:fill="FFFFFF"/>
        </w:rPr>
        <w:t>港、澳投资者在内地投资设立合资、合作、独资经营的演出经纪机构审批</w:t>
      </w:r>
      <w:r>
        <w:rPr>
          <w:rFonts w:hint="eastAsia" w:ascii="仿宋_GB2312" w:hAnsi="宋体" w:eastAsia="仿宋_GB2312"/>
          <w:sz w:val="32"/>
          <w:szCs w:val="32"/>
          <w:lang w:eastAsia="zh-CN"/>
        </w:rPr>
        <w:t>，以及</w:t>
      </w:r>
      <w:r>
        <w:rPr>
          <w:rFonts w:ascii="仿宋_GB2312" w:hAnsi="仿宋_GB2312" w:eastAsia="仿宋_GB2312"/>
          <w:sz w:val="32"/>
          <w:shd w:val="clear" w:color="auto" w:fill="FFFFFF"/>
        </w:rPr>
        <w:t>台湾地区投资者在内地投资设立合资、合作经营的演出经纪机构审批</w:t>
      </w:r>
      <w:r>
        <w:rPr>
          <w:rFonts w:hint="eastAsia" w:ascii="仿宋_GB2312" w:hAnsi="宋体" w:eastAsia="仿宋_GB2312"/>
          <w:sz w:val="32"/>
          <w:szCs w:val="32"/>
        </w:rPr>
        <w:t>。</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广东自贸试验区各片区管理委员会受省文化</w:t>
      </w:r>
      <w:r>
        <w:rPr>
          <w:rFonts w:hint="eastAsia" w:ascii="仿宋_GB2312" w:hAnsi="仿宋_GB2312" w:eastAsia="仿宋_GB2312" w:cs="仿宋_GB2312"/>
          <w:sz w:val="32"/>
          <w:szCs w:val="32"/>
          <w:lang w:eastAsia="zh-CN"/>
        </w:rPr>
        <w:t>和旅游</w:t>
      </w:r>
      <w:r>
        <w:rPr>
          <w:rFonts w:hint="eastAsia" w:ascii="仿宋_GB2312" w:hAnsi="仿宋_GB2312" w:eastAsia="仿宋_GB2312" w:cs="仿宋_GB2312"/>
          <w:sz w:val="32"/>
          <w:szCs w:val="32"/>
        </w:rPr>
        <w:t>厅委托实施本片区内外资设立合资、合作、独资经营的演出经纪机构审批（适用于在试验区内投资、设立企业的香港、澳门、台湾地区投资者和在国外居住的中国公民）。</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黑体" w:eastAsia="黑体"/>
          <w:sz w:val="32"/>
          <w:szCs w:val="32"/>
        </w:rPr>
      </w:pPr>
      <w:r>
        <w:rPr>
          <w:rFonts w:hint="eastAsia" w:ascii="黑体" w:hAnsi="黑体" w:eastAsia="黑体"/>
          <w:sz w:val="32"/>
          <w:szCs w:val="32"/>
        </w:rPr>
        <w:t>五、审批数量</w:t>
      </w:r>
      <w:bookmarkStart w:id="0" w:name="_Toc269126079"/>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无数量限制。</w:t>
      </w:r>
      <w:bookmarkEnd w:id="0"/>
    </w:p>
    <w:p>
      <w:pPr>
        <w:pStyle w:val="6"/>
        <w:keepNext w:val="0"/>
        <w:keepLines w:val="0"/>
        <w:pageBreakBefore w:val="0"/>
        <w:tabs>
          <w:tab w:val="left" w:pos="2325"/>
          <w:tab w:val="clear" w:pos="4201"/>
          <w:tab w:val="clear" w:pos="9298"/>
        </w:tabs>
        <w:kinsoku/>
        <w:wordWrap/>
        <w:overflowPunct/>
        <w:topLinePunct w:val="0"/>
        <w:bidi w:val="0"/>
        <w:snapToGrid w:val="0"/>
        <w:spacing w:line="560" w:lineRule="exact"/>
        <w:ind w:left="0" w:leftChars="0" w:right="0" w:rightChars="0" w:firstLine="640"/>
        <w:textAlignment w:val="auto"/>
        <w:outlineLvl w:val="9"/>
        <w:rPr>
          <w:rFonts w:hint="eastAsia" w:ascii="黑体" w:hAnsi="宋体" w:eastAsia="黑体"/>
          <w:sz w:val="32"/>
          <w:szCs w:val="32"/>
        </w:rPr>
      </w:pPr>
      <w:r>
        <w:rPr>
          <w:rFonts w:hint="eastAsia" w:ascii="黑体" w:hAnsi="黑体" w:eastAsia="黑体"/>
          <w:sz w:val="32"/>
          <w:szCs w:val="32"/>
        </w:rPr>
        <w:t>六、申请材料</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楷体_GB2312" w:hAnsi="宋体" w:eastAsia="楷体_GB2312"/>
          <w:sz w:val="32"/>
          <w:szCs w:val="32"/>
        </w:rPr>
      </w:pPr>
      <w:r>
        <w:rPr>
          <w:rFonts w:hint="eastAsia" w:ascii="楷体_GB2312" w:hAnsi="宋体" w:eastAsia="楷体_GB2312"/>
          <w:sz w:val="32"/>
          <w:szCs w:val="32"/>
        </w:rPr>
        <w:t>（一）提交申请</w:t>
      </w:r>
    </w:p>
    <w:p>
      <w:pPr>
        <w:pageBreakBefore w:val="0"/>
        <w:kinsoku/>
        <w:wordWrap/>
        <w:overflowPunct/>
        <w:topLinePunct w:val="0"/>
        <w:bidi w:val="0"/>
        <w:snapToGrid/>
        <w:spacing w:line="560" w:lineRule="exact"/>
        <w:ind w:right="0" w:rightChars="0" w:firstLine="640" w:firstLineChars="200"/>
        <w:jc w:val="left"/>
        <w:textAlignment w:val="auto"/>
        <w:rPr>
          <w:rFonts w:hint="eastAsia" w:ascii="仿宋_GB2312" w:hAnsi="宋体" w:eastAsia="仿宋_GB2312"/>
          <w:sz w:val="28"/>
          <w:szCs w:val="28"/>
          <w:lang w:eastAsia="zh-CN"/>
        </w:rPr>
      </w:pPr>
      <w:r>
        <w:rPr>
          <w:rFonts w:hint="eastAsia" w:ascii="仿宋_GB2312" w:hAnsi="仿宋_GB2312" w:eastAsia="仿宋_GB2312" w:cs="仿宋_GB2312"/>
          <w:sz w:val="32"/>
          <w:szCs w:val="32"/>
          <w:lang w:val="en-US" w:eastAsia="zh-CN"/>
        </w:rPr>
        <w:t>1.</w:t>
      </w:r>
      <w:r>
        <w:rPr>
          <w:rFonts w:hint="eastAsia" w:ascii="仿宋_GB2312" w:hAnsi="宋体" w:eastAsia="仿宋_GB2312"/>
          <w:sz w:val="32"/>
          <w:szCs w:val="32"/>
        </w:rPr>
        <w:t>除当面提交外，申请材料可通过信函、传真、电子政务等途径提交，也可委托代理人提交，经受理窗口现场确认后，当场办理</w:t>
      </w:r>
      <w:r>
        <w:rPr>
          <w:rFonts w:hint="eastAsia" w:ascii="仿宋_GB2312" w:hAnsi="宋体" w:eastAsia="仿宋_GB2312"/>
          <w:sz w:val="32"/>
          <w:szCs w:val="32"/>
          <w:lang w:eastAsia="zh-CN"/>
        </w:rPr>
        <w:t>：</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提交申请须登录两个网站：</w:t>
      </w:r>
    </w:p>
    <w:p>
      <w:pPr>
        <w:pageBreakBefore w:val="0"/>
        <w:kinsoku/>
        <w:wordWrap/>
        <w:overflowPunct/>
        <w:topLinePunct w:val="0"/>
        <w:bidi w:val="0"/>
        <w:snapToGrid w:val="0"/>
        <w:spacing w:line="560" w:lineRule="exact"/>
        <w:ind w:right="0" w:rightChars="0" w:firstLine="64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（1）广东政务服务网--湛江市文化广电旅游体育局，网址：</w:t>
      </w:r>
      <w:r>
        <w:rPr>
          <w:rFonts w:hint="eastAsia" w:ascii="仿宋_GB2312" w:hAnsi="仿宋_GB2312" w:eastAsia="仿宋_GB2312" w:cs="仿宋_GB2312"/>
          <w:sz w:val="24"/>
          <w:szCs w:val="24"/>
          <w:lang w:val="en-US" w:eastAsia="zh-CN"/>
        </w:rPr>
        <w:t>https://www.gdzwfw.gov.cn/portal/branch-hall?orgCode=MB2C91111</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（2）全国文化市场技术监管与服务平台，</w:t>
      </w:r>
    </w:p>
    <w:p>
      <w:pPr>
        <w:pageBreakBefore w:val="0"/>
        <w:kinsoku/>
        <w:wordWrap/>
        <w:overflowPunct/>
        <w:topLinePunct w:val="0"/>
        <w:bidi w:val="0"/>
        <w:snapToGrid w:val="0"/>
        <w:spacing w:line="560" w:lineRule="exact"/>
        <w:ind w:right="0" w:rightChars="0" w:firstLine="0" w:firstLineChars="0"/>
        <w:textAlignment w:val="auto"/>
        <w:rPr>
          <w:rFonts w:hint="eastAsia" w:ascii="楷体_GB2312" w:hAnsi="宋体" w:eastAsia="楷体_GB2312"/>
          <w:sz w:val="32"/>
          <w:szCs w:val="32"/>
        </w:rPr>
      </w:pPr>
      <w:r>
        <w:rPr>
          <w:rFonts w:hint="eastAsia" w:ascii="仿宋_GB2312" w:hAnsi="仿宋_GB2312" w:eastAsia="仿宋_GB2312" w:cs="仿宋_GB2312"/>
          <w:sz w:val="32"/>
          <w:szCs w:val="32"/>
          <w:lang w:val="en-US" w:eastAsia="zh-CN"/>
        </w:rPr>
        <w:t>网址：https://vpn.ccm.gov.cn/vpn/user/auth/home</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.申请材料按本办事指南</w:t>
      </w:r>
      <w:r>
        <w:rPr>
          <w:rFonts w:hint="eastAsia" w:ascii="仿宋_GB2312" w:hAnsi="宋体" w:eastAsia="仿宋_GB2312"/>
          <w:sz w:val="32"/>
          <w:szCs w:val="32"/>
          <w:lang w:eastAsia="zh-CN"/>
        </w:rPr>
        <w:t>“</w:t>
      </w:r>
      <w:r>
        <w:rPr>
          <w:rFonts w:hint="eastAsia" w:ascii="仿宋_GB2312" w:hAnsi="宋体" w:eastAsia="仿宋_GB2312"/>
          <w:sz w:val="32"/>
          <w:szCs w:val="32"/>
        </w:rPr>
        <w:t>申请材料</w:t>
      </w:r>
      <w:r>
        <w:rPr>
          <w:rFonts w:hint="eastAsia" w:ascii="仿宋_GB2312" w:hAnsi="宋体" w:eastAsia="仿宋_GB2312"/>
          <w:sz w:val="32"/>
          <w:szCs w:val="32"/>
          <w:lang w:eastAsia="zh-CN"/>
        </w:rPr>
        <w:t>列表”</w:t>
      </w:r>
      <w:r>
        <w:rPr>
          <w:rFonts w:hint="eastAsia" w:ascii="仿宋_GB2312" w:hAnsi="宋体" w:eastAsia="仿宋_GB2312"/>
          <w:sz w:val="32"/>
          <w:szCs w:val="32"/>
        </w:rPr>
        <w:t>的顺序排列；</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.申请材料的复印件应与原件一致，并加盖公章；</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.申请材料为A4</w:t>
      </w:r>
      <w:r>
        <w:rPr>
          <w:rFonts w:hint="eastAsia" w:ascii="仿宋_GB2312" w:hAnsi="宋体" w:eastAsia="仿宋_GB2312"/>
          <w:sz w:val="32"/>
          <w:szCs w:val="32"/>
          <w:lang w:eastAsia="zh-CN"/>
        </w:rPr>
        <w:t>纸</w:t>
      </w:r>
      <w:r>
        <w:rPr>
          <w:rFonts w:hint="eastAsia" w:ascii="仿宋_GB2312" w:hAnsi="宋体" w:eastAsia="仿宋_GB2312"/>
          <w:sz w:val="32"/>
          <w:szCs w:val="32"/>
        </w:rPr>
        <w:t>大小，有特殊规定</w:t>
      </w:r>
      <w:r>
        <w:rPr>
          <w:rFonts w:hint="eastAsia" w:ascii="仿宋_GB2312" w:hAnsi="宋体" w:eastAsia="仿宋_GB2312"/>
          <w:sz w:val="32"/>
          <w:szCs w:val="32"/>
          <w:lang w:eastAsia="zh-CN"/>
        </w:rPr>
        <w:t>的</w:t>
      </w:r>
      <w:r>
        <w:rPr>
          <w:rFonts w:hint="eastAsia" w:ascii="仿宋_GB2312" w:hAnsi="宋体" w:eastAsia="仿宋_GB2312"/>
          <w:sz w:val="32"/>
          <w:szCs w:val="32"/>
        </w:rPr>
        <w:t>除外。</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楷体_GB2312" w:hAnsi="宋体" w:eastAsia="楷体_GB2312"/>
          <w:sz w:val="32"/>
          <w:szCs w:val="32"/>
        </w:rPr>
      </w:pPr>
      <w:r>
        <w:rPr>
          <w:rFonts w:hint="eastAsia" w:ascii="楷体_GB2312" w:hAnsi="宋体" w:eastAsia="楷体_GB2312"/>
          <w:sz w:val="32"/>
          <w:szCs w:val="32"/>
        </w:rPr>
        <w:t>（二）材料清单</w:t>
      </w:r>
    </w:p>
    <w:p>
      <w:pPr>
        <w:keepNext w:val="0"/>
        <w:keepLines w:val="0"/>
        <w:pageBreakBefore w:val="0"/>
        <w:tabs>
          <w:tab w:val="left" w:pos="3045"/>
        </w:tabs>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1.设立</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宋体" w:eastAsia="仿宋_GB2312"/>
          <w:b w:val="0"/>
          <w:bCs w:val="0"/>
          <w:sz w:val="32"/>
          <w:szCs w:val="32"/>
        </w:rPr>
      </w:pP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（1）演出经纪机构申请登记表；</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（3）法定代表人或主要负责人身份证明复印件（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或事业单位法人证书、民办非企业单位登记证书已载明姓名及身份证明编号的，可以不用提供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（4）3名</w:t>
      </w:r>
      <w:r>
        <w:rPr>
          <w:rFonts w:hint="eastAsia" w:ascii="仿宋_GB2312" w:hAnsi="仿宋_GB2312" w:eastAsia="仿宋_GB2312" w:cs="仿宋_GB2312"/>
          <w:sz w:val="32"/>
          <w:szCs w:val="32"/>
          <w:lang w:eastAsia="zh-CN"/>
        </w:rPr>
        <w:t>以上专职演出经纪人名单；</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专职演出经纪人员的身份证</w:t>
      </w:r>
      <w:r>
        <w:rPr>
          <w:rFonts w:hint="eastAsia" w:ascii="仿宋_GB2312" w:hAnsi="仿宋_GB2312" w:eastAsia="仿宋_GB2312" w:cs="仿宋_GB2312"/>
          <w:sz w:val="32"/>
          <w:szCs w:val="32"/>
          <w:lang w:eastAsia="zh-CN"/>
        </w:rPr>
        <w:t>明</w:t>
      </w:r>
      <w:r>
        <w:rPr>
          <w:rFonts w:hint="eastAsia" w:ascii="仿宋_GB2312" w:hAnsi="仿宋_GB2312" w:eastAsia="仿宋_GB2312" w:cs="仿宋_GB2312"/>
          <w:sz w:val="32"/>
          <w:szCs w:val="32"/>
        </w:rPr>
        <w:t>及资格证书复印件。</w:t>
      </w:r>
    </w:p>
    <w:p>
      <w:pPr>
        <w:keepNext w:val="0"/>
        <w:keepLines w:val="0"/>
        <w:pageBreakBefore w:val="0"/>
        <w:kinsoku/>
        <w:wordWrap/>
        <w:overflowPunct/>
        <w:topLinePunct w:val="0"/>
        <w:bidi w:val="0"/>
        <w:adjustRightInd w:val="0"/>
        <w:snapToGrid w:val="0"/>
        <w:spacing w:line="560" w:lineRule="exact"/>
        <w:ind w:left="0" w:leftChars="0" w:right="0" w:rightChars="0" w:firstLine="643"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bCs/>
          <w:sz w:val="32"/>
          <w:shd w:val="clear" w:color="auto" w:fill="FFFFFF"/>
        </w:rPr>
        <w:t>★</w:t>
      </w:r>
      <w:r>
        <w:rPr>
          <w:rFonts w:ascii="仿宋_GB2312" w:hAnsi="仿宋_GB2312" w:eastAsia="仿宋_GB2312"/>
          <w:b/>
          <w:bCs/>
          <w:sz w:val="32"/>
          <w:shd w:val="clear" w:color="auto" w:fill="FFFFFF"/>
        </w:rPr>
        <w:t>港、澳投资者在内地投资设立合资、合作、独资经营的演出经纪机构</w:t>
      </w:r>
      <w:r>
        <w:rPr>
          <w:rFonts w:hint="eastAsia" w:ascii="仿宋_GB2312" w:hAnsi="仿宋_GB2312" w:eastAsia="仿宋_GB2312"/>
          <w:b/>
          <w:bCs/>
          <w:sz w:val="32"/>
          <w:shd w:val="clear" w:color="auto" w:fill="FFFFFF"/>
          <w:lang w:eastAsia="zh-CN"/>
        </w:rPr>
        <w:t>审批</w:t>
      </w:r>
      <w:r>
        <w:rPr>
          <w:rFonts w:hint="eastAsia" w:ascii="仿宋_GB2312" w:hAnsi="仿宋_GB2312" w:eastAsia="仿宋_GB2312" w:cs="仿宋_GB2312"/>
          <w:b/>
          <w:bCs/>
          <w:sz w:val="32"/>
          <w:szCs w:val="32"/>
        </w:rPr>
        <w:t>，还应当提交下列</w:t>
      </w:r>
      <w:r>
        <w:rPr>
          <w:rFonts w:hint="eastAsia" w:ascii="仿宋_GB2312" w:hAnsi="仿宋_GB2312" w:eastAsia="仿宋_GB2312" w:cs="仿宋_GB2312"/>
          <w:b/>
          <w:bCs/>
          <w:sz w:val="32"/>
          <w:szCs w:val="32"/>
          <w:lang w:eastAsia="zh-CN"/>
        </w:rPr>
        <w:t>材料</w:t>
      </w:r>
      <w:r>
        <w:rPr>
          <w:rFonts w:hint="eastAsia" w:ascii="仿宋_GB2312" w:hAnsi="仿宋_GB2312" w:eastAsia="仿宋_GB2312" w:cs="仿宋_GB2312"/>
          <w:b/>
          <w:bCs/>
          <w:sz w:val="32"/>
          <w:szCs w:val="32"/>
        </w:rPr>
        <w:t>：</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港澳地区投资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个人身份证明、香港特别行政区政府工业贸易署出具的《香港服务提供者证明书》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澳门特别行政区政府经济局</w:t>
      </w:r>
      <w:r>
        <w:rPr>
          <w:rFonts w:hint="eastAsia" w:ascii="仿宋_GB2312" w:hAnsi="仿宋_GB2312" w:eastAsia="仿宋_GB2312" w:cs="仿宋_GB2312"/>
          <w:sz w:val="32"/>
          <w:szCs w:val="32"/>
          <w:lang w:eastAsia="zh-CN"/>
        </w:rPr>
        <w:t>出具的</w:t>
      </w:r>
      <w:r>
        <w:rPr>
          <w:rFonts w:hint="eastAsia" w:ascii="仿宋_GB2312" w:hAnsi="仿宋_GB2312" w:eastAsia="仿宋_GB2312" w:cs="仿宋_GB2312"/>
          <w:sz w:val="32"/>
          <w:szCs w:val="32"/>
        </w:rPr>
        <w:t>《澳门服务提供者证明书》</w:t>
      </w:r>
      <w:r>
        <w:rPr>
          <w:rFonts w:hint="eastAsia" w:ascii="仿宋_GB2312" w:hAnsi="仿宋_GB2312" w:eastAsia="仿宋_GB2312" w:cs="仿宋_GB2312"/>
          <w:sz w:val="32"/>
          <w:szCs w:val="32"/>
          <w:lang w:eastAsia="zh-CN"/>
        </w:rPr>
        <w:t>复印件</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（2）董事长、副董事长、董事或者联合管理委员会主任、副主任、委员的人员名单及身份证明复印件，未设立董事会或联合管理委员会的，则提交投资者身份证明复印件。</w:t>
      </w:r>
    </w:p>
    <w:p>
      <w:pPr>
        <w:keepNext w:val="0"/>
        <w:keepLines w:val="0"/>
        <w:pageBreakBefore w:val="0"/>
        <w:kinsoku/>
        <w:wordWrap/>
        <w:overflowPunct/>
        <w:topLinePunct w:val="0"/>
        <w:bidi w:val="0"/>
        <w:adjustRightInd w:val="0"/>
        <w:snapToGrid w:val="0"/>
        <w:spacing w:line="560" w:lineRule="exact"/>
        <w:ind w:left="0" w:leftChars="0" w:right="0" w:rightChars="0" w:firstLine="643"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bCs/>
          <w:sz w:val="32"/>
          <w:shd w:val="clear" w:color="auto" w:fill="FFFFFF"/>
        </w:rPr>
        <w:t>★</w:t>
      </w:r>
      <w:r>
        <w:rPr>
          <w:rFonts w:ascii="仿宋_GB2312" w:hAnsi="仿宋_GB2312" w:eastAsia="仿宋_GB2312"/>
          <w:b/>
          <w:bCs/>
          <w:sz w:val="32"/>
          <w:shd w:val="clear" w:color="auto" w:fill="FFFFFF"/>
        </w:rPr>
        <w:t>台湾地区投资者在内地投资设立合资、合作经营的演出经纪机构审批</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则</w:t>
      </w:r>
      <w:r>
        <w:rPr>
          <w:rFonts w:hint="eastAsia" w:ascii="仿宋_GB2312" w:hAnsi="仿宋_GB2312" w:eastAsia="仿宋_GB2312" w:cs="仿宋_GB2312"/>
          <w:b/>
          <w:bCs/>
          <w:sz w:val="32"/>
          <w:szCs w:val="32"/>
        </w:rPr>
        <w:t>应</w:t>
      </w:r>
      <w:r>
        <w:rPr>
          <w:rFonts w:hint="eastAsia" w:ascii="仿宋_GB2312" w:hAnsi="仿宋_GB2312" w:eastAsia="仿宋_GB2312" w:cs="仿宋_GB2312"/>
          <w:b/>
          <w:bCs/>
          <w:sz w:val="32"/>
          <w:szCs w:val="32"/>
          <w:lang w:eastAsia="zh-CN"/>
        </w:rPr>
        <w:t>提交</w:t>
      </w:r>
      <w:r>
        <w:rPr>
          <w:rFonts w:hint="eastAsia" w:ascii="仿宋_GB2312" w:hAnsi="仿宋_GB2312" w:eastAsia="仿宋_GB2312" w:cs="仿宋_GB2312"/>
          <w:b/>
          <w:bCs/>
          <w:sz w:val="32"/>
          <w:szCs w:val="32"/>
        </w:rPr>
        <w:t>以下</w:t>
      </w:r>
      <w:r>
        <w:rPr>
          <w:rFonts w:hint="eastAsia" w:ascii="仿宋_GB2312" w:hAnsi="仿宋_GB2312" w:eastAsia="仿宋_GB2312" w:cs="仿宋_GB2312"/>
          <w:b/>
          <w:bCs/>
          <w:sz w:val="32"/>
          <w:szCs w:val="32"/>
          <w:lang w:eastAsia="zh-CN"/>
        </w:rPr>
        <w:t>材料</w:t>
      </w:r>
      <w:r>
        <w:rPr>
          <w:rFonts w:hint="eastAsia" w:ascii="仿宋_GB2312" w:hAnsi="仿宋_GB2312" w:eastAsia="仿宋_GB2312" w:cs="仿宋_GB2312"/>
          <w:b/>
          <w:bCs/>
          <w:sz w:val="32"/>
          <w:szCs w:val="32"/>
        </w:rPr>
        <w:t>：</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台湾居民往来大陆通行证、经台湾地区公证认证的企业注册登记证明复印件；</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能证明内地投资者投资比例不低于51%或拥有经营主导权相关证明；</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）董事长、副董事长、董事或者联合管理委员会主任、副主任、委员的人员名单及身份证明复印件，未设立董事会或联合管理委员会的，则提交投资者身份证明复印件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董事会或联合管理委员会名单应能证明董事长或者联合管理委员会主任为内地代表，内地代表在董事会或者联合管理委员会中居多数。</w:t>
      </w:r>
    </w:p>
    <w:p>
      <w:pPr>
        <w:keepNext w:val="0"/>
        <w:keepLines w:val="0"/>
        <w:pageBreakBefore w:val="0"/>
        <w:tabs>
          <w:tab w:val="center" w:pos="4201"/>
          <w:tab w:val="right" w:leader="dot" w:pos="9298"/>
        </w:tabs>
        <w:kinsoku/>
        <w:wordWrap/>
        <w:overflowPunct/>
        <w:topLinePunct w:val="0"/>
        <w:bidi w:val="0"/>
        <w:adjustRightInd w:val="0"/>
        <w:snapToGrid w:val="0"/>
        <w:spacing w:line="560" w:lineRule="exact"/>
        <w:ind w:left="0" w:leftChars="0" w:right="0" w:rightChars="0"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hd w:val="clear" w:color="auto" w:fill="FFFFFF"/>
        </w:rPr>
        <w:t>★</w:t>
      </w:r>
      <w:r>
        <w:rPr>
          <w:rFonts w:hint="eastAsia" w:ascii="仿宋_GB2312" w:hAnsi="仿宋_GB2312" w:eastAsia="仿宋_GB2312" w:cs="仿宋_GB2312"/>
          <w:b/>
          <w:bCs/>
          <w:sz w:val="32"/>
          <w:szCs w:val="32"/>
        </w:rPr>
        <w:t>广东自贸试验区内设立外商合资、合作、独资经营的演出经纪机构</w:t>
      </w:r>
      <w:r>
        <w:rPr>
          <w:rFonts w:hint="eastAsia" w:ascii="仿宋_GB2312" w:hAnsi="宋体" w:eastAsia="仿宋_GB2312"/>
          <w:b/>
          <w:bCs/>
          <w:sz w:val="32"/>
          <w:szCs w:val="32"/>
          <w:lang w:eastAsia="zh-CN"/>
        </w:rPr>
        <w:t>审批</w:t>
      </w:r>
      <w:r>
        <w:rPr>
          <w:rFonts w:hint="eastAsia" w:ascii="仿宋_GB2312" w:hAnsi="仿宋_GB2312" w:eastAsia="仿宋_GB2312" w:cs="仿宋_GB2312"/>
          <w:b/>
          <w:bCs/>
          <w:sz w:val="32"/>
          <w:szCs w:val="32"/>
        </w:rPr>
        <w:t>，参照</w:t>
      </w:r>
      <w:r>
        <w:rPr>
          <w:rFonts w:ascii="仿宋_GB2312" w:hAnsi="仿宋_GB2312" w:eastAsia="仿宋_GB2312"/>
          <w:b/>
          <w:bCs/>
          <w:sz w:val="32"/>
          <w:shd w:val="clear" w:color="auto" w:fill="FFFFFF"/>
        </w:rPr>
        <w:t>港、澳投资者在内地投资设立合资、合作、独资经营的演出经纪机构</w:t>
      </w:r>
      <w:r>
        <w:rPr>
          <w:rFonts w:hint="eastAsia" w:ascii="仿宋_GB2312" w:hAnsi="仿宋_GB2312" w:eastAsia="仿宋_GB2312"/>
          <w:b/>
          <w:bCs/>
          <w:sz w:val="32"/>
          <w:shd w:val="clear" w:color="auto" w:fill="FFFFFF"/>
          <w:lang w:eastAsia="zh-CN"/>
        </w:rPr>
        <w:t>审批</w:t>
      </w:r>
      <w:r>
        <w:rPr>
          <w:rFonts w:hint="eastAsia" w:ascii="仿宋_GB2312" w:hAnsi="仿宋_GB2312" w:eastAsia="仿宋_GB2312" w:cs="仿宋_GB2312"/>
          <w:b/>
          <w:bCs/>
          <w:sz w:val="32"/>
          <w:szCs w:val="32"/>
        </w:rPr>
        <w:t>提交相关材料</w:t>
      </w:r>
      <w:r>
        <w:rPr>
          <w:rFonts w:hint="eastAsia" w:ascii="仿宋_GB2312" w:hAnsi="仿宋_GB2312" w:eastAsia="仿宋_GB2312" w:cs="仿宋_GB2312"/>
          <w:b/>
          <w:bCs/>
          <w:sz w:val="32"/>
          <w:szCs w:val="32"/>
          <w:lang w:eastAsia="zh-CN"/>
        </w:rPr>
        <w:t>，如投资者属外国人，还应提供《</w:t>
      </w:r>
      <w:r>
        <w:rPr>
          <w:rFonts w:hint="eastAsia" w:ascii="仿宋_GB2312" w:hAnsi="仿宋_GB2312" w:eastAsia="仿宋_GB2312" w:cs="仿宋_GB2312"/>
          <w:b/>
          <w:bCs/>
          <w:sz w:val="32"/>
          <w:szCs w:val="32"/>
        </w:rPr>
        <w:t>外商投资企业批准证书</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复印件。</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2.变更</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hd w:val="clear" w:color="auto" w:fill="FFFFFF"/>
        </w:rPr>
        <w:t>★</w:t>
      </w:r>
      <w:r>
        <w:rPr>
          <w:rFonts w:hint="eastAsia" w:ascii="仿宋_GB2312" w:hAnsi="仿宋_GB2312" w:eastAsia="仿宋_GB2312" w:cs="仿宋_GB2312"/>
          <w:b/>
          <w:bCs/>
          <w:sz w:val="32"/>
          <w:szCs w:val="32"/>
          <w:lang w:eastAsia="zh-CN"/>
        </w:rPr>
        <w:t>增加演出经纪人</w:t>
      </w:r>
      <w:r>
        <w:rPr>
          <w:rFonts w:hint="eastAsia" w:ascii="仿宋_GB2312" w:hAnsi="仿宋_GB2312" w:eastAsia="仿宋_GB2312" w:cs="仿宋_GB2312"/>
          <w:b/>
          <w:bCs/>
          <w:sz w:val="32"/>
          <w:szCs w:val="32"/>
        </w:rPr>
        <w:t>，应提交以下材料：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lang w:eastAsia="zh-CN"/>
        </w:rPr>
        <w:t>演出经纪机构变更</w:t>
      </w:r>
      <w:r>
        <w:rPr>
          <w:rFonts w:hint="eastAsia" w:ascii="仿宋_GB2312" w:hAnsi="Times New Roman" w:eastAsia="仿宋_GB2312"/>
          <w:sz w:val="32"/>
          <w:szCs w:val="32"/>
        </w:rPr>
        <w:t>申请登记表</w:t>
      </w:r>
      <w:r>
        <w:rPr>
          <w:rFonts w:hint="eastAsia" w:ascii="仿宋_GB2312" w:hAnsi="Times New Roman" w:eastAsia="仿宋_GB2312"/>
          <w:sz w:val="32"/>
          <w:szCs w:val="32"/>
          <w:lang w:eastAsia="zh-CN"/>
        </w:rPr>
        <w:t>一</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（2）《营业性演出许可证》正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副本</w:t>
      </w:r>
      <w:r>
        <w:rPr>
          <w:rFonts w:hint="eastAsia" w:ascii="仿宋_GB2312" w:hAnsi="仿宋_GB2312" w:eastAsia="仿宋_GB2312" w:cs="仿宋_GB2312"/>
          <w:sz w:val="32"/>
          <w:szCs w:val="32"/>
          <w:lang w:eastAsia="zh-CN"/>
        </w:rPr>
        <w:t>复印件</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Times New Roman" w:eastAsia="仿宋_GB2312"/>
          <w:sz w:val="32"/>
          <w:szCs w:val="32"/>
        </w:rPr>
      </w:pPr>
      <w:r>
        <w:rPr>
          <w:rFonts w:hint="eastAsia" w:ascii="仿宋_GB2312" w:hAnsi="仿宋_GB2312" w:eastAsia="仿宋_GB2312" w:cs="仿宋_GB2312"/>
          <w:sz w:val="32"/>
          <w:szCs w:val="32"/>
        </w:rPr>
        <w:t>（3）</w:t>
      </w:r>
      <w:r>
        <w:rPr>
          <w:rFonts w:hint="eastAsia" w:ascii="仿宋_GB2312" w:hAnsi="Times New Roman" w:eastAsia="仿宋_GB2312"/>
          <w:sz w:val="32"/>
          <w:szCs w:val="32"/>
          <w:lang w:eastAsia="zh-CN"/>
        </w:rPr>
        <w:t>新增演出经纪人名单；</w:t>
      </w:r>
    </w:p>
    <w:p>
      <w:pPr>
        <w:pStyle w:val="6"/>
        <w:keepNext w:val="0"/>
        <w:keepLines w:val="0"/>
        <w:pageBreakBefore w:val="0"/>
        <w:kinsoku/>
        <w:wordWrap/>
        <w:overflowPunct/>
        <w:topLinePunct w:val="0"/>
        <w:bidi w:val="0"/>
        <w:spacing w:line="560" w:lineRule="exact"/>
        <w:ind w:left="0" w:leftChars="0" w:right="0" w:rightChars="0" w:firstLine="0" w:firstLineChars="0"/>
        <w:textAlignment w:val="auto"/>
        <w:outlineLvl w:val="9"/>
        <w:rPr>
          <w:rFonts w:hint="eastAsia" w:ascii="Times New Roman" w:hAnsi="宋体"/>
          <w:sz w:val="21"/>
        </w:rPr>
      </w:pPr>
      <w:r>
        <w:rPr>
          <w:rFonts w:hint="eastAsia" w:ascii="Times New Roman" w:hAnsi="宋体"/>
          <w:sz w:val="21"/>
        </w:rPr>
        <w:t xml:space="preserve">      </w:t>
      </w: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lang w:eastAsia="zh-CN"/>
        </w:rPr>
        <w:t>新增</w:t>
      </w:r>
      <w:r>
        <w:rPr>
          <w:rFonts w:hint="eastAsia" w:ascii="仿宋_GB2312" w:hAnsi="Times New Roman" w:eastAsia="仿宋_GB2312"/>
          <w:sz w:val="32"/>
          <w:szCs w:val="32"/>
          <w:lang w:eastAsia="zh-CN"/>
        </w:rPr>
        <w:t>演出经纪人身份证明及</w:t>
      </w:r>
      <w:r>
        <w:rPr>
          <w:rFonts w:hint="eastAsia" w:ascii="仿宋_GB2312" w:hAnsi="仿宋_GB2312" w:eastAsia="仿宋_GB2312" w:cs="仿宋_GB2312"/>
          <w:sz w:val="32"/>
          <w:szCs w:val="32"/>
        </w:rPr>
        <w:t>资格证书复印件</w:t>
      </w:r>
      <w:r>
        <w:rPr>
          <w:rFonts w:hint="eastAsia" w:ascii="仿宋_GB2312" w:hAnsi="Times New Roman" w:eastAsia="仿宋_GB2312"/>
          <w:sz w:val="32"/>
          <w:szCs w:val="32"/>
          <w:lang w:eastAsia="zh-CN"/>
        </w:rPr>
        <w:t>。</w:t>
      </w:r>
      <w:r>
        <w:rPr>
          <w:rFonts w:hint="eastAsia" w:ascii="Times New Roman" w:hAnsi="宋体"/>
          <w:sz w:val="21"/>
        </w:rPr>
        <w:t xml:space="preserve"> </w:t>
      </w:r>
    </w:p>
    <w:p>
      <w:pPr>
        <w:pStyle w:val="6"/>
        <w:keepNext w:val="0"/>
        <w:keepLines w:val="0"/>
        <w:pageBreakBefore w:val="0"/>
        <w:kinsoku/>
        <w:wordWrap/>
        <w:overflowPunct/>
        <w:topLinePunct w:val="0"/>
        <w:bidi w:val="0"/>
        <w:spacing w:line="560" w:lineRule="exact"/>
        <w:ind w:left="0" w:leftChars="0" w:right="0" w:rightChars="0" w:firstLine="643" w:firstLineChars="200"/>
        <w:textAlignment w:val="auto"/>
        <w:outlineLvl w:val="9"/>
        <w:rPr>
          <w:rFonts w:hint="eastAsia" w:ascii="仿宋_GB2312" w:hAnsi="宋体" w:eastAsia="仿宋_GB2312"/>
          <w:sz w:val="32"/>
          <w:szCs w:val="32"/>
        </w:rPr>
      </w:pPr>
      <w:r>
        <w:rPr>
          <w:rFonts w:hint="eastAsia" w:ascii="仿宋_GB2312" w:hAnsi="仿宋_GB2312" w:eastAsia="仿宋_GB2312" w:cs="仿宋_GB2312"/>
          <w:b/>
          <w:bCs/>
          <w:sz w:val="32"/>
          <w:shd w:val="clear" w:color="auto" w:fill="FFFFFF"/>
        </w:rPr>
        <w:t>★</w:t>
      </w:r>
      <w:r>
        <w:rPr>
          <w:rFonts w:hint="eastAsia" w:ascii="仿宋_GB2312" w:hAnsi="宋体" w:eastAsia="仿宋_GB2312"/>
          <w:b/>
          <w:bCs/>
          <w:sz w:val="32"/>
          <w:szCs w:val="32"/>
        </w:rPr>
        <w:t>变更投资</w:t>
      </w:r>
      <w:r>
        <w:rPr>
          <w:rFonts w:hint="eastAsia" w:ascii="仿宋_GB2312" w:hAnsi="宋体" w:eastAsia="仿宋_GB2312"/>
          <w:b/>
          <w:bCs/>
          <w:sz w:val="32"/>
          <w:szCs w:val="32"/>
          <w:lang w:eastAsia="zh-CN"/>
        </w:rPr>
        <w:t>人、注册资金</w:t>
      </w:r>
      <w:r>
        <w:rPr>
          <w:rFonts w:hint="eastAsia" w:ascii="仿宋_GB2312" w:hAnsi="宋体" w:eastAsia="仿宋_GB2312"/>
          <w:b/>
          <w:bCs/>
          <w:sz w:val="32"/>
          <w:szCs w:val="32"/>
        </w:rPr>
        <w:t>，应提交</w:t>
      </w:r>
      <w:r>
        <w:rPr>
          <w:rFonts w:hint="eastAsia" w:ascii="仿宋_GB2312" w:hAnsi="宋体" w:eastAsia="仿宋_GB2312"/>
          <w:b/>
          <w:bCs/>
          <w:sz w:val="32"/>
          <w:szCs w:val="32"/>
          <w:lang w:eastAsia="zh-CN"/>
        </w:rPr>
        <w:t>以下材料</w:t>
      </w:r>
      <w:r>
        <w:rPr>
          <w:rFonts w:hint="eastAsia" w:ascii="仿宋_GB2312" w:hAnsi="宋体" w:eastAsia="仿宋_GB2312"/>
          <w:b/>
          <w:bCs/>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lang w:eastAsia="zh-CN"/>
        </w:rPr>
        <w:t>演出经纪机构变更</w:t>
      </w:r>
      <w:r>
        <w:rPr>
          <w:rFonts w:hint="eastAsia" w:ascii="仿宋_GB2312" w:hAnsi="Times New Roman" w:eastAsia="仿宋_GB2312"/>
          <w:sz w:val="32"/>
          <w:szCs w:val="32"/>
        </w:rPr>
        <w:t>申请登记表</w:t>
      </w:r>
      <w:r>
        <w:rPr>
          <w:rFonts w:hint="eastAsia" w:ascii="仿宋_GB2312" w:hAnsi="Times New Roman" w:eastAsia="仿宋_GB2312"/>
          <w:sz w:val="32"/>
          <w:szCs w:val="32"/>
          <w:lang w:eastAsia="zh-CN"/>
        </w:rPr>
        <w:t>一</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rPr>
        <w:t>（2）</w:t>
      </w:r>
      <w:r>
        <w:rPr>
          <w:rFonts w:hint="eastAsia" w:ascii="仿宋_GB2312" w:hAnsi="Times New Roman" w:eastAsia="仿宋_GB2312"/>
          <w:sz w:val="32"/>
          <w:szCs w:val="32"/>
          <w:lang w:eastAsia="zh-CN"/>
        </w:rPr>
        <w:t>变更后的</w:t>
      </w:r>
      <w:r>
        <w:rPr>
          <w:rFonts w:hint="eastAsia" w:ascii="仿宋_GB2312" w:eastAsia="仿宋_GB2312"/>
          <w:sz w:val="32"/>
          <w:szCs w:val="32"/>
          <w:lang w:eastAsia="zh-CN"/>
        </w:rPr>
        <w:t>《</w:t>
      </w:r>
      <w:r>
        <w:rPr>
          <w:rFonts w:hint="eastAsia" w:ascii="仿宋_GB2312" w:hAnsi="Times New Roman" w:eastAsia="仿宋_GB2312"/>
          <w:sz w:val="32"/>
          <w:szCs w:val="32"/>
          <w:lang w:eastAsia="zh-CN"/>
        </w:rPr>
        <w:t>营业执照</w:t>
      </w:r>
      <w:r>
        <w:rPr>
          <w:rFonts w:hint="eastAsia" w:ascii="仿宋_GB2312" w:eastAsia="仿宋_GB2312"/>
          <w:sz w:val="32"/>
          <w:szCs w:val="32"/>
          <w:lang w:eastAsia="zh-CN"/>
        </w:rPr>
        <w:t>》</w:t>
      </w:r>
      <w:r>
        <w:rPr>
          <w:rFonts w:hint="eastAsia" w:ascii="仿宋_GB2312" w:hAnsi="Times New Roman" w:eastAsia="仿宋_GB2312"/>
          <w:sz w:val="32"/>
          <w:szCs w:val="32"/>
          <w:lang w:eastAsia="zh-CN"/>
        </w:rPr>
        <w:t>副本复印件；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rPr>
        <w:t>《营业性演出许可证》正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）新任</w:t>
      </w:r>
      <w:r>
        <w:rPr>
          <w:rFonts w:hint="eastAsia" w:ascii="仿宋_GB2312" w:hAnsi="宋体" w:eastAsia="仿宋_GB2312"/>
          <w:sz w:val="32"/>
          <w:szCs w:val="32"/>
        </w:rPr>
        <w:t>投资</w:t>
      </w:r>
      <w:r>
        <w:rPr>
          <w:rFonts w:hint="eastAsia" w:ascii="仿宋_GB2312" w:hAnsi="宋体" w:eastAsia="仿宋_GB2312"/>
          <w:sz w:val="32"/>
          <w:szCs w:val="32"/>
          <w:lang w:eastAsia="zh-CN"/>
        </w:rPr>
        <w:t>人身份</w:t>
      </w:r>
      <w:r>
        <w:rPr>
          <w:rFonts w:hint="eastAsia" w:ascii="仿宋_GB2312" w:hAnsi="Times New Roman" w:eastAsia="仿宋_GB2312"/>
          <w:sz w:val="32"/>
          <w:szCs w:val="32"/>
        </w:rPr>
        <w:t>证明复印件</w:t>
      </w:r>
      <w:r>
        <w:rPr>
          <w:rFonts w:hint="eastAsia" w:ascii="仿宋_GB2312" w:hAnsi="Times New Roman" w:eastAsia="仿宋_GB2312"/>
          <w:sz w:val="32"/>
          <w:szCs w:val="32"/>
          <w:lang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3" w:firstLineChars="200"/>
        <w:textAlignment w:val="auto"/>
        <w:outlineLvl w:val="9"/>
        <w:rPr>
          <w:rFonts w:hint="eastAsia" w:ascii="仿宋_GB2312" w:hAnsi="Times New Roman" w:eastAsia="仿宋_GB2312"/>
          <w:b/>
          <w:bCs/>
          <w:sz w:val="32"/>
          <w:szCs w:val="32"/>
          <w:lang w:eastAsia="zh-CN"/>
        </w:rPr>
      </w:pPr>
      <w:r>
        <w:rPr>
          <w:rFonts w:hint="eastAsia" w:ascii="仿宋_GB2312" w:hAnsi="仿宋_GB2312" w:eastAsia="仿宋_GB2312" w:cs="仿宋_GB2312"/>
          <w:b/>
          <w:bCs/>
          <w:sz w:val="32"/>
          <w:shd w:val="clear" w:color="auto" w:fill="FFFFFF"/>
        </w:rPr>
        <w:t>★</w:t>
      </w:r>
      <w:r>
        <w:rPr>
          <w:rFonts w:hint="eastAsia" w:ascii="仿宋_GB2312" w:hAnsi="Times New Roman" w:eastAsia="仿宋_GB2312"/>
          <w:b/>
          <w:bCs/>
          <w:sz w:val="32"/>
          <w:szCs w:val="32"/>
          <w:lang w:eastAsia="zh-CN"/>
        </w:rPr>
        <w:t>新任投资人为香港、澳门服务提供者或者自贸区内台湾地区、外国人的，还应提交以下材料：</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1</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lang w:eastAsia="zh-CN"/>
        </w:rPr>
        <w:t>港澳地区投资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个人身份证明、</w:t>
      </w:r>
      <w:r>
        <w:rPr>
          <w:rFonts w:hint="eastAsia" w:ascii="仿宋_GB2312" w:hAnsi="Times New Roman" w:eastAsia="仿宋_GB2312"/>
          <w:sz w:val="32"/>
          <w:szCs w:val="32"/>
        </w:rPr>
        <w:t>香港特别行政区政府工业贸易署出具的《香港服务提供者证明书》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澳门特别行政区政府经济局出具的《澳门服务提供者证明书》</w:t>
      </w:r>
      <w:r>
        <w:rPr>
          <w:rFonts w:hint="eastAsia" w:ascii="仿宋_GB2312" w:hAnsi="Times New Roman" w:eastAsia="仿宋_GB2312"/>
          <w:sz w:val="32"/>
          <w:szCs w:val="32"/>
          <w:lang w:eastAsia="zh-CN"/>
        </w:rPr>
        <w:t>复印件；</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hd w:val="clear" w:color="auto" w:fill="FFFFFF"/>
          <w:lang w:eastAsia="zh-CN"/>
        </w:rPr>
      </w:pPr>
      <w:r>
        <w:rPr>
          <w:rFonts w:hint="eastAsia" w:ascii="仿宋_GB2312" w:hAnsi="仿宋_GB2312" w:eastAsia="仿宋_GB2312" w:cs="仿宋_GB2312"/>
          <w:b w:val="0"/>
          <w:bCs w:val="0"/>
          <w:sz w:val="32"/>
          <w:shd w:val="clear" w:color="auto" w:fill="FFFFFF"/>
          <w:lang w:eastAsia="zh-CN"/>
        </w:rPr>
        <w:t>（</w:t>
      </w:r>
      <w:r>
        <w:rPr>
          <w:rFonts w:hint="eastAsia" w:ascii="仿宋_GB2312" w:hAnsi="仿宋_GB2312" w:eastAsia="仿宋_GB2312" w:cs="仿宋_GB2312"/>
          <w:b w:val="0"/>
          <w:bCs w:val="0"/>
          <w:sz w:val="32"/>
          <w:shd w:val="clear" w:color="auto" w:fill="FFFFFF"/>
          <w:lang w:val="en-US" w:eastAsia="zh-CN"/>
        </w:rPr>
        <w:t>2</w:t>
      </w:r>
      <w:r>
        <w:rPr>
          <w:rFonts w:hint="eastAsia" w:ascii="仿宋_GB2312" w:hAnsi="仿宋_GB2312" w:eastAsia="仿宋_GB2312" w:cs="仿宋_GB2312"/>
          <w:b w:val="0"/>
          <w:bCs w:val="0"/>
          <w:sz w:val="32"/>
          <w:shd w:val="clear" w:color="auto" w:fill="FFFFFF"/>
          <w:lang w:eastAsia="zh-CN"/>
        </w:rPr>
        <w:t>）</w:t>
      </w:r>
      <w:r>
        <w:rPr>
          <w:rFonts w:hint="eastAsia" w:ascii="仿宋_GB2312" w:hAnsi="仿宋_GB2312" w:eastAsia="仿宋_GB2312" w:cs="仿宋_GB2312"/>
          <w:sz w:val="32"/>
          <w:szCs w:val="32"/>
          <w:lang w:eastAsia="zh-CN"/>
        </w:rPr>
        <w:t>台湾地区投资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台湾居民往来大陆通行证、经台湾地区公证认证的企业注册登记证明</w:t>
      </w:r>
      <w:r>
        <w:rPr>
          <w:rFonts w:hint="eastAsia" w:ascii="仿宋_GB2312" w:hAnsi="Times New Roman" w:eastAsia="仿宋_GB2312"/>
          <w:sz w:val="32"/>
          <w:szCs w:val="32"/>
          <w:lang w:eastAsia="zh-CN"/>
        </w:rPr>
        <w:t>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外商投资企业批准证书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复印件；</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b/>
          <w:bCs/>
          <w:sz w:val="32"/>
          <w:shd w:val="clear" w:color="auto" w:fill="FFFFFF"/>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lang w:eastAsia="zh-CN"/>
        </w:rPr>
        <w:t>）外国</w:t>
      </w:r>
      <w:r>
        <w:rPr>
          <w:rFonts w:hint="eastAsia" w:ascii="仿宋_GB2312" w:hAnsi="仿宋_GB2312" w:eastAsia="仿宋_GB2312" w:cs="仿宋_GB2312"/>
          <w:sz w:val="32"/>
          <w:szCs w:val="32"/>
          <w:lang w:eastAsia="zh-CN"/>
        </w:rPr>
        <w:t>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：个人身份证明、《</w:t>
      </w:r>
      <w:r>
        <w:rPr>
          <w:rFonts w:hint="eastAsia" w:ascii="仿宋_GB2312" w:hAnsi="仿宋_GB2312" w:eastAsia="仿宋_GB2312" w:cs="仿宋_GB2312"/>
          <w:sz w:val="32"/>
          <w:szCs w:val="32"/>
        </w:rPr>
        <w:t>外商投资企业批准证书</w:t>
      </w:r>
      <w:r>
        <w:rPr>
          <w:rFonts w:hint="eastAsia" w:ascii="仿宋_GB2312" w:hAnsi="仿宋_GB2312" w:eastAsia="仿宋_GB2312" w:cs="仿宋_GB2312"/>
          <w:sz w:val="32"/>
          <w:szCs w:val="32"/>
          <w:lang w:eastAsia="zh-CN"/>
        </w:rPr>
        <w:t>》复印件；</w:t>
      </w:r>
    </w:p>
    <w:p>
      <w:pPr>
        <w:keepNext w:val="0"/>
        <w:keepLines w:val="0"/>
        <w:pageBreakBefore w:val="0"/>
        <w:kinsoku/>
        <w:wordWrap/>
        <w:overflowPunct/>
        <w:topLinePunct w:val="0"/>
        <w:bidi w:val="0"/>
        <w:adjustRightInd w:val="0"/>
        <w:snapToGrid w:val="0"/>
        <w:spacing w:line="560" w:lineRule="exact"/>
        <w:ind w:left="0" w:leftChars="0" w:right="0" w:rightChars="0"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hd w:val="clear" w:color="auto" w:fill="FFFFFF"/>
        </w:rPr>
        <w:t>★</w:t>
      </w:r>
      <w:r>
        <w:rPr>
          <w:rFonts w:hint="eastAsia" w:ascii="仿宋_GB2312" w:hAnsi="仿宋_GB2312" w:eastAsia="仿宋_GB2312" w:cs="仿宋_GB2312"/>
          <w:b/>
          <w:bCs/>
          <w:sz w:val="32"/>
          <w:szCs w:val="32"/>
        </w:rPr>
        <w:t>非自贸区内</w:t>
      </w:r>
      <w:r>
        <w:rPr>
          <w:rFonts w:hint="eastAsia" w:ascii="仿宋_GB2312" w:hAnsi="仿宋_GB2312" w:eastAsia="仿宋_GB2312" w:cs="仿宋_GB2312"/>
          <w:b/>
          <w:bCs/>
          <w:sz w:val="32"/>
          <w:szCs w:val="32"/>
          <w:lang w:eastAsia="zh-CN"/>
        </w:rPr>
        <w:t>新任投资人为</w:t>
      </w:r>
      <w:r>
        <w:rPr>
          <w:rFonts w:hint="eastAsia" w:ascii="仿宋_GB2312" w:hAnsi="仿宋_GB2312" w:eastAsia="仿宋_GB2312" w:cs="仿宋_GB2312"/>
          <w:b/>
          <w:bCs/>
          <w:sz w:val="32"/>
          <w:szCs w:val="32"/>
        </w:rPr>
        <w:t>台湾地区的</w:t>
      </w:r>
      <w:r>
        <w:rPr>
          <w:rFonts w:hint="eastAsia" w:ascii="仿宋_GB2312" w:hAnsi="Times New Roman" w:eastAsia="仿宋_GB2312"/>
          <w:b/>
          <w:bCs/>
          <w:sz w:val="32"/>
          <w:szCs w:val="32"/>
          <w:lang w:eastAsia="zh-CN"/>
        </w:rPr>
        <w:t>，还应提交以下材料：</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台湾居民往来大陆通行证、经台湾地区公证认证的企业注册登记证明复印件；</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能证明内地投资者投资比例不低于51%或拥有经营主导权，或提供相关证明；</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Times New Roman" w:eastAsia="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）董事会或联合管理委员会名单应能证明董事长或者联合管理委员会主任为内地代表，内地代表在董事会或者联合管理委员会中居多数。</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3" w:firstLineChars="200"/>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演出经纪机构</w:t>
      </w:r>
      <w:r>
        <w:rPr>
          <w:rFonts w:hint="eastAsia" w:ascii="仿宋_GB2312" w:hAnsi="仿宋_GB2312" w:eastAsia="仿宋_GB2312" w:cs="仿宋_GB2312"/>
          <w:b/>
          <w:bCs/>
          <w:sz w:val="32"/>
          <w:szCs w:val="32"/>
        </w:rPr>
        <w:t>变更名称、住所、法定代表人或者主要负责人等许可证载明事项的，应当在变更后30日内，持变更后的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营业执照</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副本（事业单位法人证书或民办非企业单位登记证书）或者组织机构代码证</w:t>
      </w:r>
      <w:r>
        <w:rPr>
          <w:rFonts w:hint="eastAsia" w:ascii="仿宋_GB2312" w:hAnsi="仿宋_GB2312" w:eastAsia="仿宋_GB2312" w:cs="仿宋_GB2312"/>
          <w:b/>
          <w:bCs/>
          <w:sz w:val="32"/>
          <w:szCs w:val="32"/>
          <w:lang w:eastAsia="zh-CN"/>
        </w:rPr>
        <w:t>复印件</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营业性演出许可证</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正</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副本</w:t>
      </w:r>
      <w:r>
        <w:rPr>
          <w:rFonts w:hint="eastAsia" w:ascii="仿宋_GB2312" w:hAnsi="仿宋_GB2312" w:eastAsia="仿宋_GB2312" w:cs="仿宋_GB2312"/>
          <w:b/>
          <w:bCs/>
          <w:sz w:val="32"/>
          <w:szCs w:val="32"/>
          <w:lang w:eastAsia="zh-CN"/>
        </w:rPr>
        <w:t>原件</w:t>
      </w:r>
      <w:r>
        <w:rPr>
          <w:rFonts w:hint="eastAsia" w:ascii="仿宋_GB2312" w:hAnsi="仿宋_GB2312" w:eastAsia="仿宋_GB2312" w:cs="仿宋_GB2312"/>
          <w:b/>
          <w:bCs/>
          <w:sz w:val="32"/>
          <w:szCs w:val="32"/>
        </w:rPr>
        <w:t>，到原发证机关换发许可证，文化</w:t>
      </w:r>
      <w:r>
        <w:rPr>
          <w:rFonts w:hint="eastAsia" w:ascii="仿宋_GB2312" w:hAnsi="仿宋_GB2312" w:eastAsia="仿宋_GB2312" w:cs="仿宋_GB2312"/>
          <w:b/>
          <w:bCs/>
          <w:sz w:val="32"/>
          <w:szCs w:val="32"/>
          <w:lang w:eastAsia="zh-CN"/>
        </w:rPr>
        <w:t>和旅游行政</w:t>
      </w:r>
      <w:r>
        <w:rPr>
          <w:rFonts w:hint="eastAsia" w:ascii="仿宋_GB2312" w:hAnsi="仿宋_GB2312" w:eastAsia="仿宋_GB2312" w:cs="仿宋_GB2312"/>
          <w:b/>
          <w:bCs/>
          <w:sz w:val="32"/>
          <w:szCs w:val="32"/>
        </w:rPr>
        <w:t>部门不再履行变更审批手续。变更法定代表人或者主要负责人，但</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营业执照</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未记录姓名或身份证明编码的，还应提交身份证明复印件。</w:t>
      </w:r>
      <w:r>
        <w:rPr>
          <w:rFonts w:hint="eastAsia" w:ascii="仿宋_GB2312" w:hAnsi="仿宋_GB2312" w:eastAsia="仿宋_GB2312" w:cs="仿宋_GB2312"/>
          <w:b/>
          <w:bCs/>
          <w:sz w:val="32"/>
          <w:szCs w:val="32"/>
          <w:lang w:eastAsia="zh-CN"/>
        </w:rPr>
        <w:t>上述变更事项应提交以下材料：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eastAsia="仿宋_GB2312"/>
          <w:sz w:val="32"/>
          <w:szCs w:val="32"/>
          <w:lang w:eastAsia="zh-CN"/>
        </w:rPr>
        <w:t>演出经纪机构</w:t>
      </w:r>
      <w:r>
        <w:rPr>
          <w:rFonts w:hint="eastAsia" w:ascii="仿宋_GB2312" w:hAnsi="Times New Roman" w:eastAsia="仿宋_GB2312"/>
          <w:sz w:val="32"/>
          <w:szCs w:val="32"/>
          <w:lang w:eastAsia="zh-CN"/>
        </w:rPr>
        <w:t>变更</w:t>
      </w:r>
      <w:r>
        <w:rPr>
          <w:rFonts w:hint="eastAsia" w:ascii="仿宋_GB2312" w:hAnsi="Times New Roman" w:eastAsia="仿宋_GB2312"/>
          <w:sz w:val="32"/>
          <w:szCs w:val="32"/>
        </w:rPr>
        <w:t>申请登记表</w:t>
      </w:r>
      <w:r>
        <w:rPr>
          <w:rFonts w:hint="eastAsia" w:ascii="仿宋_GB2312" w:eastAsia="仿宋_GB2312"/>
          <w:sz w:val="32"/>
          <w:szCs w:val="32"/>
          <w:lang w:eastAsia="zh-CN"/>
        </w:rPr>
        <w:t>二</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rPr>
        <w:t>（2）变更后的</w:t>
      </w:r>
      <w:r>
        <w:rPr>
          <w:rFonts w:hint="eastAsia" w:ascii="仿宋_GB2312" w:eastAsia="仿宋_GB2312"/>
          <w:sz w:val="32"/>
          <w:szCs w:val="32"/>
          <w:lang w:eastAsia="zh-CN"/>
        </w:rPr>
        <w:t>《</w:t>
      </w:r>
      <w:r>
        <w:rPr>
          <w:rFonts w:hint="eastAsia" w:ascii="仿宋_GB2312" w:hAnsi="Times New Roman" w:eastAsia="仿宋_GB2312"/>
          <w:sz w:val="32"/>
          <w:szCs w:val="32"/>
        </w:rPr>
        <w:t>营业执照</w:t>
      </w:r>
      <w:r>
        <w:rPr>
          <w:rFonts w:hint="eastAsia" w:ascii="仿宋_GB2312" w:eastAsia="仿宋_GB2312"/>
          <w:sz w:val="32"/>
          <w:szCs w:val="32"/>
          <w:lang w:eastAsia="zh-CN"/>
        </w:rPr>
        <w:t>》</w:t>
      </w:r>
      <w:r>
        <w:rPr>
          <w:rFonts w:hint="eastAsia" w:ascii="仿宋_GB2312" w:hAnsi="Times New Roman" w:eastAsia="仿宋_GB2312"/>
          <w:sz w:val="32"/>
          <w:szCs w:val="32"/>
        </w:rPr>
        <w:t>副本</w:t>
      </w:r>
      <w:r>
        <w:rPr>
          <w:rFonts w:hint="eastAsia" w:ascii="仿宋_GB2312" w:hAnsi="Times New Roman" w:eastAsia="仿宋_GB2312"/>
          <w:sz w:val="32"/>
          <w:szCs w:val="32"/>
          <w:lang w:eastAsia="zh-CN"/>
        </w:rPr>
        <w:t>或者</w:t>
      </w:r>
      <w:r>
        <w:rPr>
          <w:rFonts w:hint="eastAsia" w:ascii="仿宋_GB2312" w:hAnsi="Times New Roman" w:eastAsia="仿宋_GB2312"/>
          <w:sz w:val="32"/>
          <w:szCs w:val="32"/>
        </w:rPr>
        <w:t>事业单位法人证书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民办非企业单位登记证书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组织机构代码证</w:t>
      </w:r>
      <w:r>
        <w:rPr>
          <w:rFonts w:hint="eastAsia" w:ascii="仿宋_GB2312" w:hAnsi="Times New Roman" w:eastAsia="仿宋_GB2312"/>
          <w:sz w:val="32"/>
          <w:szCs w:val="32"/>
          <w:lang w:eastAsia="zh-CN"/>
        </w:rPr>
        <w:t>复印件；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lang w:eastAsia="zh-CN"/>
        </w:rPr>
        <w:t>）</w:t>
      </w:r>
      <w:r>
        <w:rPr>
          <w:rFonts w:hint="eastAsia" w:ascii="仿宋_GB2312" w:eastAsia="仿宋_GB2312"/>
          <w:sz w:val="32"/>
          <w:szCs w:val="32"/>
          <w:lang w:eastAsia="zh-CN"/>
        </w:rPr>
        <w:t>《</w:t>
      </w:r>
      <w:r>
        <w:rPr>
          <w:rFonts w:hint="eastAsia" w:ascii="仿宋_GB2312" w:hAnsi="Times New Roman" w:eastAsia="仿宋_GB2312"/>
          <w:sz w:val="32"/>
          <w:szCs w:val="32"/>
        </w:rPr>
        <w:t>营业性演出许可证</w:t>
      </w:r>
      <w:r>
        <w:rPr>
          <w:rFonts w:hint="eastAsia" w:ascii="仿宋_GB2312" w:eastAsia="仿宋_GB2312"/>
          <w:sz w:val="32"/>
          <w:szCs w:val="32"/>
          <w:lang w:eastAsia="zh-CN"/>
        </w:rPr>
        <w:t>》</w:t>
      </w:r>
      <w:r>
        <w:rPr>
          <w:rFonts w:hint="eastAsia" w:ascii="仿宋_GB2312" w:hAnsi="Times New Roman" w:eastAsia="仿宋_GB2312"/>
          <w:sz w:val="32"/>
          <w:szCs w:val="32"/>
        </w:rPr>
        <w:t>正</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副本</w:t>
      </w:r>
      <w:r>
        <w:rPr>
          <w:rFonts w:hint="eastAsia" w:ascii="仿宋_GB2312" w:hAnsi="Times New Roman" w:eastAsia="仿宋_GB2312"/>
          <w:sz w:val="32"/>
          <w:szCs w:val="32"/>
          <w:lang w:eastAsia="zh-CN"/>
        </w:rPr>
        <w:t>原件；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）变更人员身份</w:t>
      </w:r>
      <w:r>
        <w:rPr>
          <w:rFonts w:hint="eastAsia" w:ascii="仿宋_GB2312" w:hAnsi="Times New Roman" w:eastAsia="仿宋_GB2312"/>
          <w:sz w:val="32"/>
          <w:szCs w:val="32"/>
        </w:rPr>
        <w:t>证明复印件</w:t>
      </w:r>
      <w:r>
        <w:rPr>
          <w:rFonts w:hint="eastAsia" w:ascii="仿宋_GB2312" w:eastAsia="仿宋_GB2312"/>
          <w:sz w:val="32"/>
          <w:szCs w:val="32"/>
          <w:lang w:eastAsia="zh-CN"/>
        </w:rPr>
        <w:t>（</w:t>
      </w:r>
      <w:r>
        <w:rPr>
          <w:rFonts w:hint="eastAsia" w:ascii="仿宋_GB2312" w:eastAsia="仿宋_GB2312"/>
          <w:sz w:val="32"/>
          <w:szCs w:val="32"/>
          <w:lang w:val="en-US" w:eastAsia="zh-CN"/>
        </w:rPr>
        <w:sym w:font="Wingdings" w:char="F081"/>
      </w:r>
      <w:r>
        <w:rPr>
          <w:rFonts w:hint="eastAsia" w:ascii="仿宋_GB2312" w:eastAsia="仿宋_GB2312"/>
          <w:sz w:val="32"/>
          <w:szCs w:val="32"/>
          <w:lang w:eastAsia="zh-CN"/>
        </w:rPr>
        <w:t>内地投资者主要提供：</w:t>
      </w:r>
      <w:r>
        <w:rPr>
          <w:rFonts w:hint="eastAsia" w:ascii="仿宋_GB2312" w:hAnsi="仿宋_GB2312" w:eastAsia="仿宋_GB2312" w:cs="仿宋_GB2312"/>
          <w:sz w:val="32"/>
          <w:szCs w:val="32"/>
        </w:rPr>
        <w:t>个人身份证明</w:t>
      </w:r>
      <w:r>
        <w:rPr>
          <w:rFonts w:hint="eastAsia" w:ascii="仿宋_GB2312" w:hAnsi="仿宋_GB2312" w:eastAsia="仿宋_GB2312" w:cs="仿宋_GB2312"/>
          <w:sz w:val="32"/>
          <w:szCs w:val="32"/>
          <w:lang w:eastAsia="zh-CN"/>
        </w:rPr>
        <w:t>复印件；</w:t>
      </w:r>
      <w:r>
        <w:rPr>
          <w:rFonts w:hint="eastAsia" w:ascii="仿宋_GB2312" w:hAnsi="仿宋_GB2312" w:eastAsia="仿宋_GB2312" w:cs="仿宋_GB2312"/>
          <w:sz w:val="32"/>
          <w:szCs w:val="32"/>
          <w:lang w:val="en-US" w:eastAsia="zh-CN"/>
        </w:rPr>
        <w:sym w:font="Wingdings" w:char="F082"/>
      </w:r>
      <w:r>
        <w:rPr>
          <w:rFonts w:hint="eastAsia" w:ascii="仿宋_GB2312" w:hAnsi="仿宋_GB2312" w:eastAsia="仿宋_GB2312" w:cs="仿宋_GB2312"/>
          <w:sz w:val="32"/>
          <w:szCs w:val="32"/>
          <w:lang w:eastAsia="zh-CN"/>
        </w:rPr>
        <w:t>港澳地区投资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个人身份证明、</w:t>
      </w:r>
      <w:r>
        <w:rPr>
          <w:rFonts w:hint="eastAsia" w:ascii="仿宋_GB2312" w:hAnsi="Times New Roman" w:eastAsia="仿宋_GB2312"/>
          <w:sz w:val="32"/>
          <w:szCs w:val="32"/>
        </w:rPr>
        <w:t>香港特别行政区政府工业贸易署出具的《香港服务提供者证明书》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澳门特别行政区政府经济局出具的《澳门服务提供者证明书》</w:t>
      </w:r>
      <w:r>
        <w:rPr>
          <w:rFonts w:hint="eastAsia" w:ascii="仿宋_GB2312" w:hAnsi="Times New Roman" w:eastAsia="仿宋_GB2312"/>
          <w:sz w:val="32"/>
          <w:szCs w:val="32"/>
          <w:lang w:eastAsia="zh-CN"/>
        </w:rPr>
        <w:t>复印件；</w:t>
      </w:r>
      <w:r>
        <w:rPr>
          <w:rFonts w:hint="eastAsia" w:ascii="仿宋_GB2312" w:hAnsi="Times New Roman" w:eastAsia="仿宋_GB2312"/>
          <w:sz w:val="32"/>
          <w:szCs w:val="32"/>
          <w:lang w:val="en-US" w:eastAsia="zh-CN"/>
        </w:rPr>
        <w:sym w:font="Wingdings" w:char="F083"/>
      </w:r>
      <w:r>
        <w:rPr>
          <w:rFonts w:hint="eastAsia" w:ascii="仿宋_GB2312" w:hAnsi="仿宋_GB2312" w:eastAsia="仿宋_GB2312" w:cs="仿宋_GB2312"/>
          <w:sz w:val="32"/>
          <w:szCs w:val="32"/>
          <w:lang w:eastAsia="zh-CN"/>
        </w:rPr>
        <w:t>台湾地区投资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个人简历</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台湾居民往来大陆通行证、经台湾地区公证认证的企业注册登记证明</w:t>
      </w:r>
      <w:r>
        <w:rPr>
          <w:rFonts w:hint="eastAsia" w:ascii="仿宋_GB2312" w:hAnsi="Times New Roman" w:eastAsia="仿宋_GB2312"/>
          <w:sz w:val="32"/>
          <w:szCs w:val="32"/>
          <w:lang w:eastAsia="zh-CN"/>
        </w:rPr>
        <w:t>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外商投资企业批准证书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复印件；</w:t>
      </w:r>
      <w:r>
        <w:rPr>
          <w:rFonts w:hint="eastAsia" w:ascii="仿宋_GB2312" w:hAnsi="仿宋_GB2312" w:eastAsia="仿宋_GB2312" w:cs="仿宋_GB2312"/>
          <w:sz w:val="32"/>
          <w:szCs w:val="32"/>
          <w:lang w:val="en-US" w:eastAsia="zh-CN"/>
        </w:rPr>
        <w:t>④</w:t>
      </w:r>
      <w:r>
        <w:rPr>
          <w:rFonts w:hint="eastAsia" w:ascii="仿宋_GB2312" w:hAnsi="Times New Roman" w:eastAsia="仿宋_GB2312"/>
          <w:sz w:val="32"/>
          <w:szCs w:val="32"/>
          <w:lang w:eastAsia="zh-CN"/>
        </w:rPr>
        <w:t>外国</w:t>
      </w:r>
      <w:r>
        <w:rPr>
          <w:rFonts w:hint="eastAsia" w:ascii="仿宋_GB2312" w:hAnsi="仿宋_GB2312" w:eastAsia="仿宋_GB2312" w:cs="仿宋_GB2312"/>
          <w:sz w:val="32"/>
          <w:szCs w:val="32"/>
          <w:lang w:eastAsia="zh-CN"/>
        </w:rPr>
        <w:t>投资</w:t>
      </w:r>
      <w:r>
        <w:rPr>
          <w:rFonts w:hint="eastAsia" w:ascii="仿宋_GB2312" w:hAnsi="仿宋_GB2312" w:eastAsia="仿宋_GB2312" w:cs="仿宋_GB2312"/>
          <w:sz w:val="32"/>
          <w:szCs w:val="32"/>
        </w:rPr>
        <w:t>者主要提供</w:t>
      </w:r>
      <w:r>
        <w:rPr>
          <w:rFonts w:hint="eastAsia" w:ascii="仿宋_GB2312" w:hAnsi="仿宋_GB2312" w:eastAsia="仿宋_GB2312" w:cs="仿宋_GB2312"/>
          <w:sz w:val="32"/>
          <w:szCs w:val="32"/>
          <w:lang w:eastAsia="zh-CN"/>
        </w:rPr>
        <w:t>：个人身份证明、《</w:t>
      </w:r>
      <w:r>
        <w:rPr>
          <w:rFonts w:hint="eastAsia" w:ascii="仿宋_GB2312" w:hAnsi="仿宋_GB2312" w:eastAsia="仿宋_GB2312" w:cs="仿宋_GB2312"/>
          <w:sz w:val="32"/>
          <w:szCs w:val="32"/>
        </w:rPr>
        <w:t>外商投资企业批准证书</w:t>
      </w:r>
      <w:r>
        <w:rPr>
          <w:rFonts w:hint="eastAsia" w:ascii="仿宋_GB2312" w:hAnsi="仿宋_GB2312" w:eastAsia="仿宋_GB2312" w:cs="仿宋_GB2312"/>
          <w:sz w:val="32"/>
          <w:szCs w:val="32"/>
          <w:lang w:eastAsia="zh-CN"/>
        </w:rPr>
        <w:t>》复印件）</w:t>
      </w:r>
      <w:r>
        <w:rPr>
          <w:rFonts w:hint="eastAsia" w:ascii="仿宋_GB2312" w:hAnsi="Times New Roman" w:eastAsia="仿宋_GB2312"/>
          <w:sz w:val="32"/>
          <w:szCs w:val="32"/>
          <w:lang w:eastAsia="zh-CN"/>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3.延续</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b w:val="0"/>
          <w:bCs w:val="0"/>
          <w:sz w:val="32"/>
          <w:szCs w:val="32"/>
        </w:rPr>
      </w:pP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eastAsia="仿宋_GB2312"/>
          <w:sz w:val="32"/>
          <w:szCs w:val="32"/>
          <w:lang w:eastAsia="zh-CN"/>
        </w:rPr>
        <w:t>演出经纪机构延续</w:t>
      </w:r>
      <w:r>
        <w:rPr>
          <w:rFonts w:hint="eastAsia" w:ascii="仿宋_GB2312" w:eastAsia="仿宋_GB2312"/>
          <w:sz w:val="32"/>
          <w:szCs w:val="32"/>
          <w:lang w:val="en-US" w:eastAsia="zh-CN"/>
        </w:rPr>
        <w:t>/补证</w:t>
      </w:r>
      <w:r>
        <w:rPr>
          <w:rFonts w:hint="eastAsia" w:ascii="仿宋_GB2312" w:eastAsia="仿宋_GB2312"/>
          <w:sz w:val="32"/>
          <w:szCs w:val="32"/>
          <w:lang w:eastAsia="zh-CN"/>
        </w:rPr>
        <w:t>申请</w:t>
      </w:r>
      <w:r>
        <w:rPr>
          <w:rFonts w:hint="eastAsia" w:ascii="仿宋_GB2312" w:hAnsi="Times New Roman" w:eastAsia="仿宋_GB2312"/>
          <w:sz w:val="32"/>
          <w:szCs w:val="32"/>
        </w:rPr>
        <w:t>登记表</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（2）《营业性演出许可证》正、副本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4.补证</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b w:val="0"/>
          <w:bCs w:val="0"/>
          <w:sz w:val="32"/>
          <w:szCs w:val="32"/>
        </w:rPr>
      </w:pP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eastAsia="仿宋_GB2312"/>
          <w:sz w:val="32"/>
          <w:szCs w:val="32"/>
          <w:lang w:eastAsia="zh-CN"/>
        </w:rPr>
        <w:t>演出经纪机构延续</w:t>
      </w:r>
      <w:r>
        <w:rPr>
          <w:rFonts w:hint="eastAsia" w:ascii="仿宋_GB2312" w:eastAsia="仿宋_GB2312"/>
          <w:sz w:val="32"/>
          <w:szCs w:val="32"/>
          <w:lang w:val="en-US" w:eastAsia="zh-CN"/>
        </w:rPr>
        <w:t>/补证</w:t>
      </w:r>
      <w:r>
        <w:rPr>
          <w:rFonts w:hint="eastAsia" w:ascii="仿宋_GB2312" w:eastAsia="仿宋_GB2312"/>
          <w:sz w:val="32"/>
          <w:szCs w:val="32"/>
          <w:lang w:eastAsia="zh-CN"/>
        </w:rPr>
        <w:t>申请</w:t>
      </w:r>
      <w:r>
        <w:rPr>
          <w:rFonts w:hint="eastAsia" w:ascii="仿宋_GB2312" w:hAnsi="Times New Roman" w:eastAsia="仿宋_GB2312"/>
          <w:sz w:val="32"/>
          <w:szCs w:val="32"/>
        </w:rPr>
        <w:t>登记表</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（3）遗失声明（须在当地主要报纸上发布）。</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5.注销</w:t>
      </w:r>
    </w:p>
    <w:p>
      <w:pPr>
        <w:pStyle w:val="6"/>
        <w:keepNext w:val="0"/>
        <w:keepLines w:val="0"/>
        <w:pageBreakBefore w:val="0"/>
        <w:kinsoku/>
        <w:wordWrap/>
        <w:overflowPunct/>
        <w:topLinePunct w:val="0"/>
        <w:bidi w:val="0"/>
        <w:snapToGrid w:val="0"/>
        <w:spacing w:line="560" w:lineRule="exact"/>
        <w:ind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依申请注销的，</w:t>
      </w: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Cs/>
          <w:sz w:val="32"/>
          <w:szCs w:val="32"/>
        </w:rPr>
        <w:t>注销申请书</w:t>
      </w:r>
      <w:r>
        <w:rPr>
          <w:rFonts w:hint="eastAsia" w:ascii="仿宋_GB2312" w:hAnsi="仿宋_GB2312" w:eastAsia="仿宋_GB2312" w:cs="仿宋_GB2312"/>
          <w:bCs/>
          <w:sz w:val="32"/>
          <w:szCs w:val="32"/>
          <w:lang w:eastAsia="zh-CN"/>
        </w:rPr>
        <w:t>（申请人写明注销情况等，须法定代表人签名或印章、盖公章）</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（2）《营业性演出许可证》正、副本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黑体" w:eastAsia="黑体" w:cs="黑体"/>
          <w:sz w:val="32"/>
          <w:szCs w:val="32"/>
        </w:rPr>
      </w:pPr>
      <w:r>
        <w:rPr>
          <w:rFonts w:hint="eastAsia" w:ascii="黑体" w:hAnsi="黑体" w:eastAsia="黑体" w:cs="黑体"/>
          <w:sz w:val="32"/>
          <w:szCs w:val="32"/>
        </w:rPr>
        <w:t>七、决定公开</w:t>
      </w:r>
    </w:p>
    <w:p>
      <w:pPr>
        <w:pStyle w:val="7"/>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Times New Roman" w:eastAsia="仿宋_GB2312"/>
          <w:bCs/>
          <w:sz w:val="32"/>
          <w:szCs w:val="32"/>
        </w:rPr>
      </w:pPr>
      <w:r>
        <w:rPr>
          <w:rFonts w:hint="eastAsia" w:ascii="仿宋_GB2312" w:eastAsia="仿宋_GB2312"/>
          <w:sz w:val="32"/>
          <w:szCs w:val="32"/>
          <w:lang w:eastAsia="zh-CN"/>
        </w:rPr>
        <w:t>文化和旅游行政部门</w:t>
      </w:r>
      <w:r>
        <w:rPr>
          <w:rFonts w:hint="eastAsia" w:ascii="仿宋_GB2312" w:hAnsi="Times New Roman" w:eastAsia="仿宋_GB2312"/>
          <w:bCs/>
          <w:sz w:val="32"/>
          <w:szCs w:val="32"/>
        </w:rPr>
        <w:t>自作出决定之日起</w:t>
      </w:r>
      <w:r>
        <w:rPr>
          <w:rFonts w:hint="eastAsia" w:ascii="仿宋_GB2312" w:eastAsia="仿宋_GB2312"/>
          <w:bCs/>
          <w:sz w:val="32"/>
          <w:szCs w:val="32"/>
          <w:lang w:val="en-US" w:eastAsia="zh-CN"/>
        </w:rPr>
        <w:t>7</w:t>
      </w:r>
      <w:r>
        <w:rPr>
          <w:rFonts w:hint="eastAsia" w:ascii="仿宋_GB2312" w:hAnsi="Times New Roman" w:eastAsia="仿宋_GB2312"/>
          <w:bCs/>
          <w:sz w:val="32"/>
          <w:szCs w:val="32"/>
        </w:rPr>
        <w:t>个工作日内，在官方网站</w:t>
      </w:r>
      <w:r>
        <w:rPr>
          <w:rFonts w:hint="eastAsia" w:ascii="仿宋_GB2312" w:eastAsia="仿宋_GB2312"/>
          <w:bCs/>
          <w:sz w:val="32"/>
          <w:szCs w:val="32"/>
          <w:lang w:eastAsia="zh-CN"/>
        </w:rPr>
        <w:t>和相关公示网站</w:t>
      </w:r>
      <w:r>
        <w:rPr>
          <w:rFonts w:hint="eastAsia" w:ascii="仿宋_GB2312" w:hAnsi="Times New Roman" w:eastAsia="仿宋_GB2312"/>
          <w:bCs/>
          <w:sz w:val="32"/>
          <w:szCs w:val="32"/>
        </w:rPr>
        <w:t>上公开审批结果；</w:t>
      </w:r>
    </w:p>
    <w:p>
      <w:pPr>
        <w:pStyle w:val="7"/>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申请人在申请表上选择自取的，</w:t>
      </w:r>
      <w:r>
        <w:rPr>
          <w:rFonts w:hint="eastAsia" w:ascii="仿宋_GB2312" w:eastAsia="仿宋_GB2312"/>
          <w:sz w:val="32"/>
          <w:szCs w:val="32"/>
          <w:lang w:eastAsia="zh-CN"/>
        </w:rPr>
        <w:t>经办事窗口</w:t>
      </w:r>
      <w:r>
        <w:rPr>
          <w:rFonts w:hint="eastAsia" w:ascii="仿宋_GB2312" w:eastAsia="仿宋_GB2312"/>
          <w:sz w:val="32"/>
          <w:szCs w:val="32"/>
        </w:rPr>
        <w:t>电话或短信通知</w:t>
      </w:r>
      <w:r>
        <w:rPr>
          <w:rFonts w:hint="eastAsia" w:ascii="仿宋_GB2312" w:eastAsia="仿宋_GB2312"/>
          <w:sz w:val="32"/>
          <w:szCs w:val="32"/>
          <w:lang w:eastAsia="zh-CN"/>
        </w:rPr>
        <w:t>申请人，</w:t>
      </w:r>
      <w:r>
        <w:rPr>
          <w:rFonts w:hint="eastAsia" w:ascii="仿宋_GB2312" w:eastAsia="仿宋_GB2312"/>
          <w:sz w:val="32"/>
          <w:szCs w:val="32"/>
        </w:rPr>
        <w:t>携带有效证明来领取</w:t>
      </w:r>
      <w:r>
        <w:rPr>
          <w:rFonts w:hint="eastAsia" w:ascii="仿宋_GB2312" w:hAnsi="Times New Roman" w:eastAsia="仿宋_GB2312"/>
          <w:sz w:val="32"/>
          <w:szCs w:val="32"/>
          <w:lang w:eastAsia="zh-CN"/>
        </w:rPr>
        <w:t>《</w:t>
      </w:r>
      <w:r>
        <w:rPr>
          <w:rFonts w:hint="eastAsia" w:ascii="仿宋_GB2312" w:eastAsia="仿宋_GB2312"/>
          <w:bCs/>
          <w:sz w:val="32"/>
          <w:szCs w:val="32"/>
        </w:rPr>
        <w:t>营业性演出许可证》</w:t>
      </w:r>
      <w:r>
        <w:rPr>
          <w:rFonts w:hint="eastAsia" w:ascii="仿宋_GB2312" w:eastAsia="仿宋_GB2312"/>
          <w:sz w:val="32"/>
          <w:szCs w:val="32"/>
        </w:rPr>
        <w:t>；申请人在申请表上选择快递到付的，在收到</w:t>
      </w:r>
      <w:r>
        <w:rPr>
          <w:rFonts w:hint="eastAsia" w:ascii="仿宋_GB2312" w:eastAsia="仿宋_GB2312"/>
          <w:bCs/>
          <w:sz w:val="32"/>
          <w:szCs w:val="32"/>
        </w:rPr>
        <w:t>《营业性演出许可证》</w:t>
      </w:r>
      <w:r>
        <w:rPr>
          <w:rFonts w:hint="eastAsia" w:ascii="仿宋_GB2312" w:eastAsia="仿宋_GB2312"/>
          <w:sz w:val="32"/>
          <w:szCs w:val="32"/>
        </w:rPr>
        <w:t>后应告知</w:t>
      </w:r>
      <w:r>
        <w:rPr>
          <w:rFonts w:hint="eastAsia" w:ascii="仿宋_GB2312" w:eastAsia="仿宋_GB2312"/>
          <w:sz w:val="32"/>
          <w:szCs w:val="32"/>
          <w:lang w:eastAsia="zh-CN"/>
        </w:rPr>
        <w:t>发证机关</w:t>
      </w:r>
      <w:r>
        <w:rPr>
          <w:rFonts w:hint="eastAsia" w:ascii="仿宋_GB2312" w:eastAsia="仿宋_GB2312"/>
          <w:sz w:val="32"/>
          <w:szCs w:val="32"/>
        </w:rPr>
        <w:t>。</w:t>
      </w:r>
    </w:p>
    <w:p>
      <w:pPr>
        <w:pStyle w:val="7"/>
        <w:keepNext w:val="0"/>
        <w:keepLines w:val="0"/>
        <w:pageBreakBefore w:val="0"/>
        <w:kinsoku/>
        <w:wordWrap/>
        <w:overflowPunct/>
        <w:topLinePunct w:val="0"/>
        <w:bidi w:val="0"/>
        <w:spacing w:line="560" w:lineRule="exact"/>
        <w:ind w:left="0" w:leftChars="0" w:right="0" w:rightChars="0" w:firstLine="64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八、审批时限</w:t>
      </w:r>
    </w:p>
    <w:p>
      <w:pPr>
        <w:keepNext w:val="0"/>
        <w:keepLines w:val="0"/>
        <w:pageBreakBefore w:val="0"/>
        <w:kinsoku/>
        <w:wordWrap/>
        <w:overflowPunct/>
        <w:topLinePunct w:val="0"/>
        <w:bidi w:val="0"/>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宋体" w:eastAsia="仿宋_GB2312"/>
          <w:sz w:val="32"/>
          <w:szCs w:val="32"/>
        </w:rPr>
        <w:t>受理期限：设立</w:t>
      </w:r>
      <w:r>
        <w:rPr>
          <w:rFonts w:hint="eastAsia" w:ascii="仿宋_GB2312" w:hAnsi="宋体" w:eastAsia="仿宋_GB2312"/>
          <w:sz w:val="32"/>
          <w:szCs w:val="32"/>
          <w:lang w:eastAsia="zh-CN"/>
        </w:rPr>
        <w:t>申请</w:t>
      </w:r>
      <w:r>
        <w:rPr>
          <w:rFonts w:hint="eastAsia" w:ascii="仿宋_GB2312" w:hAnsi="宋体" w:eastAsia="仿宋_GB2312"/>
          <w:sz w:val="32"/>
          <w:szCs w:val="32"/>
        </w:rPr>
        <w:t>为5个工作日。</w:t>
      </w:r>
      <w:r>
        <w:rPr>
          <w:rFonts w:hint="eastAsia" w:ascii="仿宋_GB2312" w:eastAsia="仿宋_GB2312"/>
          <w:sz w:val="32"/>
          <w:szCs w:val="32"/>
        </w:rPr>
        <w:t>申报材料符合受理条件的，予以受理；不符合条件的，一次性告知相对人；超过受理期限未予答复的，视为受理。</w:t>
      </w:r>
    </w:p>
    <w:p>
      <w:pPr>
        <w:keepNext w:val="0"/>
        <w:keepLines w:val="0"/>
        <w:pageBreakBefore w:val="0"/>
        <w:kinsoku/>
        <w:wordWrap/>
        <w:overflowPunct/>
        <w:topLinePunct w:val="0"/>
        <w:bidi w:val="0"/>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宋体" w:eastAsia="仿宋_GB2312"/>
          <w:sz w:val="32"/>
          <w:szCs w:val="32"/>
        </w:rPr>
        <w:t>其他</w:t>
      </w:r>
      <w:r>
        <w:rPr>
          <w:rFonts w:hint="eastAsia" w:ascii="仿宋_GB2312" w:hAnsi="宋体" w:eastAsia="仿宋_GB2312"/>
          <w:sz w:val="32"/>
          <w:szCs w:val="32"/>
          <w:lang w:eastAsia="zh-CN"/>
        </w:rPr>
        <w:t>申请</w:t>
      </w:r>
      <w:r>
        <w:rPr>
          <w:rFonts w:hint="eastAsia" w:ascii="仿宋_GB2312" w:hAnsi="宋体" w:eastAsia="仿宋_GB2312"/>
          <w:sz w:val="32"/>
          <w:szCs w:val="32"/>
        </w:rPr>
        <w:t>应当场受理。</w:t>
      </w:r>
      <w:r>
        <w:rPr>
          <w:rFonts w:hint="eastAsia" w:ascii="仿宋_GB2312" w:eastAsia="仿宋_GB2312"/>
          <w:sz w:val="32"/>
          <w:szCs w:val="32"/>
        </w:rPr>
        <w:t>申报材料符合受理条件的，当场予以受理；不符合条件的，当场一次性告知相对人；当场未予答复的，视为受理。</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办理期限：</w:t>
      </w:r>
      <w:r>
        <w:rPr>
          <w:rFonts w:hint="eastAsia" w:ascii="仿宋_GB2312" w:eastAsia="仿宋_GB2312"/>
          <w:sz w:val="32"/>
          <w:szCs w:val="32"/>
        </w:rPr>
        <w:t>设立</w:t>
      </w:r>
      <w:r>
        <w:rPr>
          <w:rFonts w:hint="eastAsia" w:ascii="仿宋_GB2312" w:eastAsia="仿宋_GB2312"/>
          <w:sz w:val="32"/>
          <w:szCs w:val="32"/>
          <w:lang w:eastAsia="zh-CN"/>
        </w:rPr>
        <w:t>申请</w:t>
      </w:r>
      <w:r>
        <w:rPr>
          <w:rFonts w:hint="eastAsia" w:ascii="仿宋_GB2312" w:eastAsia="仿宋_GB2312"/>
          <w:sz w:val="32"/>
          <w:szCs w:val="32"/>
        </w:rPr>
        <w:t>为</w:t>
      </w:r>
      <w:r>
        <w:rPr>
          <w:rFonts w:hint="eastAsia" w:ascii="仿宋_GB2312" w:eastAsia="仿宋_GB2312"/>
          <w:sz w:val="32"/>
          <w:szCs w:val="32"/>
          <w:lang w:val="en-US" w:eastAsia="zh-CN"/>
        </w:rPr>
        <w:t>7</w:t>
      </w:r>
      <w:r>
        <w:rPr>
          <w:rFonts w:hint="eastAsia" w:ascii="仿宋_GB2312" w:eastAsia="仿宋_GB2312"/>
          <w:sz w:val="32"/>
          <w:szCs w:val="32"/>
        </w:rPr>
        <w:t>个工作日</w:t>
      </w:r>
      <w:r>
        <w:rPr>
          <w:rFonts w:hint="eastAsia" w:ascii="仿宋_GB2312" w:eastAsia="仿宋_GB2312"/>
          <w:sz w:val="32"/>
          <w:szCs w:val="32"/>
          <w:lang w:eastAsia="zh-CN"/>
        </w:rPr>
        <w:t>；</w:t>
      </w:r>
      <w:r>
        <w:rPr>
          <w:rFonts w:hint="eastAsia" w:ascii="仿宋_GB2312" w:eastAsia="仿宋_GB2312"/>
          <w:sz w:val="32"/>
          <w:szCs w:val="32"/>
        </w:rPr>
        <w:t>变更、</w:t>
      </w:r>
      <w:r>
        <w:rPr>
          <w:rFonts w:hint="eastAsia" w:ascii="仿宋_GB2312" w:eastAsia="仿宋_GB2312"/>
          <w:sz w:val="32"/>
          <w:szCs w:val="32"/>
          <w:lang w:eastAsia="zh-CN"/>
        </w:rPr>
        <w:t>延续、</w:t>
      </w:r>
      <w:r>
        <w:rPr>
          <w:rFonts w:hint="eastAsia" w:ascii="仿宋_GB2312" w:eastAsia="仿宋_GB2312"/>
          <w:sz w:val="32"/>
          <w:szCs w:val="32"/>
        </w:rPr>
        <w:t>补证</w:t>
      </w:r>
      <w:r>
        <w:rPr>
          <w:rFonts w:hint="eastAsia" w:ascii="仿宋_GB2312" w:eastAsia="仿宋_GB2312"/>
          <w:sz w:val="32"/>
          <w:szCs w:val="32"/>
          <w:lang w:eastAsia="zh-CN"/>
        </w:rPr>
        <w:t>申请、</w:t>
      </w:r>
      <w:r>
        <w:rPr>
          <w:rFonts w:hint="eastAsia" w:ascii="仿宋_GB2312" w:hAnsi="宋体" w:eastAsia="仿宋_GB2312"/>
          <w:sz w:val="32"/>
          <w:szCs w:val="32"/>
        </w:rPr>
        <w:t>注销</w:t>
      </w:r>
      <w:r>
        <w:rPr>
          <w:rFonts w:hint="eastAsia" w:ascii="仿宋_GB2312" w:hAnsi="宋体" w:eastAsia="仿宋_GB2312"/>
          <w:sz w:val="32"/>
          <w:szCs w:val="32"/>
          <w:lang w:eastAsia="zh-CN"/>
        </w:rPr>
        <w:t>申请</w:t>
      </w:r>
      <w:r>
        <w:rPr>
          <w:rFonts w:hint="eastAsia" w:ascii="仿宋_GB2312" w:hAnsi="宋体" w:eastAsia="仿宋_GB2312"/>
          <w:sz w:val="32"/>
          <w:szCs w:val="32"/>
        </w:rPr>
        <w:t>应当场办结。</w:t>
      </w:r>
    </w:p>
    <w:p>
      <w:pPr>
        <w:pStyle w:val="6"/>
        <w:snapToGrid w:val="0"/>
        <w:spacing w:line="560" w:lineRule="exact"/>
        <w:ind w:firstLine="640"/>
        <w:rPr>
          <w:rFonts w:hint="eastAsia" w:ascii="仿宋_GB2312" w:hAnsi="宋体" w:eastAsia="仿宋_GB2312"/>
          <w:sz w:val="32"/>
          <w:szCs w:val="32"/>
        </w:rPr>
      </w:pPr>
      <w:r>
        <w:rPr>
          <w:rFonts w:hint="eastAsia" w:ascii="仿宋_GB2312" w:hAnsi="宋体" w:eastAsia="仿宋_GB2312"/>
          <w:sz w:val="32"/>
          <w:szCs w:val="32"/>
          <w:u w:val="none"/>
          <w:lang w:eastAsia="zh-CN"/>
        </w:rPr>
        <w:t>承诺办结时限：以广东政务服务网公布时间为准。</w:t>
      </w:r>
    </w:p>
    <w:p>
      <w:pPr>
        <w:pStyle w:val="6"/>
        <w:keepNext w:val="0"/>
        <w:keepLines w:val="0"/>
        <w:pageBreakBefore w:val="0"/>
        <w:kinsoku/>
        <w:wordWrap/>
        <w:overflowPunct/>
        <w:topLinePunct w:val="0"/>
        <w:bidi w:val="0"/>
        <w:snapToGrid w:val="0"/>
        <w:spacing w:line="560" w:lineRule="exact"/>
        <w:ind w:left="0" w:leftChars="0" w:right="0" w:rightChars="0" w:firstLine="640"/>
        <w:jc w:val="left"/>
        <w:textAlignment w:val="auto"/>
        <w:outlineLvl w:val="9"/>
        <w:rPr>
          <w:rFonts w:hint="eastAsia" w:ascii="黑体" w:hAnsi="宋体" w:eastAsia="黑体"/>
          <w:sz w:val="32"/>
          <w:szCs w:val="32"/>
        </w:rPr>
      </w:pPr>
      <w:r>
        <w:rPr>
          <w:rFonts w:hint="eastAsia" w:ascii="黑体" w:hAnsi="黑体" w:eastAsia="黑体"/>
          <w:sz w:val="32"/>
          <w:szCs w:val="32"/>
        </w:rPr>
        <w:t>九、批准文书</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《营业性演出许可证》，有效期2年。</w:t>
      </w:r>
      <w:r>
        <w:rPr>
          <w:rFonts w:hint="eastAsia" w:ascii="仿宋_GB2312" w:hAnsi="仿宋_GB2312" w:eastAsia="仿宋_GB2312" w:cs="仿宋_GB2312"/>
          <w:sz w:val="32"/>
          <w:szCs w:val="32"/>
          <w:lang w:eastAsia="zh-CN"/>
        </w:rPr>
        <w:t>原发证机关</w:t>
      </w:r>
      <w:r>
        <w:rPr>
          <w:rFonts w:hint="eastAsia" w:ascii="仿宋_GB2312" w:hAnsi="仿宋_GB2312" w:eastAsia="仿宋_GB2312" w:cs="仿宋_GB2312"/>
          <w:sz w:val="32"/>
          <w:szCs w:val="32"/>
        </w:rPr>
        <w:t>应于许可证有效期</w:t>
      </w:r>
      <w:r>
        <w:rPr>
          <w:rFonts w:hint="eastAsia" w:ascii="仿宋_GB2312" w:hAnsi="仿宋_GB2312" w:eastAsia="仿宋_GB2312" w:cs="仿宋_GB2312"/>
          <w:sz w:val="32"/>
          <w:szCs w:val="32"/>
          <w:lang w:eastAsia="zh-CN"/>
        </w:rPr>
        <w:t>届满</w:t>
      </w:r>
      <w:r>
        <w:rPr>
          <w:rFonts w:hint="eastAsia" w:ascii="仿宋_GB2312" w:hAnsi="仿宋_GB2312" w:eastAsia="仿宋_GB2312" w:cs="仿宋_GB2312"/>
          <w:sz w:val="32"/>
          <w:szCs w:val="32"/>
        </w:rPr>
        <w:t>30日前，通过</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短信、电子邮箱</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提醒经营单位更换许可证；到期未更换的，依职权注销并向社会公告。</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宋体" w:eastAsia="黑体"/>
          <w:sz w:val="32"/>
          <w:szCs w:val="32"/>
        </w:rPr>
      </w:pPr>
      <w:r>
        <w:rPr>
          <w:rFonts w:hint="eastAsia" w:ascii="黑体" w:hAnsi="黑体" w:eastAsia="黑体"/>
          <w:sz w:val="32"/>
          <w:szCs w:val="32"/>
        </w:rPr>
        <w:t>十、收费依据及标准</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不收费。</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hAnsi="宋体" w:eastAsia="黑体"/>
          <w:sz w:val="32"/>
          <w:szCs w:val="32"/>
        </w:rPr>
      </w:pPr>
      <w:r>
        <w:rPr>
          <w:rFonts w:hint="eastAsia" w:ascii="黑体" w:hAnsi="宋体" w:eastAsia="黑体"/>
          <w:sz w:val="32"/>
          <w:szCs w:val="32"/>
        </w:rPr>
        <w:t>十一、申请人权利和义务</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（一）申请人依法享有以下权利</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1.依法享有知情权、陈述权、申辩权；</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2.有权依法申请行政复议或者提起行政诉讼；</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3.合法权益因</w:t>
      </w:r>
      <w:r>
        <w:rPr>
          <w:rFonts w:hint="eastAsia" w:ascii="仿宋_GB2312" w:hAnsi="宋体" w:eastAsia="仿宋_GB2312"/>
          <w:sz w:val="32"/>
          <w:szCs w:val="32"/>
          <w:lang w:eastAsia="zh-CN"/>
        </w:rPr>
        <w:t>文化和旅游行政部门</w:t>
      </w:r>
      <w:r>
        <w:rPr>
          <w:rFonts w:hint="eastAsia" w:ascii="仿宋_GB2312" w:hAnsi="宋体" w:eastAsia="仿宋_GB2312"/>
          <w:sz w:val="32"/>
          <w:szCs w:val="32"/>
        </w:rPr>
        <w:t>违法实施行政审批受到损害的，有权依法要求赔偿。</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（二）申请人依法履行以下义务</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1.如实向</w:t>
      </w:r>
      <w:r>
        <w:rPr>
          <w:rFonts w:hint="eastAsia" w:ascii="仿宋_GB2312" w:hAnsi="宋体" w:eastAsia="仿宋_GB2312"/>
          <w:sz w:val="32"/>
          <w:szCs w:val="32"/>
          <w:lang w:eastAsia="zh-CN"/>
        </w:rPr>
        <w:t>文化和旅游行政部门</w:t>
      </w:r>
      <w:r>
        <w:rPr>
          <w:rFonts w:hint="eastAsia" w:ascii="仿宋_GB2312" w:hAnsi="宋体" w:eastAsia="仿宋_GB2312"/>
          <w:sz w:val="32"/>
          <w:szCs w:val="32"/>
        </w:rPr>
        <w:t>提交有关材料和反映真实情况，并对其申请材料实质内容的真实性负责；</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2.依法接受、配合现场勘察和监督检查的义务。</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outlineLvl w:val="9"/>
        <w:rPr>
          <w:rFonts w:hint="eastAsia" w:ascii="黑体" w:hAnsi="宋体" w:eastAsia="黑体"/>
          <w:sz w:val="32"/>
          <w:szCs w:val="32"/>
        </w:rPr>
      </w:pPr>
      <w:r>
        <w:rPr>
          <w:rFonts w:hint="eastAsia" w:ascii="黑体" w:eastAsia="黑体"/>
          <w:sz w:val="32"/>
          <w:szCs w:val="32"/>
        </w:rPr>
        <w:t>十二、联系方式</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rPr>
        <w:t>（一）办理地点：</w:t>
      </w:r>
      <w:r>
        <w:rPr>
          <w:rFonts w:hint="eastAsia" w:ascii="仿宋_GB2312" w:hAnsi="仿宋_GB2312" w:eastAsia="仿宋_GB2312" w:cs="仿宋_GB2312"/>
          <w:b w:val="0"/>
          <w:i w:val="0"/>
          <w:caps w:val="0"/>
          <w:color w:val="000000"/>
          <w:spacing w:val="0"/>
          <w:sz w:val="32"/>
          <w:szCs w:val="32"/>
          <w:shd w:val="clear" w:color="auto" w:fill="FFFFFF"/>
        </w:rPr>
        <w:t>湛江市赤坎区体育北路15号市政府行政服务中心办事大厅综合</w:t>
      </w:r>
      <w:r>
        <w:rPr>
          <w:rFonts w:hint="eastAsia" w:ascii="仿宋_GB2312" w:hAnsi="仿宋_GB2312" w:eastAsia="仿宋_GB2312" w:cs="仿宋_GB2312"/>
          <w:b w:val="0"/>
          <w:i w:val="0"/>
          <w:caps w:val="0"/>
          <w:color w:val="000000"/>
          <w:spacing w:val="0"/>
          <w:sz w:val="32"/>
          <w:szCs w:val="32"/>
          <w:shd w:val="clear" w:color="auto" w:fill="FFFFFF"/>
          <w:lang w:eastAsia="zh-CN"/>
        </w:rPr>
        <w:t>服务</w:t>
      </w:r>
      <w:r>
        <w:rPr>
          <w:rFonts w:hint="eastAsia" w:ascii="仿宋_GB2312" w:hAnsi="仿宋_GB2312" w:eastAsia="仿宋_GB2312" w:cs="仿宋_GB2312"/>
          <w:b w:val="0"/>
          <w:i w:val="0"/>
          <w:caps w:val="0"/>
          <w:color w:val="000000"/>
          <w:spacing w:val="0"/>
          <w:sz w:val="32"/>
          <w:szCs w:val="32"/>
          <w:shd w:val="clear" w:color="auto" w:fill="FFFFFF"/>
        </w:rPr>
        <w:t>窗口</w:t>
      </w:r>
    </w:p>
    <w:p>
      <w:pPr>
        <w:pStyle w:val="7"/>
        <w:ind w:left="0" w:leftChars="0" w:firstLine="640" w:firstLineChars="200"/>
        <w:rPr>
          <w:rFonts w:hint="eastAsia" w:ascii="仿宋_GB2312" w:eastAsia="仿宋_GB2312"/>
          <w:sz w:val="32"/>
          <w:szCs w:val="32"/>
        </w:rPr>
      </w:pPr>
      <w:r>
        <w:rPr>
          <w:rFonts w:hint="eastAsia" w:ascii="仿宋_GB2312" w:hAnsi="宋体" w:eastAsia="仿宋_GB2312"/>
          <w:sz w:val="32"/>
          <w:szCs w:val="32"/>
        </w:rPr>
        <w:t>（二）办理时间</w:t>
      </w:r>
      <w:r>
        <w:rPr>
          <w:rFonts w:hint="eastAsia" w:ascii="仿宋_GB2312" w:hAnsi="宋体" w:eastAsia="仿宋_GB2312"/>
          <w:sz w:val="32"/>
          <w:szCs w:val="32"/>
          <w:lang w:eastAsia="zh-CN"/>
        </w:rPr>
        <w:t>：</w:t>
      </w:r>
      <w:r>
        <w:rPr>
          <w:rFonts w:hint="eastAsia" w:ascii="仿宋_GB2312" w:eastAsia="仿宋_GB2312"/>
          <w:sz w:val="32"/>
          <w:szCs w:val="32"/>
        </w:rPr>
        <w:t>周一至周五</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rPr>
        <w:t>上午：</w:t>
      </w:r>
      <w:r>
        <w:rPr>
          <w:rFonts w:hint="eastAsia" w:ascii="仿宋_GB2312" w:eastAsia="仿宋_GB2312"/>
          <w:sz w:val="32"/>
          <w:szCs w:val="32"/>
          <w:lang w:val="en-US" w:eastAsia="zh-CN"/>
        </w:rPr>
        <w:t>8:30--12:00</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下午</w:t>
      </w:r>
      <w:r>
        <w:rPr>
          <w:rFonts w:hint="eastAsia" w:ascii="仿宋_GB2312" w:eastAsia="仿宋_GB2312"/>
          <w:sz w:val="32"/>
          <w:szCs w:val="32"/>
          <w:lang w:val="en-US" w:eastAsia="zh-CN"/>
        </w:rPr>
        <w:t>: 2:30--6:00 （法定节假日除外）</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（三）</w:t>
      </w:r>
      <w:r>
        <w:rPr>
          <w:rFonts w:hint="eastAsia" w:ascii="仿宋_GB2312" w:eastAsia="仿宋_GB2312"/>
          <w:sz w:val="32"/>
          <w:szCs w:val="32"/>
        </w:rPr>
        <w:t>咨询途径</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sz w:val="32"/>
          <w:szCs w:val="32"/>
        </w:rPr>
        <w:t>1.窗口咨询：</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i w:val="0"/>
          <w:caps w:val="0"/>
          <w:color w:val="000000"/>
          <w:spacing w:val="0"/>
          <w:sz w:val="32"/>
          <w:szCs w:val="32"/>
          <w:shd w:val="clear" w:color="auto" w:fill="FFFFFF"/>
        </w:rPr>
        <w:t>行政服务中心办事大厅综合</w:t>
      </w:r>
      <w:r>
        <w:rPr>
          <w:rFonts w:hint="eastAsia" w:ascii="仿宋_GB2312" w:hAnsi="仿宋_GB2312" w:eastAsia="仿宋_GB2312" w:cs="仿宋_GB2312"/>
          <w:i w:val="0"/>
          <w:caps w:val="0"/>
          <w:color w:val="000000"/>
          <w:spacing w:val="0"/>
          <w:sz w:val="32"/>
          <w:szCs w:val="32"/>
          <w:shd w:val="clear" w:color="auto" w:fill="FFFFFF"/>
          <w:lang w:eastAsia="zh-CN"/>
        </w:rPr>
        <w:t>服务</w:t>
      </w:r>
      <w:r>
        <w:rPr>
          <w:rFonts w:hint="eastAsia" w:ascii="仿宋_GB2312" w:hAnsi="仿宋_GB2312" w:eastAsia="仿宋_GB2312" w:cs="仿宋_GB2312"/>
          <w:i w:val="0"/>
          <w:caps w:val="0"/>
          <w:color w:val="000000"/>
          <w:spacing w:val="0"/>
          <w:sz w:val="32"/>
          <w:szCs w:val="32"/>
          <w:shd w:val="clear" w:color="auto" w:fill="FFFFFF"/>
        </w:rPr>
        <w:t>窗口</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rPr>
      </w:pPr>
      <w:r>
        <w:rPr>
          <w:rFonts w:hint="eastAsia" w:ascii="仿宋_GB2312" w:hAnsi="宋体" w:eastAsia="仿宋_GB2312"/>
          <w:sz w:val="32"/>
          <w:szCs w:val="32"/>
        </w:rPr>
        <w:t>2.电话咨询：</w:t>
      </w:r>
      <w:r>
        <w:rPr>
          <w:rFonts w:hint="eastAsia" w:ascii="仿宋_GB2312" w:hAnsi="仿宋_GB2312" w:eastAsia="仿宋_GB2312" w:cs="仿宋_GB2312"/>
          <w:i w:val="0"/>
          <w:caps w:val="0"/>
          <w:color w:val="000000"/>
          <w:spacing w:val="0"/>
          <w:sz w:val="32"/>
          <w:szCs w:val="32"/>
          <w:shd w:val="clear" w:color="auto" w:fill="FFFFFF"/>
        </w:rPr>
        <w:t>0759-3223508</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（四）</w:t>
      </w:r>
      <w:r>
        <w:rPr>
          <w:rFonts w:hint="eastAsia" w:ascii="仿宋_GB2312" w:eastAsia="仿宋_GB2312"/>
          <w:sz w:val="32"/>
          <w:szCs w:val="32"/>
        </w:rPr>
        <w:t>投诉监督</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电话：</w:t>
      </w:r>
      <w:r>
        <w:rPr>
          <w:rFonts w:hint="eastAsia" w:ascii="仿宋_GB2312" w:hAnsi="Times New Roman" w:eastAsia="仿宋_GB2312" w:cs="Times New Roman"/>
          <w:i w:val="0"/>
          <w:caps w:val="0"/>
          <w:spacing w:val="0"/>
          <w:sz w:val="32"/>
          <w:szCs w:val="32"/>
        </w:rPr>
        <w:t>0759-3197099</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LNJWO7QAAAABQEAAA8AAAAAAAAAAQAgAAAAOAAAAGRycy9kb3ducmV2Lnht&#10;bFBLAQIUABQAAAAIAIdO4kDiKQogJAIAADkEAAAOAAAAAAAAAAEAIAAAADUBAABkcnMvZTJvRG9j&#10;LnhtbFBLBQYAAAAABgAGAFkBAADL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63BE1"/>
    <w:rsid w:val="0DBA4244"/>
    <w:rsid w:val="141A5034"/>
    <w:rsid w:val="2B663BE1"/>
    <w:rsid w:val="2F5465AE"/>
    <w:rsid w:val="3FC216C6"/>
    <w:rsid w:val="55966378"/>
    <w:rsid w:val="7987F916"/>
    <w:rsid w:val="7BF8CD12"/>
    <w:rsid w:val="BEA90B06"/>
    <w:rsid w:val="F77BC86C"/>
    <w:rsid w:val="FFF75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 w:type="paragraph" w:customStyle="1" w:styleId="7">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2</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2020-02-14T18:37:00Z</dcterms:created>
  <dc:creator>cb</dc:creator>
  <cp:lastModifiedBy>黄敏</cp:lastModifiedBy>
  <dcterms:modified xsi:type="dcterms:W3CDTF">2022-11-04T11:34:58Z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