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left"/>
        <w:rPr>
          <w:rFonts w:ascii="黑体" w:hAnsi="宋体" w:eastAsia="黑体" w:cs="宋体"/>
          <w:kern w:val="0"/>
          <w:szCs w:val="32"/>
        </w:rPr>
      </w:pPr>
    </w:p>
    <w:p>
      <w:pPr>
        <w:widowControl/>
        <w:spacing w:line="540" w:lineRule="exact"/>
        <w:jc w:val="center"/>
        <w:rPr>
          <w:rFonts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2022年勘察设计质量检查情况</w:t>
      </w:r>
      <w:r>
        <w:rPr>
          <w:rFonts w:hint="eastAsia" w:ascii="方正小标宋简体" w:hAnsi="宋体" w:eastAsia="方正小标宋简体" w:cs="宋体"/>
          <w:kern w:val="0"/>
          <w:sz w:val="44"/>
          <w:szCs w:val="44"/>
          <w:lang w:val="en-US" w:eastAsia="zh-CN"/>
        </w:rPr>
        <w:t>通报</w:t>
      </w:r>
      <w:r>
        <w:rPr>
          <w:rFonts w:hint="eastAsia" w:ascii="方正小标宋简体" w:hAnsi="宋体" w:eastAsia="方正小标宋简体" w:cs="宋体"/>
          <w:kern w:val="0"/>
          <w:sz w:val="44"/>
          <w:szCs w:val="44"/>
        </w:rPr>
        <w:t>表</w:t>
      </w:r>
    </w:p>
    <w:p>
      <w:pPr>
        <w:pStyle w:val="8"/>
        <w:ind w:firstLine="480"/>
      </w:pPr>
    </w:p>
    <w:p>
      <w:pPr>
        <w:pStyle w:val="8"/>
        <w:ind w:firstLine="0" w:firstLineChars="0"/>
        <w:rPr>
          <w:rFonts w:ascii="方正公文小标宋" w:hAnsi="方正公文小标宋" w:eastAsia="方正公文小标宋" w:cs="方正公文小标宋"/>
          <w:sz w:val="15"/>
          <w:szCs w:val="10"/>
        </w:rPr>
      </w:pPr>
      <w:r>
        <w:rPr>
          <w:rFonts w:hint="eastAsia" w:ascii="方正公文小标宋" w:hAnsi="方正公文小标宋" w:eastAsia="方正公文小标宋" w:cs="方正公文小标宋"/>
          <w:kern w:val="0"/>
          <w:sz w:val="22"/>
          <w:szCs w:val="22"/>
        </w:rPr>
        <w:t xml:space="preserve">项目名称： 卓越维港花园一期 9幢公租房                                           </w:t>
      </w:r>
    </w:p>
    <w:tbl>
      <w:tblPr>
        <w:tblStyle w:val="6"/>
        <w:tblW w:w="15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1062"/>
        <w:gridCol w:w="5450"/>
        <w:gridCol w:w="6325"/>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990" w:type="dxa"/>
            <w:gridSpan w:val="2"/>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检查项目</w:t>
            </w:r>
          </w:p>
        </w:tc>
        <w:tc>
          <w:tcPr>
            <w:tcW w:w="5450" w:type="dxa"/>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检查内容</w:t>
            </w:r>
          </w:p>
        </w:tc>
        <w:tc>
          <w:tcPr>
            <w:tcW w:w="6325" w:type="dxa"/>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检查情况</w:t>
            </w:r>
          </w:p>
        </w:tc>
        <w:tc>
          <w:tcPr>
            <w:tcW w:w="1426" w:type="dxa"/>
            <w:vAlign w:val="center"/>
          </w:tcPr>
          <w:p>
            <w:pPr>
              <w:widowControl/>
              <w:spacing w:line="240" w:lineRule="auto"/>
              <w:jc w:val="center"/>
              <w:rPr>
                <w:rFonts w:hint="eastAsia" w:ascii="黑体" w:hAnsi="黑体" w:eastAsia="黑体" w:cs="黑体"/>
                <w:kern w:val="0"/>
                <w:sz w:val="24"/>
                <w:lang w:eastAsia="zh-CN"/>
              </w:rPr>
            </w:pPr>
            <w:r>
              <w:rPr>
                <w:rFonts w:hint="eastAsia" w:ascii="黑体" w:hAnsi="黑体" w:eastAsia="黑体" w:cs="黑体"/>
                <w:kern w:val="0"/>
                <w:sz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tcPr>
          <w:p>
            <w:pPr>
              <w:widowControl/>
              <w:spacing w:line="540" w:lineRule="exact"/>
              <w:jc w:val="center"/>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勘察（如有）</w:t>
            </w:r>
            <w:r>
              <w:rPr>
                <w:rFonts w:hint="eastAsia" w:ascii="楷体_GB2312" w:hAnsi="楷体_GB2312" w:eastAsia="楷体_GB2312" w:cs="楷体_GB2312"/>
                <w:b/>
                <w:bCs/>
                <w:kern w:val="0"/>
                <w:sz w:val="24"/>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vAlign w:val="center"/>
          </w:tcPr>
          <w:p>
            <w:pPr>
              <w:snapToGrid w:val="0"/>
              <w:spacing w:line="240" w:lineRule="auto"/>
              <w:jc w:val="left"/>
              <w:rPr>
                <w:rFonts w:hint="eastAsia" w:ascii="仿宋_GB2312" w:hAnsi="仿宋_GB2312" w:eastAsia="仿宋_GB2312" w:cs="仿宋_GB2312"/>
                <w:kern w:val="0"/>
                <w:sz w:val="21"/>
                <w:szCs w:val="21"/>
              </w:rPr>
            </w:pPr>
            <w:r>
              <w:rPr>
                <w:rFonts w:hint="eastAsia" w:ascii="仿宋_GB2312" w:hAnsi="仿宋_GB2312" w:eastAsia="仿宋_GB2312" w:cs="仿宋_GB2312"/>
                <w:sz w:val="21"/>
                <w:szCs w:val="21"/>
              </w:rPr>
              <w:t>现场及试验室工作执行标准情况、工程勘察实施情况</w:t>
            </w:r>
          </w:p>
        </w:tc>
        <w:tc>
          <w:tcPr>
            <w:tcW w:w="5450" w:type="dxa"/>
            <w:vAlign w:val="center"/>
          </w:tcPr>
          <w:p>
            <w:pPr>
              <w:snapToGrid w:val="0"/>
              <w:spacing w:line="240" w:lineRule="auto"/>
              <w:jc w:val="left"/>
              <w:rPr>
                <w:rFonts w:hint="eastAsia" w:ascii="仿宋_GB2312" w:hAnsi="仿宋_GB2312" w:eastAsia="仿宋_GB2312" w:cs="仿宋_GB2312"/>
                <w:kern w:val="0"/>
                <w:sz w:val="21"/>
                <w:szCs w:val="21"/>
              </w:rPr>
            </w:pPr>
            <w:r>
              <w:rPr>
                <w:rFonts w:hint="eastAsia" w:ascii="仿宋_GB2312" w:hAnsi="仿宋_GB2312" w:eastAsia="仿宋_GB2312" w:cs="仿宋_GB2312"/>
                <w:sz w:val="21"/>
                <w:szCs w:val="21"/>
              </w:rPr>
              <w:t>勘探及取样是否满足要求，勘察技术方法和勘察工作量是否合理。包括勘探点布置是否合理，勘探孔孔距是否满足规范和设计要求，勘探孔深是否满足规范、设计及施工要求，</w:t>
            </w:r>
            <w:r>
              <w:rPr>
                <w:rFonts w:hint="eastAsia" w:ascii="仿宋_GB2312" w:hAnsi="仿宋_GB2312" w:eastAsia="仿宋_GB2312" w:cs="仿宋_GB2312"/>
                <w:bCs/>
                <w:sz w:val="21"/>
                <w:szCs w:val="21"/>
              </w:rPr>
              <w:t>技术孔、控制性钻孔比例是否满足规范要求；地质异常段是否加密勘探孔，遇断裂、洞穴等不良地质时勘探孔加深是否足够，</w:t>
            </w:r>
            <w:r>
              <w:rPr>
                <w:rFonts w:hint="eastAsia" w:ascii="仿宋_GB2312" w:hAnsi="仿宋_GB2312" w:eastAsia="仿宋_GB2312" w:cs="仿宋_GB2312"/>
                <w:sz w:val="21"/>
                <w:szCs w:val="21"/>
              </w:rPr>
              <w:t>取样数量、方法是否满足规范要求。</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rPr>
            </w:pPr>
          </w:p>
        </w:tc>
        <w:tc>
          <w:tcPr>
            <w:tcW w:w="5450" w:type="dxa"/>
            <w:vAlign w:val="center"/>
          </w:tcPr>
          <w:p>
            <w:pPr>
              <w:snapToGrid w:val="0"/>
              <w:spacing w:line="240" w:lineRule="auto"/>
              <w:jc w:val="left"/>
              <w:rPr>
                <w:rFonts w:hint="eastAsia" w:ascii="仿宋_GB2312" w:hAnsi="仿宋_GB2312" w:eastAsia="仿宋_GB2312" w:cs="仿宋_GB2312"/>
                <w:kern w:val="0"/>
                <w:sz w:val="21"/>
                <w:szCs w:val="21"/>
              </w:rPr>
            </w:pPr>
            <w:r>
              <w:rPr>
                <w:rFonts w:hint="eastAsia" w:ascii="仿宋_GB2312" w:hAnsi="仿宋_GB2312" w:eastAsia="仿宋_GB2312" w:cs="仿宋_GB2312"/>
                <w:sz w:val="21"/>
                <w:szCs w:val="21"/>
              </w:rPr>
              <w:t>原位测试手段选用、设备性能、数量、深度是否满足要求，水文地质试验方法选择是否合理（必要时）等。</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rPr>
            </w:pPr>
          </w:p>
        </w:tc>
        <w:tc>
          <w:tcPr>
            <w:tcW w:w="5450" w:type="dxa"/>
            <w:vAlign w:val="center"/>
          </w:tcPr>
          <w:p>
            <w:pPr>
              <w:snapToGrid w:val="0"/>
              <w:spacing w:line="240" w:lineRule="auto"/>
              <w:jc w:val="left"/>
              <w:rPr>
                <w:rFonts w:hint="eastAsia" w:ascii="仿宋_GB2312" w:hAnsi="仿宋_GB2312" w:eastAsia="仿宋_GB2312" w:cs="仿宋_GB2312"/>
                <w:kern w:val="0"/>
                <w:sz w:val="21"/>
                <w:szCs w:val="21"/>
              </w:rPr>
            </w:pPr>
            <w:r>
              <w:rPr>
                <w:rFonts w:hint="eastAsia" w:ascii="仿宋_GB2312" w:hAnsi="仿宋_GB2312" w:eastAsia="仿宋_GB2312" w:cs="仿宋_GB2312"/>
                <w:sz w:val="21"/>
                <w:szCs w:val="21"/>
              </w:rPr>
              <w:t>室内试验项目是否满足岩土性质、工程类型、设计、施工需要，</w:t>
            </w:r>
            <w:r>
              <w:rPr>
                <w:rFonts w:hint="eastAsia" w:ascii="仿宋_GB2312" w:hAnsi="仿宋_GB2312" w:eastAsia="仿宋_GB2312" w:cs="仿宋_GB2312"/>
                <w:bCs/>
                <w:sz w:val="21"/>
                <w:szCs w:val="21"/>
              </w:rPr>
              <w:t>主要土层试验数量是否满足规范要求。</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vAlign w:val="center"/>
          </w:tcPr>
          <w:p>
            <w:pPr>
              <w:snapToGrid w:val="0"/>
              <w:spacing w:line="240" w:lineRule="auto"/>
              <w:jc w:val="left"/>
              <w:rPr>
                <w:rFonts w:hint="eastAsia" w:ascii="仿宋_GB2312" w:hAnsi="仿宋_GB2312" w:eastAsia="仿宋_GB2312" w:cs="仿宋_GB2312"/>
                <w:kern w:val="0"/>
                <w:sz w:val="21"/>
                <w:szCs w:val="21"/>
              </w:rPr>
            </w:pPr>
            <w:r>
              <w:rPr>
                <w:rFonts w:hint="eastAsia" w:ascii="仿宋_GB2312" w:hAnsi="仿宋_GB2312" w:eastAsia="仿宋_GB2312" w:cs="仿宋_GB2312"/>
                <w:sz w:val="21"/>
                <w:szCs w:val="21"/>
              </w:rPr>
              <w:t>编制技术文件、工程勘察成果情况</w:t>
            </w:r>
          </w:p>
        </w:tc>
        <w:tc>
          <w:tcPr>
            <w:tcW w:w="5450" w:type="dxa"/>
            <w:vAlign w:val="center"/>
          </w:tcPr>
          <w:p>
            <w:pPr>
              <w:snapToGrid w:val="0"/>
              <w:spacing w:line="240" w:lineRule="auto"/>
              <w:jc w:val="left"/>
              <w:rPr>
                <w:rFonts w:hint="eastAsia" w:ascii="仿宋_GB2312" w:hAnsi="仿宋_GB2312" w:eastAsia="仿宋_GB2312" w:cs="仿宋_GB2312"/>
                <w:kern w:val="0"/>
                <w:sz w:val="21"/>
                <w:szCs w:val="21"/>
              </w:rPr>
            </w:pPr>
            <w:r>
              <w:rPr>
                <w:rFonts w:hint="eastAsia" w:ascii="仿宋_GB2312" w:hAnsi="仿宋_GB2312" w:eastAsia="仿宋_GB2312" w:cs="仿宋_GB2312"/>
                <w:bCs/>
                <w:sz w:val="21"/>
                <w:szCs w:val="21"/>
              </w:rPr>
              <w:t>岩土层划分依据是否合理、岩土层划分是否正确。</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bCs/>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rPr>
            </w:pPr>
          </w:p>
        </w:tc>
        <w:tc>
          <w:tcPr>
            <w:tcW w:w="5450" w:type="dxa"/>
            <w:vAlign w:val="center"/>
          </w:tcPr>
          <w:p>
            <w:pPr>
              <w:snapToGrid w:val="0"/>
              <w:spacing w:line="240" w:lineRule="auto"/>
              <w:jc w:val="left"/>
              <w:rPr>
                <w:rFonts w:hint="eastAsia" w:ascii="仿宋_GB2312" w:hAnsi="仿宋_GB2312" w:eastAsia="仿宋_GB2312" w:cs="仿宋_GB2312"/>
                <w:kern w:val="0"/>
                <w:sz w:val="21"/>
                <w:szCs w:val="21"/>
              </w:rPr>
            </w:pPr>
            <w:r>
              <w:rPr>
                <w:rFonts w:hint="eastAsia" w:ascii="仿宋_GB2312" w:hAnsi="仿宋_GB2312" w:eastAsia="仿宋_GB2312" w:cs="仿宋_GB2312"/>
                <w:bCs/>
                <w:sz w:val="21"/>
                <w:szCs w:val="21"/>
              </w:rPr>
              <w:t>岩土物理力学参数等</w:t>
            </w:r>
            <w:r>
              <w:rPr>
                <w:rFonts w:hint="eastAsia" w:ascii="仿宋_GB2312" w:hAnsi="仿宋_GB2312" w:eastAsia="仿宋_GB2312" w:cs="仿宋_GB2312"/>
                <w:sz w:val="21"/>
                <w:szCs w:val="21"/>
              </w:rPr>
              <w:t>勘察成果是否准确，地层、水文地质参数、岩土参数是否与实际情况相符。</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bCs/>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rPr>
            </w:pPr>
          </w:p>
        </w:tc>
        <w:tc>
          <w:tcPr>
            <w:tcW w:w="5450" w:type="dxa"/>
            <w:vAlign w:val="center"/>
          </w:tcPr>
          <w:p>
            <w:pPr>
              <w:snapToGrid w:val="0"/>
              <w:spacing w:line="240" w:lineRule="auto"/>
              <w:jc w:val="left"/>
              <w:rPr>
                <w:rFonts w:hint="eastAsia" w:ascii="仿宋_GB2312" w:hAnsi="仿宋_GB2312" w:eastAsia="仿宋_GB2312" w:cs="仿宋_GB2312"/>
                <w:kern w:val="0"/>
                <w:sz w:val="21"/>
                <w:szCs w:val="21"/>
              </w:rPr>
            </w:pPr>
            <w:r>
              <w:rPr>
                <w:rFonts w:hint="eastAsia" w:ascii="仿宋_GB2312" w:hAnsi="仿宋_GB2312" w:eastAsia="仿宋_GB2312" w:cs="仿宋_GB2312"/>
                <w:bCs/>
                <w:sz w:val="21"/>
                <w:szCs w:val="21"/>
              </w:rPr>
              <w:t>场地与地基的建筑抗震设计基本条件是否准确</w:t>
            </w:r>
            <w:r>
              <w:rPr>
                <w:rFonts w:hint="eastAsia" w:ascii="仿宋_GB2312" w:hAnsi="仿宋_GB2312" w:eastAsia="仿宋_GB2312" w:cs="仿宋_GB2312"/>
                <w:sz w:val="21"/>
                <w:szCs w:val="21"/>
              </w:rPr>
              <w:t>，包括场地类别划分、抗震影响基本参数、地震液化的判别是否准确等。</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bCs/>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rPr>
            </w:pPr>
          </w:p>
        </w:tc>
        <w:tc>
          <w:tcPr>
            <w:tcW w:w="5450" w:type="dxa"/>
            <w:vAlign w:val="center"/>
          </w:tcPr>
          <w:p>
            <w:pPr>
              <w:snapToGrid w:val="0"/>
              <w:spacing w:line="240" w:lineRule="auto"/>
              <w:jc w:val="left"/>
              <w:rPr>
                <w:rFonts w:hint="eastAsia" w:ascii="仿宋_GB2312" w:hAnsi="仿宋_GB2312" w:eastAsia="仿宋_GB2312" w:cs="仿宋_GB2312"/>
                <w:kern w:val="0"/>
                <w:sz w:val="21"/>
                <w:szCs w:val="21"/>
              </w:rPr>
            </w:pPr>
            <w:r>
              <w:rPr>
                <w:rFonts w:hint="eastAsia" w:ascii="仿宋_GB2312" w:hAnsi="仿宋_GB2312" w:eastAsia="仿宋_GB2312" w:cs="仿宋_GB2312"/>
                <w:sz w:val="21"/>
                <w:szCs w:val="21"/>
              </w:rPr>
              <w:t>对地质灾害和特殊性岩土的评价是否正确；水和土对建筑材料腐蚀性影响评价是否正确；</w:t>
            </w:r>
            <w:r>
              <w:rPr>
                <w:rFonts w:hint="eastAsia" w:ascii="仿宋_GB2312" w:hAnsi="仿宋_GB2312" w:eastAsia="仿宋_GB2312" w:cs="仿宋_GB2312"/>
                <w:bCs/>
                <w:sz w:val="21"/>
                <w:szCs w:val="21"/>
              </w:rPr>
              <w:t>工程地质、水文地质条件评价及措施建议是否准确合理。</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rPr>
            </w:pPr>
          </w:p>
        </w:tc>
        <w:tc>
          <w:tcPr>
            <w:tcW w:w="5450"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bCs/>
                <w:sz w:val="21"/>
                <w:szCs w:val="21"/>
              </w:rPr>
              <w:t>场地稳定性、适宜性评价是否准确、全面。</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bCs/>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rPr>
            </w:pPr>
          </w:p>
        </w:tc>
        <w:tc>
          <w:tcPr>
            <w:tcW w:w="5450"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bCs/>
                <w:sz w:val="21"/>
                <w:szCs w:val="21"/>
              </w:rPr>
              <w:t>成果是否经过内部审核、是否按照强制审查意见进行修改完善。</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bCs/>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rPr>
            </w:pPr>
          </w:p>
        </w:tc>
        <w:tc>
          <w:tcPr>
            <w:tcW w:w="5450"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工程勘察报告是否有注册土木工程师（岩土）签章，签章是否齐全。</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rPr>
            </w:pPr>
          </w:p>
        </w:tc>
        <w:tc>
          <w:tcPr>
            <w:tcW w:w="5450"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技术文件内容是否存在重要缺漏。</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1、填土缺来源、堆填方式《岩土工程勘察规范》(GB 50021-2001)（2009 年版）6.5.2</w:t>
            </w:r>
          </w:p>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2、淤泥质粉土缺灵敏度，《岩土工程勘察规范》(GB 50021-2001)（2009 年版）6.3.7</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rPr>
            </w:pPr>
          </w:p>
        </w:tc>
        <w:tc>
          <w:tcPr>
            <w:tcW w:w="5450"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是否有其他文字、数据、图纸的错误。</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否</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hint="eastAsia" w:ascii="仿宋_GB2312" w:hAnsi="仿宋_GB2312" w:eastAsia="仿宋_GB2312" w:cs="仿宋_GB2312"/>
                <w:kern w:val="0"/>
                <w:sz w:val="21"/>
                <w:szCs w:val="21"/>
              </w:rPr>
            </w:pPr>
            <w:r>
              <w:rPr>
                <w:rFonts w:hint="eastAsia" w:ascii="仿宋_GB2312" w:hAnsi="仿宋_GB2312" w:eastAsia="仿宋_GB2312" w:cs="仿宋_GB2312"/>
                <w:sz w:val="21"/>
                <w:szCs w:val="21"/>
              </w:rPr>
              <w:t>强制性标准条文</w:t>
            </w:r>
          </w:p>
        </w:tc>
        <w:tc>
          <w:tcPr>
            <w:tcW w:w="5450"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是否严格执行。如违反，应指出违反的具体规范条文。</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hint="eastAsia" w:ascii="仿宋_GB2312" w:hAnsi="仿宋_GB2312" w:eastAsia="仿宋_GB2312" w:cs="仿宋_GB2312"/>
                <w:kern w:val="0"/>
                <w:sz w:val="21"/>
                <w:szCs w:val="21"/>
              </w:rPr>
            </w:pPr>
            <w:r>
              <w:rPr>
                <w:rFonts w:hint="eastAsia" w:ascii="仿宋_GB2312" w:hAnsi="仿宋_GB2312" w:eastAsia="仿宋_GB2312" w:cs="仿宋_GB2312"/>
                <w:sz w:val="21"/>
                <w:szCs w:val="21"/>
              </w:rPr>
              <w:t>一般标准条文</w:t>
            </w:r>
          </w:p>
        </w:tc>
        <w:tc>
          <w:tcPr>
            <w:tcW w:w="5450"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是否违反，影响工程质量程度如何。</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否</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hint="eastAsia" w:ascii="仿宋_GB2312" w:hAnsi="仿宋_GB2312" w:eastAsia="仿宋_GB2312" w:cs="仿宋_GB2312"/>
                <w:kern w:val="0"/>
                <w:sz w:val="21"/>
                <w:szCs w:val="21"/>
              </w:rPr>
            </w:pPr>
            <w:r>
              <w:rPr>
                <w:rFonts w:hint="eastAsia" w:ascii="仿宋_GB2312" w:hAnsi="仿宋_GB2312" w:eastAsia="仿宋_GB2312" w:cs="仿宋_GB2312"/>
                <w:sz w:val="21"/>
                <w:szCs w:val="21"/>
              </w:rPr>
              <w:t>落实工程质量责任制情况</w:t>
            </w:r>
          </w:p>
        </w:tc>
        <w:tc>
          <w:tcPr>
            <w:tcW w:w="5450"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bCs/>
                <w:sz w:val="21"/>
                <w:szCs w:val="21"/>
              </w:rPr>
              <w:t>项目负责人是否取得法定代表人授权书，是否签署工程质量终身责任承诺书等。</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bCs/>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snapToGrid w:val="0"/>
              <w:spacing w:line="240" w:lineRule="auto"/>
              <w:jc w:val="left"/>
              <w:rPr>
                <w:rFonts w:hint="eastAsia" w:ascii="仿宋_GB2312" w:hAnsi="仿宋_GB2312" w:eastAsia="仿宋_GB2312" w:cs="仿宋_GB2312"/>
                <w:bCs/>
                <w:sz w:val="21"/>
                <w:szCs w:val="21"/>
              </w:rPr>
            </w:pPr>
            <w:r>
              <w:rPr>
                <w:rFonts w:hint="eastAsia" w:ascii="仿宋_GB2312" w:hAnsi="仿宋_GB2312" w:eastAsia="仿宋_GB2312" w:cs="仿宋_GB2312"/>
                <w:sz w:val="21"/>
                <w:szCs w:val="21"/>
              </w:rPr>
              <w:t>其他工程勘察质量相关内容</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无</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5191" w:type="dxa"/>
            <w:gridSpan w:val="5"/>
            <w:vAlign w:val="center"/>
          </w:tcPr>
          <w:p>
            <w:pPr>
              <w:keepNext w:val="0"/>
              <w:keepLines w:val="0"/>
              <w:pageBreakBefore w:val="0"/>
              <w:widowControl/>
              <w:kinsoku/>
              <w:wordWrap/>
              <w:overflowPunct/>
              <w:topLinePunct w:val="0"/>
              <w:autoSpaceDE/>
              <w:autoSpaceDN/>
              <w:bidi w:val="0"/>
              <w:adjustRightInd/>
              <w:spacing w:line="300" w:lineRule="exact"/>
              <w:jc w:val="center"/>
              <w:textAlignment w:val="auto"/>
              <w:rPr>
                <w:rFonts w:hint="eastAsia" w:ascii="仿宋_GB2312" w:hAnsi="仿宋_GB2312" w:eastAsia="仿宋_GB2312" w:cs="仿宋_GB2312"/>
                <w:b/>
                <w:bCs/>
                <w:kern w:val="0"/>
                <w:sz w:val="21"/>
                <w:szCs w:val="21"/>
              </w:rPr>
            </w:pPr>
            <w:r>
              <w:rPr>
                <w:rFonts w:hint="eastAsia" w:ascii="仿宋_GB2312" w:hAnsi="仿宋_GB2312" w:eastAsia="仿宋_GB2312" w:cs="仿宋_GB2312"/>
                <w:b/>
                <w:bCs/>
                <w:kern w:val="0"/>
                <w:sz w:val="21"/>
                <w:szCs w:val="21"/>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设计依据</w:t>
            </w:r>
          </w:p>
        </w:tc>
        <w:tc>
          <w:tcPr>
            <w:tcW w:w="5450"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设计依据的规范、标准是否准确；基础资料是否满足要求；设计是否执行立项、规划、人防等主管部门批文。</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1990" w:type="dxa"/>
            <w:gridSpan w:val="2"/>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设计文件编制深度</w:t>
            </w:r>
          </w:p>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完整性</w:t>
            </w:r>
          </w:p>
        </w:tc>
        <w:tc>
          <w:tcPr>
            <w:tcW w:w="5450"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专业图纸是否齐全；是否符合现行相关规定要求；单位和个人签章是否完备并符合要求；涉及危大工程的是否注明危大工程的重点部位和环节，提出保障工程周边环境安全和工程施工安全的意见，必要时进行专项设计。</w:t>
            </w:r>
          </w:p>
        </w:tc>
        <w:tc>
          <w:tcPr>
            <w:tcW w:w="6325" w:type="dxa"/>
            <w:vAlign w:val="center"/>
          </w:tcPr>
          <w:p>
            <w:pPr>
              <w:pStyle w:val="2"/>
              <w:keepNext w:val="0"/>
              <w:keepLines w:val="0"/>
              <w:pageBreakBefore w:val="0"/>
              <w:numPr>
                <w:numId w:val="0"/>
              </w:numPr>
              <w:kinsoku/>
              <w:wordWrap/>
              <w:overflowPunct/>
              <w:topLinePunct w:val="0"/>
              <w:autoSpaceDE/>
              <w:autoSpaceDN/>
              <w:bidi w:val="0"/>
              <w:adjustRightInd/>
              <w:spacing w:line="300" w:lineRule="exact"/>
              <w:ind w:leftChars="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深度不足，缺二层以上的平面图，缺设计说明。（暖通）</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lang w:eastAsia="zh-CN"/>
              </w:rPr>
            </w:pPr>
            <w:r>
              <w:rPr>
                <w:rFonts w:hint="default" w:ascii="仿宋_GB2312" w:hAnsi="仿宋_GB2312" w:eastAsia="仿宋_GB2312" w:cs="仿宋_GB2312"/>
                <w:kern w:val="0"/>
                <w:sz w:val="21"/>
                <w:szCs w:val="21"/>
                <w:lang w:val="en-US"/>
              </w:rPr>
              <w:drawing>
                <wp:anchor distT="0" distB="0" distL="114300" distR="114300" simplePos="0" relativeHeight="251659264" behindDoc="0" locked="0" layoutInCell="1" allowOverlap="1">
                  <wp:simplePos x="0" y="0"/>
                  <wp:positionH relativeFrom="column">
                    <wp:posOffset>6285230</wp:posOffset>
                  </wp:positionH>
                  <wp:positionV relativeFrom="paragraph">
                    <wp:posOffset>6934835</wp:posOffset>
                  </wp:positionV>
                  <wp:extent cx="894715" cy="485140"/>
                  <wp:effectExtent l="0" t="0" r="635" b="0"/>
                  <wp:wrapNone/>
                  <wp:docPr id="5" name="图片 5" descr="李会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李会权"/>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894715" cy="485140"/>
                          </a:xfrm>
                          <a:prstGeom prst="rect">
                            <a:avLst/>
                          </a:prstGeom>
                          <a:noFill/>
                          <a:ln>
                            <a:noFill/>
                          </a:ln>
                        </pic:spPr>
                      </pic:pic>
                    </a:graphicData>
                  </a:graphic>
                </wp:anchor>
              </w:drawing>
            </w:r>
            <w:r>
              <w:rPr>
                <w:rFonts w:hint="eastAsia" w:ascii="仿宋_GB2312" w:hAnsi="仿宋_GB2312" w:cs="仿宋_GB2312"/>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1990" w:type="dxa"/>
            <w:gridSpan w:val="2"/>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强制性标准条文</w:t>
            </w:r>
          </w:p>
        </w:tc>
        <w:tc>
          <w:tcPr>
            <w:tcW w:w="5450" w:type="dxa"/>
            <w:vAlign w:val="center"/>
          </w:tcPr>
          <w:p>
            <w:pPr>
              <w:snapToGrid w:val="0"/>
              <w:spacing w:line="240" w:lineRule="auto"/>
              <w:jc w:val="left"/>
              <w:rPr>
                <w:rFonts w:hint="eastAsia" w:ascii="仿宋_GB2312" w:hAnsi="仿宋_GB2312" w:eastAsia="仿宋_GB2312" w:cs="仿宋_GB2312"/>
                <w:bCs/>
                <w:sz w:val="21"/>
                <w:szCs w:val="21"/>
              </w:rPr>
            </w:pPr>
            <w:r>
              <w:rPr>
                <w:rFonts w:hint="eastAsia" w:ascii="仿宋_GB2312" w:hAnsi="仿宋_GB2312" w:eastAsia="仿宋_GB2312" w:cs="仿宋_GB2312"/>
                <w:sz w:val="21"/>
                <w:szCs w:val="21"/>
              </w:rPr>
              <w:t>是否严格执行。如违反，应指出违反的具体规范条文。</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b/>
                <w:bCs/>
                <w:color w:val="FF0000"/>
                <w:sz w:val="21"/>
                <w:szCs w:val="21"/>
                <w:lang w:eastAsia="zh-CN"/>
              </w:rPr>
            </w:pPr>
            <w:r>
              <w:rPr>
                <w:rFonts w:hint="eastAsia" w:ascii="仿宋_GB2312" w:hAnsi="仿宋_GB2312" w:cs="仿宋_GB2312"/>
                <w:sz w:val="21"/>
                <w:szCs w:val="21"/>
              </w:rPr>
              <w:t>首层托老所出入口位于阳台上方，没有采取防止物体坠落伤人的安全措施，违反《住宅设计规范》GB50096-2011第6.5.2条。</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b/>
                <w:bCs/>
                <w:color w:val="FF0000"/>
                <w:sz w:val="21"/>
                <w:szCs w:val="21"/>
                <w:lang w:val="en-US" w:eastAsia="zh-CN"/>
              </w:rPr>
            </w:pPr>
            <w:r>
              <w:rPr>
                <w:rFonts w:hint="eastAsia" w:ascii="仿宋_GB2312" w:hAnsi="仿宋_GB2312" w:eastAsia="仿宋_GB2312" w:cs="仿宋_GB2312"/>
                <w:b/>
                <w:bCs/>
                <w:color w:val="FF000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990" w:type="dxa"/>
            <w:gridSpan w:val="2"/>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一般标准条文</w:t>
            </w:r>
          </w:p>
        </w:tc>
        <w:tc>
          <w:tcPr>
            <w:tcW w:w="5450" w:type="dxa"/>
            <w:vAlign w:val="center"/>
          </w:tcPr>
          <w:p>
            <w:pPr>
              <w:snapToGrid w:val="0"/>
              <w:spacing w:line="240" w:lineRule="auto"/>
              <w:jc w:val="left"/>
              <w:rPr>
                <w:rFonts w:hint="eastAsia" w:ascii="仿宋_GB2312" w:hAnsi="仿宋_GB2312" w:eastAsia="仿宋_GB2312" w:cs="仿宋_GB2312"/>
                <w:bCs/>
                <w:sz w:val="21"/>
                <w:szCs w:val="21"/>
              </w:rPr>
            </w:pPr>
            <w:r>
              <w:rPr>
                <w:rFonts w:hint="eastAsia" w:ascii="仿宋_GB2312" w:hAnsi="仿宋_GB2312" w:eastAsia="仿宋_GB2312" w:cs="仿宋_GB2312"/>
                <w:sz w:val="21"/>
                <w:szCs w:val="21"/>
              </w:rPr>
              <w:t>是否违反，影响工程质量程度如何。</w:t>
            </w:r>
          </w:p>
        </w:tc>
        <w:tc>
          <w:tcPr>
            <w:tcW w:w="6325" w:type="dxa"/>
            <w:vAlign w:val="center"/>
          </w:tcPr>
          <w:p>
            <w:pPr>
              <w:keepNext w:val="0"/>
              <w:keepLines w:val="0"/>
              <w:pageBreakBefore w:val="0"/>
              <w:kinsoku/>
              <w:wordWrap/>
              <w:overflowPunct/>
              <w:topLinePunct w:val="0"/>
              <w:autoSpaceDE/>
              <w:autoSpaceDN/>
              <w:bidi w:val="0"/>
              <w:adjustRightInd/>
              <w:spacing w:line="300" w:lineRule="exact"/>
              <w:jc w:val="both"/>
              <w:textAlignment w:val="auto"/>
              <w:rPr>
                <w:rFonts w:hint="default" w:ascii="仿宋_GB2312" w:hAnsi="仿宋_GB2312" w:eastAsia="仿宋_GB2312" w:cs="仿宋_GB2312"/>
                <w:sz w:val="21"/>
                <w:szCs w:val="21"/>
                <w:lang w:val="en-US" w:eastAsia="zh-CN"/>
              </w:rPr>
            </w:pPr>
            <w:r>
              <w:rPr>
                <w:rFonts w:hint="eastAsia" w:ascii="仿宋_GB2312" w:hAnsi="仿宋_GB2312" w:cs="仿宋_GB2312"/>
                <w:b w:val="0"/>
                <w:bCs w:val="0"/>
                <w:color w:val="auto"/>
                <w:sz w:val="21"/>
                <w:szCs w:val="21"/>
                <w:lang w:val="en-US" w:eastAsia="zh-CN"/>
              </w:rPr>
              <w:t>是，轻微影响</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落实工程质量责任制情况</w:t>
            </w:r>
          </w:p>
        </w:tc>
        <w:tc>
          <w:tcPr>
            <w:tcW w:w="5450"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bCs/>
                <w:sz w:val="21"/>
                <w:szCs w:val="21"/>
              </w:rPr>
              <w:t>项目负责人是否取得法定代表人授权书，是否签署工程质量终身责任承诺书等。</w:t>
            </w:r>
          </w:p>
        </w:tc>
        <w:tc>
          <w:tcPr>
            <w:tcW w:w="6325" w:type="dxa"/>
          </w:tcPr>
          <w:p>
            <w:pPr>
              <w:keepNext w:val="0"/>
              <w:keepLines w:val="0"/>
              <w:pageBreakBefore w:val="0"/>
              <w:kinsoku/>
              <w:wordWrap/>
              <w:overflowPunct/>
              <w:topLinePunct w:val="0"/>
              <w:autoSpaceDE/>
              <w:autoSpaceDN/>
              <w:bidi w:val="0"/>
              <w:adjustRightInd/>
              <w:spacing w:line="30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不涉及</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内部审核</w:t>
            </w:r>
          </w:p>
        </w:tc>
        <w:tc>
          <w:tcPr>
            <w:tcW w:w="5450"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内部审核制度是否完善，校审意见单是否齐全，内部评审、方案会审记录是否齐全，专业间互提资料单是否齐全，内部各级复、审核意见是否落实全面，文件的签署、专业会签是否完整。</w:t>
            </w:r>
          </w:p>
        </w:tc>
        <w:tc>
          <w:tcPr>
            <w:tcW w:w="6325" w:type="dxa"/>
          </w:tcPr>
          <w:p>
            <w:pPr>
              <w:keepNext w:val="0"/>
              <w:keepLines w:val="0"/>
              <w:pageBreakBefore w:val="0"/>
              <w:kinsoku/>
              <w:wordWrap/>
              <w:overflowPunct/>
              <w:topLinePunct w:val="0"/>
              <w:autoSpaceDE/>
              <w:autoSpaceDN/>
              <w:bidi w:val="0"/>
              <w:adjustRightInd/>
              <w:spacing w:line="30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不涉及</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初步设计审查落实</w:t>
            </w:r>
          </w:p>
        </w:tc>
        <w:tc>
          <w:tcPr>
            <w:tcW w:w="5450"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施工图设计中是否说明初步设计专家意见（包括其它评审意见）的执行情况。</w:t>
            </w:r>
          </w:p>
        </w:tc>
        <w:tc>
          <w:tcPr>
            <w:tcW w:w="6325" w:type="dxa"/>
          </w:tcPr>
          <w:p>
            <w:pPr>
              <w:keepNext w:val="0"/>
              <w:keepLines w:val="0"/>
              <w:pageBreakBefore w:val="0"/>
              <w:kinsoku/>
              <w:wordWrap/>
              <w:overflowPunct/>
              <w:topLinePunct w:val="0"/>
              <w:autoSpaceDE/>
              <w:autoSpaceDN/>
              <w:bidi w:val="0"/>
              <w:adjustRightInd/>
              <w:spacing w:line="30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不涉及</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设计交底</w:t>
            </w:r>
          </w:p>
        </w:tc>
        <w:tc>
          <w:tcPr>
            <w:tcW w:w="5450"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是否按照要求执行设计交底制度，是否按照要求执行图纸会审制度。</w:t>
            </w:r>
          </w:p>
        </w:tc>
        <w:tc>
          <w:tcPr>
            <w:tcW w:w="6325" w:type="dxa"/>
          </w:tcPr>
          <w:p>
            <w:pPr>
              <w:keepNext w:val="0"/>
              <w:keepLines w:val="0"/>
              <w:pageBreakBefore w:val="0"/>
              <w:kinsoku/>
              <w:wordWrap/>
              <w:overflowPunct/>
              <w:topLinePunct w:val="0"/>
              <w:autoSpaceDE/>
              <w:autoSpaceDN/>
              <w:bidi w:val="0"/>
              <w:adjustRightInd/>
              <w:spacing w:line="30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不涉及</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pacing w:val="20"/>
                <w:sz w:val="21"/>
                <w:szCs w:val="21"/>
              </w:rPr>
              <w:t>设计文件修改、变更</w:t>
            </w:r>
          </w:p>
        </w:tc>
        <w:tc>
          <w:tcPr>
            <w:tcW w:w="5450"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设计文件修改、变更是否合理，设计变更是否履行规定的程序。</w:t>
            </w:r>
          </w:p>
        </w:tc>
        <w:tc>
          <w:tcPr>
            <w:tcW w:w="6325" w:type="dxa"/>
          </w:tcPr>
          <w:p>
            <w:pPr>
              <w:keepNext w:val="0"/>
              <w:keepLines w:val="0"/>
              <w:pageBreakBefore w:val="0"/>
              <w:kinsoku/>
              <w:wordWrap/>
              <w:overflowPunct/>
              <w:topLinePunct w:val="0"/>
              <w:autoSpaceDE/>
              <w:autoSpaceDN/>
              <w:bidi w:val="0"/>
              <w:adjustRightInd/>
              <w:spacing w:line="30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不涉及</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建筑</w:t>
            </w:r>
          </w:p>
        </w:tc>
        <w:tc>
          <w:tcPr>
            <w:tcW w:w="1062"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设计合理性、经济性、安全性等总体情况</w:t>
            </w:r>
          </w:p>
        </w:tc>
        <w:tc>
          <w:tcPr>
            <w:tcW w:w="5450" w:type="dxa"/>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总平面设计是否满足规划部门要求，单体建筑功能、主要特征等是否符合立项、规划部门要求，主要技术经济指标表述是否全面，并满足相关主管部门要求，</w:t>
            </w:r>
            <w:r>
              <w:rPr>
                <w:rFonts w:hint="eastAsia" w:ascii="仿宋_GB2312" w:hAnsi="仿宋_GB2312" w:eastAsia="仿宋_GB2312" w:cs="仿宋_GB2312"/>
                <w:sz w:val="21"/>
                <w:szCs w:val="21"/>
                <w:shd w:val="clear" w:color="auto" w:fill="FFFFFF"/>
                <w:lang w:val="en-GB"/>
              </w:rPr>
              <w:t>绿色建筑设计目标是否明确，建筑节能和绿色建筑设计拟采取的相应技术措施是否合理可行并符合规范要求</w:t>
            </w:r>
            <w:r>
              <w:rPr>
                <w:rFonts w:hint="eastAsia" w:ascii="仿宋_GB2312" w:hAnsi="仿宋_GB2312" w:eastAsia="仿宋_GB2312" w:cs="仿宋_GB2312"/>
                <w:sz w:val="21"/>
                <w:szCs w:val="21"/>
                <w:shd w:val="clear" w:color="auto" w:fill="FFFFFF"/>
              </w:rPr>
              <w:t>。</w:t>
            </w:r>
          </w:p>
        </w:tc>
        <w:tc>
          <w:tcPr>
            <w:tcW w:w="6325" w:type="dxa"/>
          </w:tcPr>
          <w:p>
            <w:pPr>
              <w:keepNext w:val="0"/>
              <w:keepLines w:val="0"/>
              <w:pageBreakBefore w:val="0"/>
              <w:kinsoku/>
              <w:wordWrap/>
              <w:overflowPunct/>
              <w:topLinePunct w:val="0"/>
              <w:autoSpaceDE/>
              <w:autoSpaceDN/>
              <w:bidi w:val="0"/>
              <w:adjustRightInd/>
              <w:spacing w:line="30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hint="eastAsia" w:ascii="仿宋_GB2312" w:hAnsi="仿宋_GB2312" w:eastAsia="仿宋_GB2312" w:cs="仿宋_GB2312"/>
                <w:sz w:val="21"/>
                <w:szCs w:val="21"/>
              </w:rPr>
            </w:pPr>
          </w:p>
        </w:tc>
        <w:tc>
          <w:tcPr>
            <w:tcW w:w="1062"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建筑设计质量检查要点</w:t>
            </w:r>
          </w:p>
        </w:tc>
        <w:tc>
          <w:tcPr>
            <w:tcW w:w="5450" w:type="dxa"/>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GB"/>
              </w:rPr>
              <w:t>平面布置中功能分区是否明确，交通组织是否合理，楼层净高尺寸是否满足相关规范要求。消防设计是否满足有关要求，</w:t>
            </w:r>
            <w:r>
              <w:rPr>
                <w:rFonts w:hint="eastAsia" w:ascii="仿宋_GB2312" w:hAnsi="仿宋_GB2312" w:eastAsia="仿宋_GB2312" w:cs="仿宋_GB2312"/>
                <w:sz w:val="21"/>
                <w:szCs w:val="21"/>
              </w:rPr>
              <w:t>消防车道、消防登高救援场地、建筑间距、防火分区、安全疏散、疏散距离、疏散宽度及防火构造措施等是否满足相应的规定。无障碍设计是否满足规范要求。</w:t>
            </w:r>
            <w:r>
              <w:rPr>
                <w:rFonts w:hint="eastAsia" w:ascii="仿宋_GB2312" w:hAnsi="仿宋_GB2312" w:eastAsia="仿宋_GB2312" w:cs="仿宋_GB2312"/>
                <w:sz w:val="21"/>
                <w:szCs w:val="21"/>
                <w:lang w:val="en-GB"/>
              </w:rPr>
              <w:t>项目的使用功能是否满足相关建筑设计规范要求等。</w:t>
            </w:r>
          </w:p>
        </w:tc>
        <w:tc>
          <w:tcPr>
            <w:tcW w:w="6325" w:type="dxa"/>
          </w:tcPr>
          <w:p>
            <w:pPr>
              <w:keepNext w:val="0"/>
              <w:keepLines w:val="0"/>
              <w:pageBreakBefore w:val="0"/>
              <w:kinsoku/>
              <w:wordWrap/>
              <w:overflowPunct/>
              <w:topLinePunct w:val="0"/>
              <w:autoSpaceDE/>
              <w:autoSpaceDN/>
              <w:bidi w:val="0"/>
              <w:adjustRightInd/>
              <w:spacing w:line="30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结构</w:t>
            </w:r>
          </w:p>
        </w:tc>
        <w:tc>
          <w:tcPr>
            <w:tcW w:w="1062"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设计合理性、经济性、安全性等总体情况</w:t>
            </w:r>
          </w:p>
        </w:tc>
        <w:tc>
          <w:tcPr>
            <w:tcW w:w="5450" w:type="dxa"/>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结构选型、结构布置是否存在不合理或投资浪费等问题；荷载取值、结构计算、</w:t>
            </w:r>
            <w:r>
              <w:rPr>
                <w:rFonts w:hint="eastAsia" w:ascii="仿宋_GB2312" w:hAnsi="仿宋_GB2312" w:eastAsia="仿宋_GB2312" w:cs="仿宋_GB2312"/>
                <w:sz w:val="21"/>
                <w:szCs w:val="21"/>
                <w:shd w:val="clear" w:color="auto" w:fill="FFFFFF"/>
              </w:rPr>
              <w:t>结构安全等级、结构重要性系数、结构使用年限及耐久性、抗震设防类别和抗震等级、抗震构造措施等是否符合规范。</w:t>
            </w:r>
          </w:p>
        </w:tc>
        <w:tc>
          <w:tcPr>
            <w:tcW w:w="6325" w:type="dxa"/>
          </w:tcPr>
          <w:p>
            <w:pPr>
              <w:keepNext w:val="0"/>
              <w:keepLines w:val="0"/>
              <w:pageBreakBefore w:val="0"/>
              <w:kinsoku/>
              <w:wordWrap/>
              <w:overflowPunct/>
              <w:topLinePunct w:val="0"/>
              <w:autoSpaceDE/>
              <w:autoSpaceDN/>
              <w:bidi w:val="0"/>
              <w:adjustRightInd/>
              <w:spacing w:line="30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hint="eastAsia" w:ascii="仿宋_GB2312" w:hAnsi="仿宋_GB2312" w:eastAsia="仿宋_GB2312" w:cs="仿宋_GB2312"/>
                <w:sz w:val="21"/>
                <w:szCs w:val="21"/>
              </w:rPr>
            </w:pPr>
          </w:p>
        </w:tc>
        <w:tc>
          <w:tcPr>
            <w:tcW w:w="1062"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地基基础设计质量检查要点</w:t>
            </w:r>
          </w:p>
        </w:tc>
        <w:tc>
          <w:tcPr>
            <w:tcW w:w="5450" w:type="dxa"/>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基础选型及埋深、天然地基持力层、桩端持力层及进入持力层的深度是否合理，是否满足地基承载力、变形及整体稳定要求。抗浮设防水位是否正确，采取的抗浮措施是否合理、可靠。</w:t>
            </w:r>
          </w:p>
        </w:tc>
        <w:tc>
          <w:tcPr>
            <w:tcW w:w="6325" w:type="dxa"/>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hint="eastAsia" w:ascii="仿宋_GB2312" w:hAnsi="仿宋_GB2312" w:eastAsia="仿宋_GB2312" w:cs="仿宋_GB2312"/>
                <w:sz w:val="21"/>
                <w:szCs w:val="21"/>
              </w:rPr>
            </w:pPr>
          </w:p>
        </w:tc>
        <w:tc>
          <w:tcPr>
            <w:tcW w:w="1062"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上部结构及地下室结构设计质量要点</w:t>
            </w:r>
          </w:p>
        </w:tc>
        <w:tc>
          <w:tcPr>
            <w:tcW w:w="5450" w:type="dxa"/>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否合理设置变形缝，采用的结构体系和结构布置是否合理；钢结构、大跨度空间结构所采用的结构方案是否合理，是否满足稳定设计要求，支撑系统及主要节点和支座形式是否合理、可行；幕墙结构选取的结构形式是否合理、安全、设计参数是否符合规范要求，是否计入幕墙对主体结构的荷载作用；大体积混凝土结构与超长结构的处理措施是否合理；结构构件配筋、钢结构构造等是否满足规范要求。</w:t>
            </w:r>
          </w:p>
        </w:tc>
        <w:tc>
          <w:tcPr>
            <w:tcW w:w="6325" w:type="dxa"/>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1、异形柱结构内力与位移计算时,楼面梁刚度增大系数（1.0）不足，未考虑框架-剪力墙结构中框架部分承担的地震剪力调整；JGJ 149-2017第4．3．6条</w:t>
            </w:r>
          </w:p>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2、三级抗震部分异形柱箍筋加密区的箍筋最大间距(100mm)不满足7d（7x14=98mm）; JGJ 149-2017第6．2．10条</w:t>
            </w:r>
          </w:p>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3、屋面层梁配筋平面图：框架梁代号应按平法要求改为“WKL”（锚固要求不同）；</w:t>
            </w:r>
          </w:p>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给排水</w:t>
            </w:r>
          </w:p>
        </w:tc>
        <w:tc>
          <w:tcPr>
            <w:tcW w:w="1062"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设计合理性、经济性、安全性等总体情况</w:t>
            </w:r>
          </w:p>
        </w:tc>
        <w:tc>
          <w:tcPr>
            <w:tcW w:w="5450" w:type="dxa"/>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总平面给排水设计是否满足规划部门要求，主要技术经济指标表述是否全面，并满足相关主管部门要求，绿色建筑设计目标是否明确，建筑节能和绿色建筑设计拟采取的相应技术措施是否合理可行并符合规范要求。</w:t>
            </w:r>
          </w:p>
        </w:tc>
        <w:tc>
          <w:tcPr>
            <w:tcW w:w="6325" w:type="dxa"/>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rPr>
              <w:t>满足</w:t>
            </w:r>
            <w:r>
              <w:rPr>
                <w:rFonts w:hint="eastAsia" w:ascii="仿宋_GB2312" w:hAnsi="仿宋_GB2312" w:eastAsia="仿宋_GB2312" w:cs="仿宋_GB2312"/>
                <w:sz w:val="21"/>
                <w:szCs w:val="21"/>
                <w:lang w:val="en-US" w:eastAsia="zh-CN"/>
              </w:rPr>
              <w:t>规范要求</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hint="eastAsia" w:ascii="仿宋_GB2312" w:hAnsi="仿宋_GB2312" w:eastAsia="仿宋_GB2312" w:cs="仿宋_GB2312"/>
                <w:sz w:val="21"/>
                <w:szCs w:val="21"/>
              </w:rPr>
            </w:pPr>
          </w:p>
        </w:tc>
        <w:tc>
          <w:tcPr>
            <w:tcW w:w="1062"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给排水设计质量检查要点</w:t>
            </w:r>
          </w:p>
        </w:tc>
        <w:tc>
          <w:tcPr>
            <w:tcW w:w="5450" w:type="dxa"/>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给水、排水等各系统设计是否合理，设计技术参数是否符合标准规范要求；设备、设施的选型是否满足要求；消火栓、自动喷水、气体消防等系统和设施等是否设置合理并满足标准规范要求；污水排水量是否正确，雨水排水量采用设计参数是否正确，排水是否采用污水与雨水分流制，并符合规范要求等。</w:t>
            </w:r>
          </w:p>
        </w:tc>
        <w:tc>
          <w:tcPr>
            <w:tcW w:w="6325" w:type="dxa"/>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１、卫生间设沉箱时应增加二次排水系统，见广东省《建筑防水工程技术规程》DBJ15-19-2020第5.4.3.3条规定</w:t>
            </w:r>
          </w:p>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２、阳台雨水接入小区污水管道时，应设水封井，见GB55015-2019第5.2.24条４款。 </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电气</w:t>
            </w:r>
          </w:p>
        </w:tc>
        <w:tc>
          <w:tcPr>
            <w:tcW w:w="1062"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设计合理性、经济性、安全性等总体情况</w:t>
            </w:r>
          </w:p>
        </w:tc>
        <w:tc>
          <w:tcPr>
            <w:tcW w:w="5450" w:type="dxa"/>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总平面电气设计是否满足规划部门要求，主要技术经济指标表述是否全面，并满足相关主管部门要求；设备选用是否存在不合理或投资浪费等问题；防雷措施、接地系统等是否满足要求；绿色建筑设计目标是否明确，建筑节能和绿色建筑设计拟采取的相应技术措施是否合理可行并符合规范要求。</w:t>
            </w:r>
          </w:p>
        </w:tc>
        <w:tc>
          <w:tcPr>
            <w:tcW w:w="6325" w:type="dxa"/>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电气：删除照度计算书中与本栋无关的内容，按JGJ450-2018第7.3.2条规定补充首层各房间、走廊或楼梯间的照度计算。</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hint="eastAsia" w:ascii="仿宋_GB2312" w:hAnsi="仿宋_GB2312" w:eastAsia="仿宋_GB2312" w:cs="仿宋_GB2312"/>
                <w:sz w:val="21"/>
                <w:szCs w:val="21"/>
              </w:rPr>
            </w:pPr>
          </w:p>
        </w:tc>
        <w:tc>
          <w:tcPr>
            <w:tcW w:w="1062"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电气设计质量检查要点</w:t>
            </w:r>
          </w:p>
        </w:tc>
        <w:tc>
          <w:tcPr>
            <w:tcW w:w="5450" w:type="dxa"/>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系统负荷分级、负荷指标选择、负荷计算及变压器容量的选择及配置是否正确；应急电源和备用电源形式、容量和性能指标选择是否合理、安全；建筑物防雷及电子信息系统防雷措施设计是否合理、满足规范要求，重要及特殊建、构筑物是否有相关特殊防雷措施，接地系统是否满足规范要求；电气材料选择、线路敷设、电气防火措施等是否满足规范要求。</w:t>
            </w:r>
          </w:p>
        </w:tc>
        <w:tc>
          <w:tcPr>
            <w:tcW w:w="6325" w:type="dxa"/>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1、缺少电气设计说明，补充的设计说明需包括电气节能内容及抗震措施；消防专篇电气部分的设计依据GB50352-2005为旧版本。</w:t>
            </w:r>
          </w:p>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2、首层应急照明平面图，安全出口外应设置消防应急照明灯，见GB51309-2018第3.2.5-4-6条规定。</w:t>
            </w:r>
          </w:p>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3、首层配电平面图，残卫应设置紧急呼叫装置，见JGJ450-2018第7.4.2-3条规定。</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暖通</w:t>
            </w:r>
          </w:p>
        </w:tc>
        <w:tc>
          <w:tcPr>
            <w:tcW w:w="1062"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设计合理性、经济性、安全性等总体情况</w:t>
            </w:r>
          </w:p>
        </w:tc>
        <w:tc>
          <w:tcPr>
            <w:tcW w:w="5450" w:type="dxa"/>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空调通风设计主要技术经济指标表述是否全面，并满足要求；设备选用是否存在不合理或投资浪费等问题；绿色建筑设计目标是否明确，建筑节能和绿色建筑设计拟采取的相应技术措施是否合理可行并符合规范要求。</w:t>
            </w:r>
          </w:p>
        </w:tc>
        <w:tc>
          <w:tcPr>
            <w:tcW w:w="6325" w:type="dxa"/>
          </w:tcPr>
          <w:p>
            <w:pPr>
              <w:keepNext w:val="0"/>
              <w:keepLines w:val="0"/>
              <w:pageBreakBefore w:val="0"/>
              <w:kinsoku/>
              <w:wordWrap/>
              <w:overflowPunct/>
              <w:topLinePunct w:val="0"/>
              <w:autoSpaceDE/>
              <w:autoSpaceDN/>
              <w:bidi w:val="0"/>
              <w:adjustRightInd/>
              <w:spacing w:line="30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hint="eastAsia" w:ascii="仿宋_GB2312" w:hAnsi="仿宋_GB2312" w:eastAsia="仿宋_GB2312" w:cs="仿宋_GB2312"/>
                <w:sz w:val="21"/>
                <w:szCs w:val="21"/>
              </w:rPr>
            </w:pPr>
          </w:p>
        </w:tc>
        <w:tc>
          <w:tcPr>
            <w:tcW w:w="1062"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电气设计质量检查要点</w:t>
            </w:r>
          </w:p>
        </w:tc>
        <w:tc>
          <w:tcPr>
            <w:tcW w:w="5450" w:type="dxa"/>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空调负荷计算是否合理，通风空调系统设置是否合理，通风空调系统设备机房布置是否合理，设计是否符合规范要求等。</w:t>
            </w:r>
          </w:p>
        </w:tc>
        <w:tc>
          <w:tcPr>
            <w:tcW w:w="6325" w:type="dxa"/>
          </w:tcPr>
          <w:p>
            <w:pPr>
              <w:keepNext w:val="0"/>
              <w:keepLines w:val="0"/>
              <w:pageBreakBefore w:val="0"/>
              <w:kinsoku/>
              <w:wordWrap/>
              <w:overflowPunct/>
              <w:topLinePunct w:val="0"/>
              <w:autoSpaceDE/>
              <w:autoSpaceDN/>
              <w:bidi w:val="0"/>
              <w:adjustRightInd/>
              <w:spacing w:line="30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消防</w:t>
            </w:r>
          </w:p>
        </w:tc>
        <w:tc>
          <w:tcPr>
            <w:tcW w:w="1062"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设计合理性、经济性、安全性等总体情况</w:t>
            </w:r>
          </w:p>
        </w:tc>
        <w:tc>
          <w:tcPr>
            <w:tcW w:w="5450" w:type="dxa"/>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总平面消防车道、消防车登高操作场地布置是否合理、是否满足使用要求；平面布置、安全出口布置、消防电梯布置是否合理、是否满足使用要求；消防设施的设置是否合理、是否满足使用要求；应急照明和疏散指示标志设置是否合理、是否满足使用要求。</w:t>
            </w:r>
          </w:p>
        </w:tc>
        <w:tc>
          <w:tcPr>
            <w:tcW w:w="6325" w:type="dxa"/>
          </w:tcPr>
          <w:p>
            <w:pPr>
              <w:keepNext w:val="0"/>
              <w:keepLines w:val="0"/>
              <w:pageBreakBefore w:val="0"/>
              <w:kinsoku/>
              <w:wordWrap/>
              <w:overflowPunct/>
              <w:topLinePunct w:val="0"/>
              <w:autoSpaceDE/>
              <w:autoSpaceDN/>
              <w:bidi w:val="0"/>
              <w:adjustRightInd/>
              <w:spacing w:line="30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hint="eastAsia" w:ascii="仿宋_GB2312" w:hAnsi="仿宋_GB2312" w:eastAsia="仿宋_GB2312" w:cs="仿宋_GB2312"/>
                <w:sz w:val="21"/>
                <w:szCs w:val="21"/>
              </w:rPr>
            </w:pPr>
          </w:p>
        </w:tc>
        <w:tc>
          <w:tcPr>
            <w:tcW w:w="1062"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消防设计质量检查要点</w:t>
            </w:r>
          </w:p>
        </w:tc>
        <w:tc>
          <w:tcPr>
            <w:tcW w:w="5450" w:type="dxa"/>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建筑类别和耐火等级：建筑类别，建筑耐火等级，建筑构件的耐火极限和燃烧性能；总平面布局和平面布置：总平面布置，防火分区和层数，平面布置，安全疏散和避难；建筑构造防火：防火墙，建筑构件和管道井，屋顶、闷顶和建筑缝隙，疏散楼梯和疏散楼梯，防火门、窗和防火卷帘，天桥、栈桥和管沟，建筑保温和外墙装饰；灭火救援设施：消防车道，救援场地和入口，消防电梯， 直升机停机坪；消防设施的设置：室内消火栓系统，自动灭火系统，火灾自动报警系统，防烟和排烟设施；消防电气：应急照明和疏散指示标志</w:t>
            </w:r>
          </w:p>
        </w:tc>
        <w:tc>
          <w:tcPr>
            <w:tcW w:w="6325" w:type="dxa"/>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首层平面图描述楼梯间为封闭楼梯有误，实际为敞开楼梯。（暖通）</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人防</w:t>
            </w:r>
          </w:p>
        </w:tc>
        <w:tc>
          <w:tcPr>
            <w:tcW w:w="1062"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设计合理性、经济性、安全性等总体情况</w:t>
            </w:r>
          </w:p>
        </w:tc>
        <w:tc>
          <w:tcPr>
            <w:tcW w:w="5450" w:type="dxa"/>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人防地下室的位置、规模、战时及平时的用途是否符合城市的人防工程规划及地面建筑规划；人防地下室的防护等级是否符合规定；平面布置、结构选型、通风、给水排水和供电照明等是否满足战备需求。</w:t>
            </w:r>
          </w:p>
        </w:tc>
        <w:tc>
          <w:tcPr>
            <w:tcW w:w="6325" w:type="dxa"/>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不涉及</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atLeast"/>
          <w:jc w:val="center"/>
        </w:trPr>
        <w:tc>
          <w:tcPr>
            <w:tcW w:w="928" w:type="dxa"/>
            <w:vMerge w:val="continue"/>
            <w:vAlign w:val="center"/>
          </w:tcPr>
          <w:p>
            <w:pPr>
              <w:snapToGrid w:val="0"/>
              <w:spacing w:line="240" w:lineRule="auto"/>
              <w:rPr>
                <w:rFonts w:hint="eastAsia" w:ascii="仿宋_GB2312" w:hAnsi="仿宋_GB2312" w:eastAsia="仿宋_GB2312" w:cs="仿宋_GB2312"/>
                <w:sz w:val="21"/>
                <w:szCs w:val="21"/>
              </w:rPr>
            </w:pPr>
          </w:p>
        </w:tc>
        <w:tc>
          <w:tcPr>
            <w:tcW w:w="1062" w:type="dxa"/>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人防地下室设计质量检查要点</w:t>
            </w:r>
          </w:p>
        </w:tc>
        <w:tc>
          <w:tcPr>
            <w:tcW w:w="5450" w:type="dxa"/>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建筑功能分区、防护单元设计是否满足战时的使用要求；埋置深度是否符合规范规定；人防地下室的出入口、进风口、排风口、排烟口和通风采光窗的布置、设计是否符合规范要求；设计计算荷载及结构计算是否正确；结构材料选取是否符合规范规定；构造是否满足规范要求</w:t>
            </w:r>
            <w:r>
              <w:rPr>
                <w:rFonts w:hint="eastAsia" w:ascii="仿宋_GB2312" w:hAnsi="仿宋_GB2312" w:eastAsia="仿宋_GB2312" w:cs="仿宋_GB2312"/>
                <w:sz w:val="21"/>
                <w:szCs w:val="21"/>
                <w:lang w:val="en-GB"/>
              </w:rPr>
              <w:t>。</w:t>
            </w:r>
          </w:p>
        </w:tc>
        <w:tc>
          <w:tcPr>
            <w:tcW w:w="6325" w:type="dxa"/>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不涉及</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snapToGrid w:val="0"/>
              <w:spacing w:line="240" w:lineRule="auto"/>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是否执行无障碍环境建设、配套幼儿园建设、配套通信设施、充电场所等标准规定。</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是</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7440" w:type="dxa"/>
            <w:gridSpan w:val="3"/>
            <w:vAlign w:val="center"/>
          </w:tcPr>
          <w:p>
            <w:pPr>
              <w:snapToGrid w:val="0"/>
              <w:spacing w:line="240" w:lineRule="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其他工程设计质量相关内容</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住宅公共部位宜设置灭火器，见GB50016-2014第8.1.10条；</w:t>
            </w:r>
          </w:p>
        </w:tc>
        <w:tc>
          <w:tcPr>
            <w:tcW w:w="1426" w:type="dxa"/>
            <w:vAlign w:val="center"/>
          </w:tcPr>
          <w:p>
            <w:pPr>
              <w:keepNext w:val="0"/>
              <w:keepLines w:val="0"/>
              <w:pageBreakBefore w:val="0"/>
              <w:kinsoku/>
              <w:wordWrap/>
              <w:overflowPunct/>
              <w:topLinePunct w:val="0"/>
              <w:autoSpaceDE/>
              <w:autoSpaceDN/>
              <w:bidi w:val="0"/>
              <w:adjustRightInd/>
              <w:snapToGrid w:val="0"/>
              <w:spacing w:line="30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15191" w:type="dxa"/>
            <w:gridSpan w:val="5"/>
            <w:vAlign w:val="center"/>
          </w:tcPr>
          <w:p>
            <w:pPr>
              <w:keepNext w:val="0"/>
              <w:keepLines w:val="0"/>
              <w:pageBreakBefore w:val="0"/>
              <w:kinsoku/>
              <w:wordWrap/>
              <w:overflowPunct/>
              <w:topLinePunct w:val="0"/>
              <w:autoSpaceDE/>
              <w:autoSpaceDN/>
              <w:bidi w:val="0"/>
              <w:adjustRightInd/>
              <w:snapToGrid w:val="0"/>
              <w:spacing w:line="300" w:lineRule="exact"/>
              <w:jc w:val="left"/>
              <w:textAlignment w:val="auto"/>
              <w:rPr>
                <w:rFonts w:ascii="仿宋_GB2312" w:hAnsi="仿宋_GB2312" w:cs="仿宋_GB2312"/>
                <w:sz w:val="21"/>
                <w:szCs w:val="21"/>
              </w:rPr>
            </w:pPr>
            <w:r>
              <w:rPr>
                <w:rFonts w:hint="eastAsia" w:ascii="仿宋_GB2312" w:hAnsi="仿宋_GB2312" w:cs="仿宋_GB2312"/>
                <w:b/>
                <w:bCs/>
                <w:color w:val="FF0000"/>
                <w:sz w:val="21"/>
                <w:szCs w:val="21"/>
                <w:lang w:val="en-US" w:eastAsia="zh-CN" w:bidi="ar-SA"/>
              </w:rPr>
              <w:t>共违反强制性标准条文：1条</w:t>
            </w:r>
            <w:r>
              <w:rPr>
                <w:rFonts w:hint="eastAsia" w:ascii="仿宋_GB2312" w:hAnsi="仿宋_GB2312" w:cs="仿宋_GB2312"/>
                <w:b/>
                <w:bCs/>
                <w:sz w:val="21"/>
                <w:szCs w:val="21"/>
                <w:lang w:val="en-US" w:eastAsia="zh-CN" w:bidi="ar-SA"/>
              </w:rPr>
              <w:t>； 一般性标准条文：14</w:t>
            </w:r>
            <w:bookmarkStart w:id="0" w:name="_GoBack"/>
            <w:bookmarkEnd w:id="0"/>
            <w:r>
              <w:rPr>
                <w:rFonts w:hint="eastAsia" w:ascii="仿宋_GB2312" w:hAnsi="仿宋_GB2312" w:cs="仿宋_GB2312"/>
                <w:b/>
                <w:bCs/>
                <w:sz w:val="21"/>
                <w:szCs w:val="21"/>
                <w:lang w:val="en-US" w:eastAsia="zh-CN" w:bidi="ar-SA"/>
              </w:rPr>
              <w:t>条（勘察2条；设计12条）</w:t>
            </w:r>
          </w:p>
        </w:tc>
      </w:tr>
    </w:tbl>
    <w:p/>
    <w:p/>
    <w:sectPr>
      <w:headerReference r:id="rId5" w:type="default"/>
      <w:footerReference r:id="rId6" w:type="default"/>
      <w:pgSz w:w="16838" w:h="11906" w:orient="landscape"/>
      <w:pgMar w:top="1587" w:right="1644" w:bottom="1474" w:left="1417" w:header="851" w:footer="992" w:gutter="0"/>
      <w:pgNumType w:fmt="numberInDash" w:start="7"/>
      <w:cols w:space="0" w:num="1"/>
      <w:docGrid w:type="lines" w:linePitch="444"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E"/>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rPr>
        <w:rFonts w:ascii="Times New Roman" w:hAnsi="Times New Roman" w:eastAsia="宋体"/>
        <w:sz w:val="18"/>
      </w:rPr>
    </w:pPr>
    <w:r>
      <w:rPr>
        <w:rFonts w:ascii="Times New Roman" w:hAnsi="Times New Roman" w:eastAsia="宋体"/>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jc w:val="left"/>
                            <w:rPr>
                              <w:rFonts w:ascii="Times New Roman" w:hAnsi="Times New Roman" w:eastAsia="宋体"/>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snapToGrid w:val="0"/>
                      <w:jc w:val="left"/>
                      <w:rPr>
                        <w:rFonts w:ascii="Times New Roman" w:hAnsi="Times New Roman" w:eastAsia="宋体"/>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- 9 -</w:t>
                    </w:r>
                    <w:r>
                      <w:rPr>
                        <w:rFonts w:hint="eastAsia" w:ascii="宋体" w:hAnsi="宋体" w:eastAsia="宋体" w:cs="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default" w:eastAsia="仿宋_GB2312"/>
        <w:lang w:val="en-US" w:eastAsia="zh-CN"/>
      </w:rPr>
    </w:pPr>
    <w:r>
      <w:rPr>
        <w:rFonts w:hint="eastAsia"/>
        <w:lang w:val="en-US" w:eastAsia="zh-CN"/>
      </w:rPr>
      <w:t>12号抽查项目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222"/>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hNjAzZTVkNmIzZTFhNTk1NTljMDhlNmY4ODk2NWUifQ=="/>
  </w:docVars>
  <w:rsids>
    <w:rsidRoot w:val="27FEE89E"/>
    <w:rsid w:val="001310F4"/>
    <w:rsid w:val="00322322"/>
    <w:rsid w:val="00386EB2"/>
    <w:rsid w:val="004651A1"/>
    <w:rsid w:val="004859E6"/>
    <w:rsid w:val="004C1FA9"/>
    <w:rsid w:val="00550AAE"/>
    <w:rsid w:val="00551F0E"/>
    <w:rsid w:val="00575766"/>
    <w:rsid w:val="005E47F5"/>
    <w:rsid w:val="00680ECA"/>
    <w:rsid w:val="007358DC"/>
    <w:rsid w:val="007A7A96"/>
    <w:rsid w:val="00861A73"/>
    <w:rsid w:val="00867A91"/>
    <w:rsid w:val="009336D2"/>
    <w:rsid w:val="00962D70"/>
    <w:rsid w:val="009E510B"/>
    <w:rsid w:val="00A77C92"/>
    <w:rsid w:val="00B75BBB"/>
    <w:rsid w:val="00BC3784"/>
    <w:rsid w:val="00BD48BC"/>
    <w:rsid w:val="00DD0798"/>
    <w:rsid w:val="00EC5288"/>
    <w:rsid w:val="00FA70DD"/>
    <w:rsid w:val="067B2BF7"/>
    <w:rsid w:val="0D2857E3"/>
    <w:rsid w:val="160A5B4A"/>
    <w:rsid w:val="27FEE89E"/>
    <w:rsid w:val="35033EA5"/>
    <w:rsid w:val="36DB3584"/>
    <w:rsid w:val="3AFF7B9D"/>
    <w:rsid w:val="404F3A4A"/>
    <w:rsid w:val="42494043"/>
    <w:rsid w:val="55BFBC0F"/>
    <w:rsid w:val="5D146FCC"/>
    <w:rsid w:val="67376493"/>
    <w:rsid w:val="7EFE52F2"/>
    <w:rsid w:val="7F827ED7"/>
    <w:rsid w:val="AD8F99BC"/>
    <w:rsid w:val="BA7B23C6"/>
    <w:rsid w:val="ECF6E4A5"/>
    <w:rsid w:val="EFFD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仿宋_GB2312" w:cs="Times New Roman"/>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rPr>
  </w:style>
  <w:style w:type="paragraph" w:styleId="3">
    <w:name w:val="footer"/>
    <w:basedOn w:val="1"/>
    <w:link w:val="9"/>
    <w:qFormat/>
    <w:uiPriority w:val="0"/>
    <w:pPr>
      <w:tabs>
        <w:tab w:val="center" w:pos="4153"/>
        <w:tab w:val="right" w:pos="8306"/>
      </w:tabs>
      <w:snapToGrid w:val="0"/>
      <w:spacing w:line="240" w:lineRule="atLeast"/>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8">
    <w:name w:val="_Style 5"/>
    <w:qFormat/>
    <w:uiPriority w:val="0"/>
    <w:pPr>
      <w:widowControl w:val="0"/>
      <w:ind w:firstLine="200" w:firstLineChars="200"/>
      <w:jc w:val="both"/>
    </w:pPr>
    <w:rPr>
      <w:rFonts w:ascii="Times New Roman" w:hAnsi="Times New Roman" w:eastAsia="宋体" w:cs="Times New Roman"/>
      <w:kern w:val="2"/>
      <w:sz w:val="24"/>
      <w:lang w:val="en-US" w:eastAsia="zh-CN" w:bidi="ar-SA"/>
    </w:rPr>
  </w:style>
  <w:style w:type="character" w:customStyle="1" w:styleId="9">
    <w:name w:val="页脚 字符"/>
    <w:basedOn w:val="7"/>
    <w:link w:val="3"/>
    <w:qFormat/>
    <w:uiPriority w:val="0"/>
    <w:rPr>
      <w:rFonts w:ascii="Calibri" w:hAnsi="Calibri" w:eastAsia="仿宋_GB2312" w:cs="Times New Roman"/>
      <w:kern w:val="2"/>
      <w:sz w:val="18"/>
      <w:szCs w:val="18"/>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3980</Words>
  <Characters>4186</Characters>
  <Lines>32</Lines>
  <Paragraphs>9</Paragraphs>
  <TotalTime>3</TotalTime>
  <ScaleCrop>false</ScaleCrop>
  <LinksUpToDate>false</LinksUpToDate>
  <CharactersWithSpaces>4241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2022-08-17T15:25:00Z</dcterms:created>
  <dc:creator>罗黎静</dc:creator>
  <cp:lastModifiedBy>郝梓任</cp:lastModifiedBy>
  <cp:lastPrinted>2022-08-24T19:25:00Z</cp:lastPrinted>
  <dcterms:modified xsi:type="dcterms:W3CDTF">2023-01-17T12:34:29Z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1B746B6CBBFF41EE9C7E0AE431CF6A00</vt:lpwstr>
  </property>
</Properties>
</file>