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color w:val="000000"/>
          <w:kern w:val="0"/>
          <w:sz w:val="40"/>
          <w:szCs w:val="40"/>
        </w:rPr>
        <w:t>湛江市交通运输局行政许可事项目录（2018版）</w:t>
      </w:r>
    </w:p>
    <w:tbl>
      <w:tblPr>
        <w:tblStyle w:val="5"/>
        <w:tblW w:w="14200" w:type="dxa"/>
        <w:tblInd w:w="0" w:type="dxa"/>
        <w:tblLayout w:type="fixed"/>
        <w:tblCellMar>
          <w:top w:w="15" w:type="dxa"/>
          <w:left w:w="15" w:type="dxa"/>
          <w:bottom w:w="15" w:type="dxa"/>
          <w:right w:w="15" w:type="dxa"/>
        </w:tblCellMar>
      </w:tblPr>
      <w:tblGrid>
        <w:gridCol w:w="1195"/>
        <w:gridCol w:w="795"/>
        <w:gridCol w:w="810"/>
        <w:gridCol w:w="2025"/>
        <w:gridCol w:w="1305"/>
        <w:gridCol w:w="4710"/>
        <w:gridCol w:w="2100"/>
        <w:gridCol w:w="1260"/>
      </w:tblGrid>
      <w:tr>
        <w:tblPrEx>
          <w:tblLayout w:type="fixed"/>
          <w:tblCellMar>
            <w:top w:w="15" w:type="dxa"/>
            <w:left w:w="15" w:type="dxa"/>
            <w:bottom w:w="15" w:type="dxa"/>
            <w:right w:w="15" w:type="dxa"/>
          </w:tblCellMar>
        </w:tblPrEx>
        <w:trPr>
          <w:cantSplit/>
          <w:trHeight w:val="490" w:hRule="atLeast"/>
          <w:tblHeader/>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sz w:val="26"/>
                <w:szCs w:val="26"/>
              </w:rPr>
            </w:pPr>
            <w:r>
              <w:rPr>
                <w:rFonts w:hint="eastAsia" w:ascii="仿宋_GB2312" w:hAnsi="仿宋_GB2312" w:eastAsia="仿宋_GB2312" w:cs="仿宋_GB2312"/>
                <w:b/>
                <w:kern w:val="0"/>
                <w:sz w:val="26"/>
                <w:szCs w:val="26"/>
              </w:rPr>
              <w:t>实施机关</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sz w:val="26"/>
                <w:szCs w:val="26"/>
              </w:rPr>
            </w:pPr>
            <w:r>
              <w:rPr>
                <w:rFonts w:hint="eastAsia" w:ascii="仿宋_GB2312" w:hAnsi="仿宋_GB2312" w:eastAsia="仿宋_GB2312" w:cs="仿宋_GB2312"/>
                <w:b/>
                <w:kern w:val="0"/>
                <w:sz w:val="26"/>
                <w:szCs w:val="26"/>
              </w:rPr>
              <w:t>序号</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sz w:val="26"/>
                <w:szCs w:val="26"/>
              </w:rPr>
            </w:pPr>
            <w:r>
              <w:rPr>
                <w:rFonts w:hint="eastAsia" w:ascii="仿宋_GB2312" w:hAnsi="仿宋_GB2312" w:eastAsia="仿宋_GB2312" w:cs="仿宋_GB2312"/>
                <w:b/>
                <w:kern w:val="0"/>
                <w:sz w:val="26"/>
                <w:szCs w:val="26"/>
              </w:rPr>
              <w:t>类别</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sz w:val="26"/>
                <w:szCs w:val="26"/>
              </w:rPr>
            </w:pPr>
            <w:r>
              <w:rPr>
                <w:rFonts w:hint="eastAsia" w:ascii="仿宋_GB2312" w:hAnsi="仿宋_GB2312" w:eastAsia="仿宋_GB2312" w:cs="仿宋_GB2312"/>
                <w:b/>
                <w:kern w:val="0"/>
                <w:sz w:val="26"/>
                <w:szCs w:val="26"/>
              </w:rPr>
              <w:t>项目名称</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sz w:val="26"/>
                <w:szCs w:val="26"/>
              </w:rPr>
            </w:pPr>
            <w:r>
              <w:rPr>
                <w:rFonts w:hint="eastAsia" w:ascii="仿宋_GB2312" w:hAnsi="仿宋_GB2312" w:eastAsia="仿宋_GB2312" w:cs="仿宋_GB2312"/>
                <w:b/>
                <w:kern w:val="0"/>
                <w:sz w:val="26"/>
                <w:szCs w:val="26"/>
              </w:rPr>
              <w:t>编码</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sz w:val="26"/>
                <w:szCs w:val="26"/>
              </w:rPr>
            </w:pPr>
            <w:r>
              <w:rPr>
                <w:rFonts w:hint="eastAsia" w:ascii="仿宋_GB2312" w:hAnsi="仿宋_GB2312" w:eastAsia="仿宋_GB2312" w:cs="仿宋_GB2312"/>
                <w:b/>
                <w:kern w:val="0"/>
                <w:sz w:val="26"/>
                <w:szCs w:val="26"/>
              </w:rPr>
              <w:t>依据</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sz w:val="26"/>
                <w:szCs w:val="26"/>
              </w:rPr>
            </w:pPr>
            <w:r>
              <w:rPr>
                <w:rFonts w:hint="eastAsia" w:ascii="仿宋_GB2312" w:hAnsi="仿宋_GB2312" w:eastAsia="仿宋_GB2312" w:cs="仿宋_GB2312"/>
                <w:b/>
                <w:kern w:val="0"/>
                <w:sz w:val="26"/>
                <w:szCs w:val="26"/>
              </w:rPr>
              <w:t>实施对象</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sz w:val="26"/>
                <w:szCs w:val="26"/>
              </w:rPr>
            </w:pPr>
            <w:r>
              <w:rPr>
                <w:rFonts w:hint="eastAsia" w:ascii="仿宋_GB2312" w:hAnsi="仿宋_GB2312" w:eastAsia="仿宋_GB2312" w:cs="仿宋_GB2312"/>
                <w:b/>
                <w:kern w:val="0"/>
                <w:sz w:val="26"/>
                <w:szCs w:val="26"/>
              </w:rPr>
              <w:t>备注</w:t>
            </w:r>
          </w:p>
        </w:tc>
      </w:tr>
      <w:tr>
        <w:tblPrEx>
          <w:tblLayout w:type="fixed"/>
          <w:tblCellMar>
            <w:top w:w="15" w:type="dxa"/>
            <w:left w:w="15" w:type="dxa"/>
            <w:bottom w:w="15" w:type="dxa"/>
            <w:right w:w="15" w:type="dxa"/>
          </w:tblCellMar>
        </w:tblPrEx>
        <w:trPr>
          <w:cantSplit/>
          <w:trHeight w:val="311" w:hRule="atLeast"/>
        </w:trPr>
        <w:tc>
          <w:tcPr>
            <w:tcW w:w="1195" w:type="dxa"/>
            <w:vMerge w:val="restart"/>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湛江市交通运输局</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水路运输许可</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115019</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 《国务院对确需保留的行政审批项目设定行政许可的决定》第135项。</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2.《国内水路运输管理条例》第八条。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3.《广东省人民政府2012年行政审批制度改革事项目录(第一批)》。</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4.《国内水路运输管理规定》第十四条。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bookmarkStart w:id="0" w:name="_GoBack"/>
            <w:bookmarkEnd w:id="0"/>
          </w:p>
        </w:tc>
      </w:tr>
      <w:tr>
        <w:tblPrEx>
          <w:tblLayout w:type="fixed"/>
          <w:tblCellMar>
            <w:top w:w="15" w:type="dxa"/>
            <w:left w:w="15" w:type="dxa"/>
            <w:bottom w:w="15" w:type="dxa"/>
            <w:right w:w="15" w:type="dxa"/>
          </w:tblCellMar>
        </w:tblPrEx>
        <w:trPr>
          <w:cantSplit/>
          <w:trHeight w:val="652"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2</w:t>
            </w:r>
          </w:p>
        </w:tc>
        <w:tc>
          <w:tcPr>
            <w:tcW w:w="810"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经营性道路危险货物运输经营许可</w:t>
            </w:r>
          </w:p>
        </w:tc>
        <w:tc>
          <w:tcPr>
            <w:tcW w:w="130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115020</w:t>
            </w:r>
          </w:p>
        </w:tc>
        <w:tc>
          <w:tcPr>
            <w:tcW w:w="4710" w:type="dxa"/>
            <w:vMerge w:val="restart"/>
            <w:tcBorders>
              <w:top w:val="single" w:color="000000" w:sz="4" w:space="0"/>
              <w:left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1.《道路危险货物运输管理规定》(2016年交通运输部令第36号修改)第八、十条。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2.《中华人民共和国道路运输条例》(2016年国务院令第666号修改)第二十三、二十四条。</w:t>
            </w:r>
          </w:p>
        </w:tc>
        <w:tc>
          <w:tcPr>
            <w:tcW w:w="2100" w:type="dxa"/>
            <w:vMerge w:val="restart"/>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事业单位、企业、社会组织</w:t>
            </w:r>
          </w:p>
        </w:tc>
        <w:tc>
          <w:tcPr>
            <w:tcW w:w="1260" w:type="dxa"/>
            <w:vMerge w:val="restart"/>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694"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3</w:t>
            </w:r>
          </w:p>
        </w:tc>
        <w:tc>
          <w:tcPr>
            <w:tcW w:w="810"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auto"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非经营性道路危险货物运输经营许可</w:t>
            </w:r>
          </w:p>
        </w:tc>
        <w:tc>
          <w:tcPr>
            <w:tcW w:w="1305" w:type="dxa"/>
            <w:tcBorders>
              <w:top w:val="single" w:color="auto"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115021</w:t>
            </w:r>
          </w:p>
        </w:tc>
        <w:tc>
          <w:tcPr>
            <w:tcW w:w="4710" w:type="dxa"/>
            <w:vMerge w:val="continue"/>
            <w:tcBorders>
              <w:left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p>
        </w:tc>
        <w:tc>
          <w:tcPr>
            <w:tcW w:w="2100"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1260"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587"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4</w:t>
            </w:r>
          </w:p>
        </w:tc>
        <w:tc>
          <w:tcPr>
            <w:tcW w:w="810" w:type="dxa"/>
            <w:tcBorders>
              <w:top w:val="single" w:color="000000" w:sz="4" w:space="0"/>
              <w:left w:val="single" w:color="000000" w:sz="4" w:space="0"/>
              <w:bottom w:val="single" w:color="auto" w:sz="4" w:space="0"/>
              <w:right w:val="single" w:color="auto"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从事县际道路旅客运输班线经营审批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115002</w:t>
            </w:r>
          </w:p>
        </w:tc>
        <w:tc>
          <w:tcPr>
            <w:tcW w:w="4710" w:type="dxa"/>
            <w:vMerge w:val="restart"/>
            <w:tcBorders>
              <w:top w:val="single" w:color="000000" w:sz="4" w:space="0"/>
              <w:left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1.《道路旅客运输及客运站管理规定》(2016年交通运输部令第82号第六次修正)第十、十二、十四、十九、六十二条。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2.《国际道路运输管理规定》(2005年交通部令第3号)第五、七、九条。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3.《中华人民共和国道路运输条例》(2016年国务院令第666号修改)第八、十、十一、四十九条。</w:t>
            </w:r>
          </w:p>
        </w:tc>
        <w:tc>
          <w:tcPr>
            <w:tcW w:w="2100" w:type="dxa"/>
            <w:vMerge w:val="restart"/>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企业、个人</w:t>
            </w:r>
          </w:p>
        </w:tc>
        <w:tc>
          <w:tcPr>
            <w:tcW w:w="1260" w:type="dxa"/>
            <w:vMerge w:val="restart"/>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587"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5</w:t>
            </w:r>
          </w:p>
        </w:tc>
        <w:tc>
          <w:tcPr>
            <w:tcW w:w="810" w:type="dxa"/>
            <w:tcBorders>
              <w:top w:val="single" w:color="auto" w:sz="4" w:space="0"/>
              <w:left w:val="single" w:color="000000" w:sz="4" w:space="0"/>
              <w:bottom w:val="single" w:color="auto" w:sz="4" w:space="0"/>
              <w:right w:val="single" w:color="auto"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从事县际道路旅客运输包车经营审批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115002</w:t>
            </w:r>
          </w:p>
        </w:tc>
        <w:tc>
          <w:tcPr>
            <w:tcW w:w="4710" w:type="dxa"/>
            <w:vMerge w:val="continue"/>
            <w:tcBorders>
              <w:left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p>
        </w:tc>
        <w:tc>
          <w:tcPr>
            <w:tcW w:w="2100"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1260"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587"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6</w:t>
            </w:r>
          </w:p>
        </w:tc>
        <w:tc>
          <w:tcPr>
            <w:tcW w:w="810" w:type="dxa"/>
            <w:tcBorders>
              <w:top w:val="single" w:color="auto" w:sz="4" w:space="0"/>
              <w:left w:val="single" w:color="000000" w:sz="4" w:space="0"/>
              <w:bottom w:val="single" w:color="auto" w:sz="4" w:space="0"/>
              <w:right w:val="single" w:color="auto"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auto"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县际客运班车企业经营审批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115001</w:t>
            </w:r>
          </w:p>
        </w:tc>
        <w:tc>
          <w:tcPr>
            <w:tcW w:w="4710" w:type="dxa"/>
            <w:vMerge w:val="continue"/>
            <w:tcBorders>
              <w:left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p>
        </w:tc>
        <w:tc>
          <w:tcPr>
            <w:tcW w:w="2100"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1260"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778"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auto"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7</w:t>
            </w:r>
          </w:p>
        </w:tc>
        <w:tc>
          <w:tcPr>
            <w:tcW w:w="810" w:type="dxa"/>
            <w:tcBorders>
              <w:top w:val="single" w:color="auto" w:sz="4" w:space="0"/>
              <w:left w:val="single" w:color="000000" w:sz="4" w:space="0"/>
              <w:right w:val="single" w:color="auto"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县际客运包车企业经营审批</w:t>
            </w:r>
          </w:p>
        </w:tc>
        <w:tc>
          <w:tcPr>
            <w:tcW w:w="130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115001</w:t>
            </w:r>
          </w:p>
        </w:tc>
        <w:tc>
          <w:tcPr>
            <w:tcW w:w="4710" w:type="dxa"/>
            <w:vMerge w:val="continue"/>
            <w:tcBorders>
              <w:left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p>
        </w:tc>
        <w:tc>
          <w:tcPr>
            <w:tcW w:w="2100"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1260"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82"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8</w:t>
            </w:r>
          </w:p>
        </w:tc>
        <w:tc>
          <w:tcPr>
            <w:tcW w:w="810" w:type="dxa"/>
            <w:tcBorders>
              <w:top w:val="single" w:color="auto" w:sz="4" w:space="0"/>
              <w:left w:val="single" w:color="000000" w:sz="4" w:space="0"/>
              <w:bottom w:val="single" w:color="000000" w:sz="4" w:space="0"/>
              <w:right w:val="single" w:color="auto"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从事市际道路旅客运输包车经营审批</w:t>
            </w:r>
          </w:p>
        </w:tc>
        <w:tc>
          <w:tcPr>
            <w:tcW w:w="1305"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115002</w:t>
            </w:r>
          </w:p>
        </w:tc>
        <w:tc>
          <w:tcPr>
            <w:tcW w:w="4710" w:type="dxa"/>
            <w:vMerge w:val="continue"/>
            <w:tcBorders>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p>
        </w:tc>
        <w:tc>
          <w:tcPr>
            <w:tcW w:w="2100" w:type="dxa"/>
            <w:vMerge w:val="continue"/>
            <w:tcBorders>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1260" w:type="dxa"/>
            <w:vMerge w:val="continue"/>
            <w:tcBorders>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863"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9</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巡游出租汽车经营许可</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115027</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1.《国务院对确需保留的行政审批项目设定行政许可的决定》。2.《广东省出租汽车管理办法》第十一条。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企业、个人</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587"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公路工程施工许可</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115017</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1.《中华人民共和国公路法》（2009年修正）第二十五条。2.《广东省公路条例》（2012年修正）第十条。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事业单位、企业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587"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港口采掘、爆破施工作业审批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115032</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《中华人民共和国港口法》（2003年）第三十七条。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414"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12</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港口深水岸线使用初审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115005</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1.《中华人民共和国港口法》（2003年）第十三条。2.《广东省港口管理条例》（2007年）第九条。 3.《关于发布港口深水岸线标准的公告》（2004年交通部公告第5号）第一条。4.《港口岸线使用审批管理办法》（2012年交通运输部、国家发展和改革委员会令第6号）第二、四条。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414"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13</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港口非深水岸线使用初审</w:t>
            </w:r>
          </w:p>
        </w:tc>
        <w:tc>
          <w:tcPr>
            <w:tcW w:w="130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115005</w:t>
            </w:r>
          </w:p>
        </w:tc>
        <w:tc>
          <w:tcPr>
            <w:tcW w:w="4710"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1.《中华人民共和国港口法》（2003年）第十三条。2.《广东省港口管理条例》（2007年）第九条。 3.《关于发布港口深水岸线标准的公告》（2004年交通部公告第5号）第一条。4.《港口岸线使用审批管理办法》（2012年交通运输部、国家发展和改革委员会令第6号）第二、四条。</w:t>
            </w:r>
          </w:p>
        </w:tc>
        <w:tc>
          <w:tcPr>
            <w:tcW w:w="2100"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989"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14</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港口内进行危险货物的装卸、过驳作业审批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115033</w:t>
            </w:r>
          </w:p>
        </w:tc>
        <w:tc>
          <w:tcPr>
            <w:tcW w:w="4710"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《1.《港口危险货物安全管理规定》(2017年交通运输部令第27号)第四十五条。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2.《中华人民共和国港口法》（2015年修正）()第三十五条。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040"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15</w:t>
            </w:r>
          </w:p>
        </w:tc>
        <w:tc>
          <w:tcPr>
            <w:tcW w:w="810"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新建、改建、扩建从事港口危险货物作业的建设项目安全条件审查</w:t>
            </w:r>
          </w:p>
        </w:tc>
        <w:tc>
          <w:tcPr>
            <w:tcW w:w="1305"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115034</w:t>
            </w:r>
          </w:p>
        </w:tc>
        <w:tc>
          <w:tcPr>
            <w:tcW w:w="4710" w:type="dxa"/>
            <w:tcBorders>
              <w:top w:val="single" w:color="auto" w:sz="4" w:space="0"/>
              <w:left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1.《危险化学品安全管理条例》(2013年国务院令第645号修改)第十二条。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2.《港口危险货物安全管理规定》(2017年交通运输部令第27号)第五条。</w:t>
            </w:r>
          </w:p>
        </w:tc>
        <w:tc>
          <w:tcPr>
            <w:tcW w:w="2100"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w:t>
            </w:r>
          </w:p>
        </w:tc>
        <w:tc>
          <w:tcPr>
            <w:tcW w:w="1260"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139"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16</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为旅客提供候船和上下船舶设施和服务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115023</w:t>
            </w:r>
          </w:p>
        </w:tc>
        <w:tc>
          <w:tcPr>
            <w:tcW w:w="4710"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1.《道路危险货物运输管理规定》(2016年交通运输部令第36号修改)第九、十、十一条。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2.《中华人民共和国道路运输条例》(2016年国务院令第666号修改)第二十四、七十九条。</w:t>
            </w:r>
          </w:p>
        </w:tc>
        <w:tc>
          <w:tcPr>
            <w:tcW w:w="2100"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 个人</w:t>
            </w:r>
          </w:p>
        </w:tc>
        <w:tc>
          <w:tcPr>
            <w:tcW w:w="1260"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249"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17</w:t>
            </w:r>
          </w:p>
        </w:tc>
        <w:tc>
          <w:tcPr>
            <w:tcW w:w="810"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为船舶提供码头、过驳锚地、浮筒等设施</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115023</w:t>
            </w:r>
          </w:p>
        </w:tc>
        <w:tc>
          <w:tcPr>
            <w:tcW w:w="4710"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1.《道路危险货物运输管理规定》(2016年交通运输部令第36号修改)第九、十、十一条。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2.《中华人民共和国道路运输条例》(2016年国务院令第666号修改)第二十四、七十九条。</w:t>
            </w:r>
          </w:p>
        </w:tc>
        <w:tc>
          <w:tcPr>
            <w:tcW w:w="2100"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 个人</w:t>
            </w:r>
          </w:p>
        </w:tc>
        <w:tc>
          <w:tcPr>
            <w:tcW w:w="1260"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890"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18</w:t>
            </w:r>
          </w:p>
        </w:tc>
        <w:tc>
          <w:tcPr>
            <w:tcW w:w="810"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从事货物装卸（含过驳）、仓储、港区内驳运</w:t>
            </w:r>
          </w:p>
        </w:tc>
        <w:tc>
          <w:tcPr>
            <w:tcW w:w="130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115023</w:t>
            </w:r>
          </w:p>
        </w:tc>
        <w:tc>
          <w:tcPr>
            <w:tcW w:w="4710"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left"/>
              <w:rPr>
                <w:rFonts w:hint="eastAsia" w:ascii="宋体" w:hAnsi="宋体" w:cs="宋体"/>
                <w:color w:val="000000"/>
                <w:szCs w:val="22"/>
              </w:rPr>
            </w:pP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1.《道路危险货物运输管理规定》(2016年交通运输部令第36号修改)第九、十、十一条。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2.《中华人民共和国道路运输条例》(2016年国务院令第666号修改)第二十四、七十九条。</w:t>
            </w:r>
          </w:p>
          <w:p>
            <w:pPr>
              <w:widowControl/>
              <w:spacing w:line="260" w:lineRule="exact"/>
              <w:jc w:val="left"/>
              <w:rPr>
                <w:rFonts w:hint="eastAsia" w:ascii="宋体" w:hAnsi="宋体" w:cs="宋体"/>
                <w:color w:val="000000"/>
                <w:szCs w:val="22"/>
              </w:rPr>
            </w:pPr>
          </w:p>
          <w:p>
            <w:pPr>
              <w:widowControl/>
              <w:spacing w:line="260" w:lineRule="exact"/>
              <w:jc w:val="left"/>
              <w:rPr>
                <w:rFonts w:hint="eastAsia" w:ascii="宋体" w:hAnsi="宋体" w:cs="宋体"/>
                <w:color w:val="000000"/>
                <w:szCs w:val="22"/>
              </w:rPr>
            </w:pPr>
          </w:p>
        </w:tc>
        <w:tc>
          <w:tcPr>
            <w:tcW w:w="2100"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 个人</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048"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19</w:t>
            </w:r>
          </w:p>
        </w:tc>
        <w:tc>
          <w:tcPr>
            <w:tcW w:w="810"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为船舶进出港、靠离码头、移泊提供顶推、拖带等服务</w:t>
            </w:r>
          </w:p>
        </w:tc>
        <w:tc>
          <w:tcPr>
            <w:tcW w:w="1305"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115023</w:t>
            </w:r>
          </w:p>
        </w:tc>
        <w:tc>
          <w:tcPr>
            <w:tcW w:w="4710"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1.《道路危险货物运输管理规定》(2016年交通运输部令第36号修改)第九、十、十一条。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2.《中华人民共和国道路运输条例》(2016年国务院令第666号修改)第二十四、七十九条。</w:t>
            </w:r>
          </w:p>
          <w:p>
            <w:pPr>
              <w:widowControl/>
              <w:spacing w:line="260" w:lineRule="exact"/>
              <w:jc w:val="left"/>
              <w:rPr>
                <w:rFonts w:hint="eastAsia" w:ascii="宋体" w:hAnsi="宋体" w:cs="宋体"/>
                <w:color w:val="000000"/>
                <w:szCs w:val="22"/>
              </w:rPr>
            </w:pPr>
          </w:p>
        </w:tc>
        <w:tc>
          <w:tcPr>
            <w:tcW w:w="2100"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 个人</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587"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20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港澳航线水路运输许可业务（普通货物及单船1千载重吨以下危险品、集装箱货物船舶运力</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115003</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1.《交通运输部办公厅关于进一步加强港澳航线运输管理工作的通知》(厅函水〔2012〕157号)。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2.《交通运输部关于落实内地与香港、澳门〈〈关于建立更紧密经贸关系的安排〉服务贸易协议〉有关事项的公告》(2016年交通运输部公告第27号)。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3.《中华人民共和国国际海运条例》(2016年国务院令第666号修正)第十条。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4.《交通运输部办公厅关于进一步明确港澳航线运输管理有关事项的通知》(交办水函〔2015〕851号)。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5.《国务院对确需保留的行政审批项目设定行政许可的决定》(2004年国务院令第412号)。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6.《关于授权各省、自治区、直辖市交通主管部门审批航行港澳船舶的通知》(厅运字〔1992〕57号)。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7.《交通运输部办公厅关于同意调整广东部分港澳航线水路运输业务事项的函》(厅函水〔2014〕48号)。</w:t>
            </w:r>
          </w:p>
          <w:p>
            <w:pPr>
              <w:widowControl/>
              <w:spacing w:line="260" w:lineRule="exact"/>
              <w:jc w:val="left"/>
              <w:rPr>
                <w:rFonts w:hint="eastAsia" w:ascii="宋体" w:hAnsi="宋体" w:cs="宋体"/>
                <w:color w:val="000000"/>
                <w:szCs w:val="2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139"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21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港澳航线船舶营运许可业务（含在航港澳航线船舶续期、变更船舶数据）</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115003</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1.《交通运输部办公厅关于进一步加强港澳航线运输管理工作的通知》(厅函水〔2012〕157号)。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2.《交通运输部关于落实内地与香港、澳门〈〈关于建立更紧密经贸关系的安排〉服务贸易协议〉有关事项的公告》(2016年交通运输部公告第27号)。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3.《中华人民共和国国际海运条例》(2016年国务院令第666号修正)第十条。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4.《交通运输部办公厅关于进一步明确港澳航线运输管理有关事项的通知》(交办水函〔2015〕851号)。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5.《国务院对确需保留的行政审批项目设定行政许可的决定》(2004年国务院令第412号)。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6.《关于授权各省、自治区、直辖市交通主管部门审批航行港澳船舶的通知》(厅运字〔1992〕57号)。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7.《交通运输部办公厅关于同意调整广东部分港澳航线水路运输业务事项的函》(厅函水〔2014〕48号)。</w:t>
            </w:r>
          </w:p>
          <w:p>
            <w:pPr>
              <w:widowControl/>
              <w:spacing w:line="260" w:lineRule="exact"/>
              <w:jc w:val="left"/>
              <w:rPr>
                <w:rFonts w:hint="eastAsia" w:ascii="宋体" w:hAnsi="宋体" w:cs="宋体"/>
                <w:color w:val="000000"/>
                <w:szCs w:val="2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2282"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22</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经营港澳航线水运企业许可业务（不含经营旅客及单船1千载重吨以上危险品、集装箱货物运输业务）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115003</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1.《交通运输部办公厅关于进一步加强港澳航线运输管理工作的通知》(厅函水〔2012〕157号)。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2.《交通运输部关于落实内地与香港、澳门〈〈关于建立更紧密经贸关系的安排〉服务贸易协议〉有关事项的公告》(2016年交通运输部公告第27号)。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3.《中华人民共和国国际海运条例》(2016年国务院令第666号修正)第十条。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4.《交通运输部办公厅关于进一步明确港澳航线运输管理有关事项的通知》(交办水函〔2015〕851号)。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5.《国务院对确需保留的行政审批项目设定行政许可的决定》(2004年国务院令第412号)。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6.《关于授权各省、自治区、直辖市交通主管部门审批航行港澳船舶的通知》(厅运字〔1992〕57号)。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7.《交通运输部办公厅关于同意调整广东部分港澳航线水路运输业务事项的函》(厅函水〔2014〕48号)。</w:t>
            </w:r>
          </w:p>
          <w:p>
            <w:pPr>
              <w:widowControl/>
              <w:spacing w:line="260" w:lineRule="exact"/>
              <w:jc w:val="left"/>
              <w:rPr>
                <w:rFonts w:hint="eastAsia" w:ascii="宋体" w:hAnsi="宋体" w:cs="宋体"/>
                <w:color w:val="000000"/>
                <w:szCs w:val="2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85"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23</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出租汽车驾驶员从业资格证核发</w:t>
            </w:r>
          </w:p>
        </w:tc>
        <w:tc>
          <w:tcPr>
            <w:tcW w:w="1305"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115028</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1.《网络预约出租汽车经营服务管理暂行办法》(2016年交通运输部 工业和信息化部 公安部 商务部工商总局 质检总局 国家网信办令第60号)第十四、十五条。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2.《出租汽车驾驶员从业资格管理规定》(2016年交通运输部令第63号)第六、十、十一条。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3.《广东省出租汽车经营管理办法》(2017年粤府令第247号)第十条。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4.《国务院对确需保留的行政审批项目设定行政许可的决定》(2004年国务院令第412号)。</w:t>
            </w:r>
          </w:p>
          <w:p>
            <w:pPr>
              <w:widowControl/>
              <w:spacing w:line="260" w:lineRule="exact"/>
              <w:jc w:val="left"/>
              <w:rPr>
                <w:rFonts w:hint="eastAsia" w:ascii="宋体" w:hAnsi="宋体" w:cs="宋体"/>
                <w:color w:val="000000"/>
                <w:szCs w:val="2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个人</w:t>
            </w:r>
          </w:p>
        </w:tc>
        <w:tc>
          <w:tcPr>
            <w:tcW w:w="1260"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54"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24</w:t>
            </w:r>
          </w:p>
        </w:tc>
        <w:tc>
          <w:tcPr>
            <w:tcW w:w="810"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right w:val="single" w:color="000000" w:sz="4" w:space="0"/>
            </w:tcBorders>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道路危险货物运输从业人员从业资格证核发</w:t>
            </w:r>
          </w:p>
          <w:p>
            <w:pPr>
              <w:widowControl/>
              <w:spacing w:line="260" w:lineRule="exact"/>
              <w:jc w:val="center"/>
              <w:rPr>
                <w:rFonts w:hint="eastAsia" w:ascii="宋体" w:hAnsi="宋体" w:cs="宋体"/>
                <w:color w:val="000000"/>
                <w:szCs w:val="22"/>
              </w:rPr>
            </w:pPr>
          </w:p>
        </w:tc>
        <w:tc>
          <w:tcPr>
            <w:tcW w:w="1305"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115031</w:t>
            </w:r>
          </w:p>
        </w:tc>
        <w:tc>
          <w:tcPr>
            <w:tcW w:w="4710" w:type="dxa"/>
            <w:tcBorders>
              <w:top w:val="single" w:color="000000" w:sz="4" w:space="0"/>
              <w:left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1.《道路危险货物运输管理规定》(2016年交通运输部令第36号修改)第八条。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2.《中华人民共和国道路运输条例》(2016年国务院令第666号修改)第二十三条。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3.《危险化学品安全管理条例》(2013年国务院令第645号修改)第四、六、四十四条。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4.《道路运输从业人员管理规定》(2016年交通部令第52号修正)第五、八、十一、十二、十六、十七、十八、十九条。</w:t>
            </w:r>
          </w:p>
          <w:p>
            <w:pPr>
              <w:widowControl/>
              <w:spacing w:line="260" w:lineRule="exact"/>
              <w:jc w:val="left"/>
              <w:rPr>
                <w:rFonts w:hint="eastAsia" w:ascii="宋体" w:hAnsi="宋体" w:cs="宋体"/>
                <w:color w:val="000000"/>
                <w:szCs w:val="22"/>
              </w:rPr>
            </w:pPr>
          </w:p>
        </w:tc>
        <w:tc>
          <w:tcPr>
            <w:tcW w:w="2100"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个人</w:t>
            </w:r>
          </w:p>
        </w:tc>
        <w:tc>
          <w:tcPr>
            <w:tcW w:w="1260"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437"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25</w:t>
            </w:r>
          </w:p>
        </w:tc>
        <w:tc>
          <w:tcPr>
            <w:tcW w:w="810"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right w:val="single" w:color="000000" w:sz="4" w:space="0"/>
            </w:tcBorders>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经营性道路客货运输驾驶员从业资格证核发</w:t>
            </w:r>
          </w:p>
        </w:tc>
        <w:tc>
          <w:tcPr>
            <w:tcW w:w="1305"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115030</w:t>
            </w:r>
          </w:p>
        </w:tc>
        <w:tc>
          <w:tcPr>
            <w:tcW w:w="4710" w:type="dxa"/>
            <w:tcBorders>
              <w:top w:val="single" w:color="000000" w:sz="4" w:space="0"/>
              <w:left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1.《道路运输从业人员管理规定》(2016年交通部令第52号修正)第六、八、九、十、十五条。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2.《中华人民共和国道路运输条例》(2016年国务院令第666号修改)第八、九、二十一、二十二条。</w:t>
            </w:r>
          </w:p>
        </w:tc>
        <w:tc>
          <w:tcPr>
            <w:tcW w:w="2100"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个人</w:t>
            </w:r>
          </w:p>
        </w:tc>
        <w:tc>
          <w:tcPr>
            <w:tcW w:w="1260" w:type="dxa"/>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707"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26</w:t>
            </w:r>
          </w:p>
        </w:tc>
        <w:tc>
          <w:tcPr>
            <w:tcW w:w="810"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公路工程初步设计审批</w:t>
            </w:r>
          </w:p>
        </w:tc>
        <w:tc>
          <w:tcPr>
            <w:tcW w:w="130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115035</w:t>
            </w:r>
          </w:p>
        </w:tc>
        <w:tc>
          <w:tcPr>
            <w:tcW w:w="4710" w:type="dxa"/>
            <w:vMerge w:val="restart"/>
            <w:tcBorders>
              <w:top w:val="single" w:color="000000" w:sz="4" w:space="0"/>
              <w:left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建设工程勘察设计管理条例》（2000年国务院令第293号）第二十六、二十八、三十三条。2.《公路建设监督管理办法》（2006年交通部令第6号）第八条。3.《港口建设管理规定》（2007年交通部令第5号）第十八条。4.《航道建设管理规定》（2007年交通部令第3号）第三条。</w:t>
            </w:r>
          </w:p>
        </w:tc>
        <w:tc>
          <w:tcPr>
            <w:tcW w:w="2100" w:type="dxa"/>
            <w:vMerge w:val="restart"/>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机关、事业单位、企业</w:t>
            </w:r>
          </w:p>
        </w:tc>
        <w:tc>
          <w:tcPr>
            <w:tcW w:w="1260" w:type="dxa"/>
            <w:vMerge w:val="restart"/>
            <w:tcBorders>
              <w:top w:val="single" w:color="000000" w:sz="4" w:space="0"/>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706" w:hRule="atLeast"/>
        </w:trPr>
        <w:tc>
          <w:tcPr>
            <w:tcW w:w="1195" w:type="dxa"/>
            <w:vMerge w:val="continue"/>
            <w:tcBorders>
              <w:left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27</w:t>
            </w:r>
          </w:p>
        </w:tc>
        <w:tc>
          <w:tcPr>
            <w:tcW w:w="810"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水运工程初步设计审批</w:t>
            </w:r>
          </w:p>
        </w:tc>
        <w:tc>
          <w:tcPr>
            <w:tcW w:w="1305"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115035</w:t>
            </w:r>
          </w:p>
        </w:tc>
        <w:tc>
          <w:tcPr>
            <w:tcW w:w="4710" w:type="dxa"/>
            <w:vMerge w:val="continue"/>
            <w:tcBorders>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p>
        </w:tc>
        <w:tc>
          <w:tcPr>
            <w:tcW w:w="2100" w:type="dxa"/>
            <w:vMerge w:val="continue"/>
            <w:tcBorders>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1260" w:type="dxa"/>
            <w:vMerge w:val="continue"/>
            <w:tcBorders>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66" w:hRule="atLeast"/>
        </w:trPr>
        <w:tc>
          <w:tcPr>
            <w:tcW w:w="1195" w:type="dxa"/>
            <w:vMerge w:val="continue"/>
            <w:tcBorders>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28</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公路工程施工图设计审查、审批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115036</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1.《建设工程勘察设计管理条例》(2015年国务院令第662号修正)第三十三条。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2.《港口工程建设管理规定》(交通运输部令2018年第2号)第十六、十七、十八条。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3.《公路建设监督管理办法》(2006年交通部令第6号)第九条。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4.《航道建设管理规定》(2007年交通部令第3号)第二十四条。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5.《建设工程质量管理条例》(2000年国务院令第279号)第十一条。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6.《中华人民共和国航道法》（2016年修正）()第十条。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7.《中华人民共和国航道管理条例》(2008年国务院令第545号)。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8.《公路建设市场管理办法》(2015年交通运输部令第11号修正)第十八条。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机关、事业单位、企业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66" w:hRule="atLeast"/>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湛江市交通运输局</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29</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水路工程施工图设计审批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115036</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1.《建设工程勘察设计管理条例》(2015年国务院令第662号修正)第三十三条。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2.《港口工程建设管理规定》(交通运输部令2018年第2号)第十六、十七、十八条。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3.《公路建设监督管理办法》(2006年交通部令第6号)第九条。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4.《航道建设管理规定》(2007年交通部令第3号)第二十四条。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5.《建设工程质量管理条例》(2000年国务院令第279号)第十一条。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6.《中华人民共和国航道法》（2016年修正）()第十条。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7.《中华人民共和国航道管理条例》(2008年国务院令第545号)。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8.《公路建设市场管理办法》(2015年交通运输部令第11号修正)第十八条。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机关、事业单位、企业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66" w:hRule="atLeast"/>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湛江市交通运输局</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30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水运工程建设项目竣工验收</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115037</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1.《港口工程建设管理规定》(交通运输部令2018年第2号)第四十四、四十五、四十七条。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2.《航道工程竣工验收管理办法》(2014年交通运输部令第13号修正)第五条。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3.《中华人民共和国港口法》（2015年修正）()第十九条。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4.《公路工程竣（交）工验收办法》（2004年交通部令第3号）()第三、六、十七条。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5.《广东省第一批扩大县级政府管理权限事项目录》(2005年粤府令第98号)。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6.《公路建设监督管理办法》(2006年交通部令第6号)第十一条。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7.《中华人民共和国公路法》（2017年修正）(第三十三条)。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8.《中华人民共和国航道法》（2016年修正）()第十三条。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机关、事业单位、企业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66" w:hRule="atLeast"/>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湛江市交通运输局</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31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公路工程建设项目竣工验收</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115037</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1.《港口工程建设管理规定》(交通运输部令2018年第2号)第四十四、四十五、四十七条。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2.《航道工程竣工验收管理办法》(2014年交通运输部令第13号修正)第五条。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3.《中华人民共和国港口法》（2015年修正）()第十九条。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4.《公路工程竣（交）工验收办法》（2004年交通部令第3号）()第三、六、十七条。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5.《广东省第一批扩大县级政府管理权限事项目录》(2005年粤府令第98号)。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6.《公路建设监督管理办法》(2006年交通部令第6号)第十一条。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7.《中华人民共和国公路法》（2017年修正）(第三十三条)。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8.《中华人民共和国航道法》（2016年修正）()第十三条。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机关、事业单位、企业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66" w:hRule="atLeast"/>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湛江市交通运输局</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32</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经营国内船舶管理业务审批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115041</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1.《国内水路运输管理条例》(2017年国务院令第676号修改)第二十六、二十七条。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2.《国内水路运输辅助业管理规定》(2014年交通运输部令第3号)第七、八条。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color w:val="000000"/>
                <w:szCs w:val="22"/>
                <w:lang w:eastAsia="zh-CN"/>
              </w:rPr>
            </w:pPr>
            <w:r>
              <w:rPr>
                <w:rFonts w:hint="eastAsia" w:ascii="宋体" w:hAnsi="宋体" w:cs="宋体"/>
                <w:color w:val="000000"/>
                <w:szCs w:val="22"/>
                <w:lang w:eastAsia="zh-CN"/>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66" w:hRule="atLeast"/>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湛江市交通运输局</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33</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直通港澳道路运输企业经营许可证及车辆道路运输证核准</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115043</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1.《广东省人民政府关于将一批省级行政职权事项调整由广州、深圳市实施的决定》(广东省人民政府令第241号)。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2.《道路危险货物运输管理规定》(2016年第36号)第八至二十条。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3.《广东省道路运输条例》（2013年）()第二十三、二十四、二十五条。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4.《直通港澳运输车辆管理办法》(粤府办〔2002〕39号)第六条。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5.《道路货物运输及站场管理规定》(2016年交通运输部令第35号)第六十六、六十七条。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6.《中华人民共和国道路运输条例》(1.《中华人民共和国道路运输条例》（2016年国务院令第666号修改）第七十七、七十八条。)第七十七、七十八条。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7.《广东省人民政府关于将一批省级行政职权事项调整由各地级以上市实施的决定》(粤府令第248号)。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color w:val="000000"/>
                <w:szCs w:val="22"/>
                <w:lang w:eastAsia="zh-CN"/>
              </w:rPr>
            </w:pPr>
            <w:r>
              <w:rPr>
                <w:rFonts w:hint="eastAsia" w:ascii="宋体" w:hAnsi="宋体" w:cs="宋体"/>
                <w:color w:val="000000"/>
                <w:szCs w:val="22"/>
                <w:lang w:eastAsia="zh-CN"/>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66" w:hRule="atLeast"/>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湛江市交通运输局</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34</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省内新增客船、危险品船运力审批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115048</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1.《广东省人民政府2012年行政审批制度改革事项目录（第一批）》(2012年粤府令第169号)下放实施第40项。</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2.《国内水路运输管理条例》(2017年国务院令第676号修改)第八条。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3.《国务院对确需保留的行政审批项目设定行政许可的决定》(2004年国务院令第412号)第135项。</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color w:val="000000"/>
                <w:szCs w:val="22"/>
                <w:lang w:eastAsia="zh-CN"/>
              </w:rPr>
            </w:pPr>
            <w:r>
              <w:rPr>
                <w:rFonts w:hint="eastAsia" w:ascii="宋体" w:hAnsi="宋体" w:cs="宋体"/>
                <w:color w:val="000000"/>
                <w:szCs w:val="22"/>
                <w:lang w:eastAsia="zh-CN"/>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66" w:hRule="atLeast"/>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湛江市交通运输局</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35</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公路养护作业单位资质审批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115051</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1.《广东省交通运输厅关于公路养护工程市场准入的实施细则》(粤交[2018]7号)。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2.《公路养护工程市场准入暂行规定》(交公路发〔2003〕89号)第二十二条。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3.《交通运输部办公厅关于开展公路养护作业单位资质管理相关工作的复函》(交办公路函〔2018〕536号)。</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4.《公路安全保护条例》(国务院令第593号)第四十六条。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color w:val="000000"/>
                <w:szCs w:val="22"/>
                <w:lang w:eastAsia="zh-CN"/>
              </w:rPr>
            </w:pPr>
            <w:r>
              <w:rPr>
                <w:rFonts w:hint="eastAsia" w:ascii="宋体" w:hAnsi="宋体" w:cs="宋体"/>
                <w:color w:val="000000"/>
                <w:szCs w:val="22"/>
                <w:lang w:eastAsia="zh-CN"/>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66" w:hRule="atLeast"/>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湛江市交通运输局</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36</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公共汽电车线路运营许可</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115029</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1.《城市公共汽车和电车客运管理规定》(2017年交通运输部令第5号)第十四条。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2.《中华人民共和国行政许可法》（2003年）(第十一、十二条)。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color w:val="000000"/>
                <w:szCs w:val="22"/>
                <w:lang w:eastAsia="zh-CN"/>
              </w:rPr>
            </w:pPr>
            <w:r>
              <w:rPr>
                <w:rFonts w:hint="eastAsia" w:ascii="宋体" w:hAnsi="宋体" w:cs="宋体"/>
                <w:color w:val="000000"/>
                <w:szCs w:val="22"/>
                <w:lang w:eastAsia="zh-CN"/>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66" w:hRule="atLeast"/>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湛江市交通运输局</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37</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行政</w:t>
            </w:r>
          </w:p>
          <w:p>
            <w:pPr>
              <w:widowControl/>
              <w:spacing w:line="260" w:lineRule="exact"/>
              <w:jc w:val="center"/>
              <w:rPr>
                <w:rFonts w:hint="eastAsia" w:ascii="宋体" w:hAnsi="宋体" w:cs="宋体"/>
                <w:color w:val="000000"/>
                <w:szCs w:val="22"/>
              </w:rPr>
            </w:pPr>
            <w:r>
              <w:rPr>
                <w:rFonts w:hint="eastAsia" w:ascii="宋体" w:hAnsi="宋体" w:cs="宋体"/>
                <w:color w:val="000000"/>
                <w:szCs w:val="22"/>
              </w:rPr>
              <w:t>许可</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省道路面改造工程建设方案审批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r>
              <w:rPr>
                <w:rFonts w:hint="eastAsia" w:ascii="宋体" w:hAnsi="宋体" w:cs="宋体"/>
                <w:color w:val="000000"/>
                <w:szCs w:val="22"/>
              </w:rPr>
              <w:t>115046</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r>
              <w:rPr>
                <w:rFonts w:hint="eastAsia" w:ascii="宋体" w:hAnsi="宋体" w:cs="宋体"/>
                <w:color w:val="000000"/>
                <w:szCs w:val="22"/>
              </w:rPr>
              <w:t>1.《广东省交通运输厅关于修订政府投资普通公路和水运项目报批流程和分级审批权限的通知》（粤交规〔2018〕128号）(第二条)</w:t>
            </w:r>
          </w:p>
          <w:p>
            <w:pPr>
              <w:widowControl/>
              <w:spacing w:line="260" w:lineRule="exact"/>
              <w:jc w:val="left"/>
              <w:rPr>
                <w:rFonts w:hint="eastAsia" w:ascii="宋体" w:hAnsi="宋体" w:cs="宋体"/>
                <w:color w:val="000000"/>
                <w:szCs w:val="22"/>
              </w:rPr>
            </w:pPr>
            <w:r>
              <w:rPr>
                <w:rFonts w:hint="eastAsia" w:ascii="宋体" w:hAnsi="宋体" w:cs="宋体"/>
                <w:color w:val="000000"/>
                <w:szCs w:val="22"/>
              </w:rPr>
              <w:t>2.《广东省发改委关于进一步简化政府投资公路和水运项目审批程序的通知》（粤发改交通函〔2014〕2414号）(第二条)</w:t>
            </w:r>
          </w:p>
          <w:p>
            <w:pPr>
              <w:widowControl/>
              <w:spacing w:line="260" w:lineRule="exact"/>
              <w:jc w:val="left"/>
              <w:rPr>
                <w:rFonts w:hint="eastAsia" w:ascii="宋体" w:hAnsi="宋体" w:cs="宋体"/>
                <w:color w:val="000000"/>
                <w:szCs w:val="2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color w:val="000000"/>
                <w:szCs w:val="22"/>
                <w:lang w:eastAsia="zh-CN"/>
              </w:rPr>
            </w:pPr>
            <w:r>
              <w:rPr>
                <w:rFonts w:hint="eastAsia" w:ascii="宋体" w:hAnsi="宋体" w:cs="宋体"/>
                <w:color w:val="000000"/>
                <w:szCs w:val="22"/>
                <w:lang w:eastAsia="zh-CN"/>
              </w:rPr>
              <w:t>企业</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r>
        <w:tblPrEx>
          <w:tblLayout w:type="fixed"/>
          <w:tblCellMar>
            <w:top w:w="15" w:type="dxa"/>
            <w:left w:w="15" w:type="dxa"/>
            <w:bottom w:w="15" w:type="dxa"/>
            <w:right w:w="15" w:type="dxa"/>
          </w:tblCellMar>
        </w:tblPrEx>
        <w:trPr>
          <w:cantSplit/>
          <w:trHeight w:val="1966" w:hRule="atLeast"/>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color w:val="000000"/>
                <w:szCs w:val="22"/>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color w:val="000000"/>
                <w:szCs w:val="22"/>
              </w:rPr>
            </w:pPr>
          </w:p>
        </w:tc>
      </w:tr>
    </w:tbl>
    <w:p>
      <w:pPr>
        <w:widowControl/>
        <w:spacing w:line="260" w:lineRule="exact"/>
        <w:jc w:val="center"/>
        <w:rPr>
          <w:rFonts w:hint="eastAsia" w:ascii="宋体" w:hAnsi="宋体" w:cs="宋体"/>
          <w:color w:val="000000"/>
          <w:szCs w:val="22"/>
        </w:rPr>
      </w:pPr>
    </w:p>
    <w:sectPr>
      <w:headerReference r:id="rId3" w:type="default"/>
      <w:footerReference r:id="rId4" w:type="default"/>
      <w:pgSz w:w="16838" w:h="11906" w:orient="landscape"/>
      <w:pgMar w:top="1134" w:right="1134" w:bottom="1134" w:left="1134" w:header="851" w:footer="850"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22250" cy="306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2250" cy="306705"/>
                      </a:xfrm>
                      <a:prstGeom prst="rect">
                        <a:avLst/>
                      </a:prstGeom>
                      <a:noFill/>
                      <a:ln w="9525">
                        <a:noFill/>
                      </a:ln>
                    </wps:spPr>
                    <wps:txbx>
                      <w:txbxContent>
                        <w:p>
                          <w:pPr>
                            <w:snapToGrid w:val="0"/>
                            <w:rPr>
                              <w:sz w:val="1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t>- 9 -</w:t>
                          </w:r>
                          <w:r>
                            <w:rPr>
                              <w:rFonts w:hint="eastAsia" w:ascii="仿宋_GB2312" w:hAnsi="仿宋_GB2312" w:eastAsia="仿宋_GB2312" w:cs="仿宋_GB2312"/>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15pt;width:17.5pt;mso-position-horizontal:outside;mso-position-horizontal-relative:margin;mso-wrap-style:none;z-index:251660288;mso-width-relative:page;mso-height-relative:page;" filled="f" stroked="f" coordsize="21600,21600" o:gfxdata="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XO+adEAAAADAQAADwAAAAAAAAABACAAAAAiAAAAZHJzL2Rvd25yZXYueG1sUEsBAhQAFAAAAAgA&#10;h07iQCQdhcS6AQAAUgMAAA4AAAAAAAAAAQAgAAAAIA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t>- 9 -</w:t>
                    </w:r>
                    <w:r>
                      <w:rPr>
                        <w:rFonts w:hint="eastAsia" w:ascii="仿宋_GB2312" w:hAnsi="仿宋_GB2312" w:eastAsia="仿宋_GB2312" w:cs="仿宋_GB2312"/>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958"/>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38"/>
    <w:rsid w:val="0000095C"/>
    <w:rsid w:val="000E4F35"/>
    <w:rsid w:val="002070F6"/>
    <w:rsid w:val="002C6610"/>
    <w:rsid w:val="00426221"/>
    <w:rsid w:val="006156C9"/>
    <w:rsid w:val="00636900"/>
    <w:rsid w:val="00684048"/>
    <w:rsid w:val="00710506"/>
    <w:rsid w:val="007E6A03"/>
    <w:rsid w:val="0081286D"/>
    <w:rsid w:val="0084012A"/>
    <w:rsid w:val="00A07EB4"/>
    <w:rsid w:val="00A76207"/>
    <w:rsid w:val="00A86080"/>
    <w:rsid w:val="00D85996"/>
    <w:rsid w:val="00DC57EF"/>
    <w:rsid w:val="00DE620A"/>
    <w:rsid w:val="00E22838"/>
    <w:rsid w:val="00E817F3"/>
    <w:rsid w:val="00F36E2B"/>
    <w:rsid w:val="00F54B9E"/>
    <w:rsid w:val="00F62A61"/>
    <w:rsid w:val="2D4B761E"/>
    <w:rsid w:val="2DD1498A"/>
    <w:rsid w:val="5B386E57"/>
    <w:rsid w:val="62B356AA"/>
    <w:rsid w:val="67896186"/>
    <w:rsid w:val="7FD2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uiPriority w:val="0"/>
    <w:pPr>
      <w:tabs>
        <w:tab w:val="center" w:pos="4153"/>
        <w:tab w:val="right" w:pos="8306"/>
      </w:tabs>
      <w:snapToGrid w:val="0"/>
      <w:jc w:val="left"/>
    </w:pPr>
    <w:rPr>
      <w:sz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0"/>
    <w:rPr>
      <w:rFonts w:ascii="Times New Roman" w:hAnsi="Times New Roman" w:eastAsia="宋体" w:cs="Times New Roman"/>
      <w:sz w:val="18"/>
      <w:szCs w:val="20"/>
    </w:rPr>
  </w:style>
  <w:style w:type="character" w:customStyle="1" w:styleId="7">
    <w:name w:val="页眉 Char"/>
    <w:basedOn w:val="4"/>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1007</Words>
  <Characters>5741</Characters>
  <Lines>47</Lines>
  <Paragraphs>13</Paragraphs>
  <TotalTime>2</TotalTime>
  <ScaleCrop>false</ScaleCrop>
  <LinksUpToDate>false</LinksUpToDate>
  <CharactersWithSpaces>6735</CharactersWithSpaces>
  <Application>WPS Office_11.1.0.8306_F1E327BC-269C-435d-A152-05C5408002CA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2018-12-16T03:22:00Z</dcterms:created>
  <dc:creator>郑蔚</dc:creator>
  <cp:lastModifiedBy>郑蔚</cp:lastModifiedBy>
  <dcterms:modified xsi:type="dcterms:W3CDTF">2018-12-17T03:03:45Z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