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207" w:rsidRPr="00ED76B0" w:rsidRDefault="00C44A7A">
      <w:pPr>
        <w:spacing w:line="540" w:lineRule="exact"/>
        <w:rPr>
          <w:rFonts w:ascii="黑体" w:eastAsia="黑体" w:hAnsi="黑体" w:cs="方正小标宋简体"/>
          <w:sz w:val="28"/>
          <w:szCs w:val="28"/>
        </w:rPr>
      </w:pPr>
      <w:r w:rsidRPr="00ED76B0">
        <w:rPr>
          <w:rFonts w:ascii="黑体" w:eastAsia="黑体" w:hAnsi="黑体" w:cs="方正小标宋简体" w:hint="eastAsia"/>
          <w:sz w:val="28"/>
          <w:szCs w:val="28"/>
        </w:rPr>
        <w:t>附件：</w:t>
      </w:r>
    </w:p>
    <w:p w:rsidR="00613207" w:rsidRDefault="00C44A7A">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湛江市人民政府决定清理规范第一批60项</w:t>
      </w:r>
    </w:p>
    <w:p w:rsidR="00613207" w:rsidRDefault="00C44A7A">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政府部门行政审批中介服务事项目录</w:t>
      </w:r>
    </w:p>
    <w:p w:rsidR="00613207" w:rsidRDefault="00613207">
      <w:pPr>
        <w:spacing w:line="540" w:lineRule="exact"/>
        <w:jc w:val="center"/>
        <w:rPr>
          <w:rFonts w:ascii="方正小标宋简体" w:eastAsia="方正小标宋简体" w:hAnsi="方正小标宋简体" w:cs="方正小标宋简体"/>
          <w:sz w:val="44"/>
          <w:szCs w:val="4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1560"/>
        <w:gridCol w:w="849"/>
        <w:gridCol w:w="1913"/>
        <w:gridCol w:w="1064"/>
        <w:gridCol w:w="1844"/>
        <w:gridCol w:w="708"/>
      </w:tblGrid>
      <w:tr w:rsidR="00613207" w:rsidTr="006660F9">
        <w:trPr>
          <w:trHeight w:val="355"/>
          <w:tblHeader/>
        </w:trPr>
        <w:tc>
          <w:tcPr>
            <w:tcW w:w="534" w:type="dxa"/>
            <w:vAlign w:val="center"/>
          </w:tcPr>
          <w:p w:rsidR="00613207" w:rsidRDefault="00C44A7A">
            <w:pPr>
              <w:pStyle w:val="a5"/>
              <w:widowControl/>
              <w:spacing w:before="0" w:beforeAutospacing="0" w:after="0" w:afterAutospacing="0" w:line="280" w:lineRule="exact"/>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t>序号</w:t>
            </w:r>
          </w:p>
        </w:tc>
        <w:tc>
          <w:tcPr>
            <w:tcW w:w="1275" w:type="dxa"/>
            <w:vAlign w:val="center"/>
          </w:tcPr>
          <w:p w:rsidR="00613207" w:rsidRDefault="00C44A7A">
            <w:pPr>
              <w:pStyle w:val="a5"/>
              <w:widowControl/>
              <w:spacing w:before="0" w:beforeAutospacing="0" w:after="0" w:afterAutospacing="0" w:line="280" w:lineRule="exact"/>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t>中介服务</w:t>
            </w:r>
            <w:r>
              <w:rPr>
                <w:rFonts w:ascii="仿宋_GB2312" w:eastAsia="仿宋_GB2312" w:hAnsi="仿宋_GB2312" w:cs="仿宋_GB2312" w:hint="eastAsia"/>
                <w:b/>
                <w:sz w:val="21"/>
                <w:szCs w:val="21"/>
              </w:rPr>
              <w:br/>
              <w:t>事项名称</w:t>
            </w:r>
          </w:p>
        </w:tc>
        <w:tc>
          <w:tcPr>
            <w:tcW w:w="1560" w:type="dxa"/>
            <w:vAlign w:val="center"/>
          </w:tcPr>
          <w:p w:rsidR="00613207" w:rsidRPr="00E9314E" w:rsidRDefault="00C44A7A">
            <w:pPr>
              <w:pStyle w:val="a5"/>
              <w:widowControl/>
              <w:spacing w:before="0" w:beforeAutospacing="0" w:after="0" w:afterAutospacing="0" w:line="280" w:lineRule="exact"/>
              <w:jc w:val="center"/>
              <w:rPr>
                <w:rFonts w:ascii="仿宋_GB2312" w:eastAsia="仿宋_GB2312" w:hAnsi="仿宋_GB2312" w:cs="仿宋_GB2312"/>
                <w:b/>
                <w:spacing w:val="-20"/>
                <w:sz w:val="21"/>
                <w:szCs w:val="21"/>
              </w:rPr>
            </w:pPr>
            <w:r w:rsidRPr="00E9314E">
              <w:rPr>
                <w:rFonts w:ascii="仿宋_GB2312" w:eastAsia="仿宋_GB2312" w:hAnsi="仿宋_GB2312" w:cs="仿宋_GB2312" w:hint="eastAsia"/>
                <w:b/>
                <w:spacing w:val="-20"/>
                <w:sz w:val="21"/>
                <w:szCs w:val="21"/>
              </w:rPr>
              <w:t>涉及的审批事项</w:t>
            </w:r>
          </w:p>
          <w:p w:rsidR="00613207" w:rsidRDefault="00C44A7A">
            <w:pPr>
              <w:pStyle w:val="a5"/>
              <w:widowControl/>
              <w:spacing w:before="0" w:beforeAutospacing="0" w:after="0" w:afterAutospacing="0" w:line="280" w:lineRule="exact"/>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t>项目名称</w:t>
            </w:r>
          </w:p>
        </w:tc>
        <w:tc>
          <w:tcPr>
            <w:tcW w:w="849" w:type="dxa"/>
            <w:vAlign w:val="center"/>
          </w:tcPr>
          <w:p w:rsidR="00A402B8" w:rsidRDefault="00C44A7A">
            <w:pPr>
              <w:pStyle w:val="a5"/>
              <w:widowControl/>
              <w:spacing w:before="0" w:beforeAutospacing="0" w:after="0" w:afterAutospacing="0" w:line="280" w:lineRule="exact"/>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t>审批</w:t>
            </w:r>
          </w:p>
          <w:p w:rsidR="00613207" w:rsidRDefault="00C44A7A">
            <w:pPr>
              <w:pStyle w:val="a5"/>
              <w:widowControl/>
              <w:spacing w:before="0" w:beforeAutospacing="0" w:after="0" w:afterAutospacing="0" w:line="280" w:lineRule="exact"/>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t>部门</w:t>
            </w:r>
          </w:p>
        </w:tc>
        <w:tc>
          <w:tcPr>
            <w:tcW w:w="1913" w:type="dxa"/>
            <w:vAlign w:val="center"/>
          </w:tcPr>
          <w:p w:rsidR="00613207" w:rsidRDefault="00C44A7A">
            <w:pPr>
              <w:pStyle w:val="a5"/>
              <w:widowControl/>
              <w:spacing w:before="0" w:beforeAutospacing="0" w:after="0" w:afterAutospacing="0" w:line="280" w:lineRule="exact"/>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t>中介服务设定依据</w:t>
            </w:r>
          </w:p>
        </w:tc>
        <w:tc>
          <w:tcPr>
            <w:tcW w:w="1064" w:type="dxa"/>
            <w:vAlign w:val="center"/>
          </w:tcPr>
          <w:p w:rsidR="00613207" w:rsidRDefault="00C44A7A">
            <w:pPr>
              <w:pStyle w:val="a5"/>
              <w:widowControl/>
              <w:spacing w:before="0" w:beforeAutospacing="0" w:after="0" w:afterAutospacing="0" w:line="280" w:lineRule="exact"/>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t>中介服务</w:t>
            </w:r>
          </w:p>
          <w:p w:rsidR="00613207" w:rsidRDefault="00C44A7A">
            <w:pPr>
              <w:pStyle w:val="a5"/>
              <w:widowControl/>
              <w:spacing w:before="0" w:beforeAutospacing="0" w:after="0" w:afterAutospacing="0" w:line="280" w:lineRule="exact"/>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t>实施机构</w:t>
            </w:r>
          </w:p>
        </w:tc>
        <w:tc>
          <w:tcPr>
            <w:tcW w:w="1844" w:type="dxa"/>
            <w:vAlign w:val="center"/>
          </w:tcPr>
          <w:p w:rsidR="00613207" w:rsidRDefault="00C44A7A">
            <w:pPr>
              <w:pStyle w:val="a5"/>
              <w:widowControl/>
              <w:spacing w:before="0" w:beforeAutospacing="0" w:after="0" w:afterAutospacing="0" w:line="280" w:lineRule="exact"/>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t>处理决定</w:t>
            </w:r>
          </w:p>
        </w:tc>
        <w:tc>
          <w:tcPr>
            <w:tcW w:w="708" w:type="dxa"/>
            <w:vAlign w:val="center"/>
          </w:tcPr>
          <w:p w:rsidR="00613207" w:rsidRDefault="00C44A7A">
            <w:pPr>
              <w:pStyle w:val="a5"/>
              <w:widowControl/>
              <w:spacing w:before="0" w:beforeAutospacing="0" w:after="0" w:afterAutospacing="0" w:line="280" w:lineRule="exact"/>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t>备注</w:t>
            </w:r>
          </w:p>
        </w:tc>
      </w:tr>
      <w:tr w:rsidR="00E9314E" w:rsidTr="006660F9">
        <w:trPr>
          <w:trHeight w:val="3785"/>
        </w:trPr>
        <w:tc>
          <w:tcPr>
            <w:tcW w:w="534" w:type="dxa"/>
            <w:shd w:val="clear" w:color="auto" w:fill="auto"/>
            <w:vAlign w:val="center"/>
          </w:tcPr>
          <w:p w:rsidR="00613207" w:rsidRDefault="00C44A7A">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275" w:type="dxa"/>
            <w:shd w:val="clear" w:color="auto" w:fill="FFFFFF"/>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企业、事业单位、社会团体等投资建设的固定资产投资项目申请报告编制</w:t>
            </w:r>
          </w:p>
        </w:tc>
        <w:tc>
          <w:tcPr>
            <w:tcW w:w="1560" w:type="dxa"/>
            <w:shd w:val="clear" w:color="auto" w:fill="FFFFFF"/>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企业、事业单位、社会团体等投资建设的固定资产投资项目核准</w:t>
            </w:r>
          </w:p>
        </w:tc>
        <w:tc>
          <w:tcPr>
            <w:tcW w:w="849" w:type="dxa"/>
            <w:shd w:val="clear" w:color="auto" w:fill="FFFFFF"/>
            <w:vAlign w:val="center"/>
          </w:tcPr>
          <w:p w:rsidR="00613207" w:rsidRDefault="00C44A7A" w:rsidP="00E9314E">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市发展改革局</w:t>
            </w:r>
          </w:p>
        </w:tc>
        <w:tc>
          <w:tcPr>
            <w:tcW w:w="1913" w:type="dxa"/>
            <w:shd w:val="clear" w:color="auto" w:fill="FFFFFF"/>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《国务院关于投资体制改革的决定》（国发〔2004〕20号）《政府核准投资项目管理办法》（国家发展改革委令2014年第11号）</w:t>
            </w:r>
          </w:p>
        </w:tc>
        <w:tc>
          <w:tcPr>
            <w:tcW w:w="1064" w:type="dxa"/>
            <w:shd w:val="clear" w:color="auto" w:fill="FFFFFF"/>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乙级以上工程咨询机构</w:t>
            </w:r>
          </w:p>
        </w:tc>
        <w:tc>
          <w:tcPr>
            <w:tcW w:w="1844" w:type="dxa"/>
            <w:shd w:val="clear" w:color="auto" w:fill="FFFFFF"/>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申请人可按要求自行编制项目申请报告，也可委托有关机构编制，审批部门不得以任何形式要求申请人必须委托特定中介机构提供服务；保留审批部门现有的项目申请报告技术评估、评审</w:t>
            </w:r>
          </w:p>
        </w:tc>
        <w:tc>
          <w:tcPr>
            <w:tcW w:w="708" w:type="dxa"/>
            <w:vAlign w:val="center"/>
          </w:tcPr>
          <w:p w:rsidR="00613207" w:rsidRDefault="00613207">
            <w:pPr>
              <w:spacing w:line="320" w:lineRule="exact"/>
              <w:rPr>
                <w:rFonts w:ascii="仿宋_GB2312" w:eastAsia="仿宋_GB2312" w:hAnsi="仿宋_GB2312" w:cs="仿宋_GB2312"/>
                <w:szCs w:val="21"/>
              </w:rPr>
            </w:pPr>
          </w:p>
        </w:tc>
      </w:tr>
      <w:tr w:rsidR="00613207" w:rsidTr="006660F9">
        <w:trPr>
          <w:trHeight w:val="2396"/>
        </w:trPr>
        <w:tc>
          <w:tcPr>
            <w:tcW w:w="534" w:type="dxa"/>
            <w:vAlign w:val="center"/>
          </w:tcPr>
          <w:p w:rsidR="00613207" w:rsidRDefault="00C44A7A">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275"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基金会法定代表人离任审计</w:t>
            </w:r>
          </w:p>
        </w:tc>
        <w:tc>
          <w:tcPr>
            <w:tcW w:w="1560"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基金会变更登记</w:t>
            </w:r>
          </w:p>
        </w:tc>
        <w:tc>
          <w:tcPr>
            <w:tcW w:w="849" w:type="dxa"/>
            <w:vAlign w:val="center"/>
          </w:tcPr>
          <w:p w:rsidR="00613207" w:rsidRDefault="00C44A7A" w:rsidP="00A402B8">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市民政局</w:t>
            </w:r>
          </w:p>
        </w:tc>
        <w:tc>
          <w:tcPr>
            <w:tcW w:w="1913"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《基金会管理条例》（国务院令第400号）</w:t>
            </w:r>
          </w:p>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pacing w:val="-2"/>
                <w:szCs w:val="21"/>
              </w:rPr>
              <w:t>注：审批工作中要求申请人委托有关机构出具法定代表人离任审计报告</w:t>
            </w:r>
          </w:p>
        </w:tc>
        <w:tc>
          <w:tcPr>
            <w:tcW w:w="106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会计师事务所</w:t>
            </w:r>
          </w:p>
        </w:tc>
        <w:tc>
          <w:tcPr>
            <w:tcW w:w="184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不再要求申请人提供法定代表人离任审计报告，改由审批部门委托有关机构开展基金会法定代表人离任审计</w:t>
            </w:r>
          </w:p>
        </w:tc>
        <w:tc>
          <w:tcPr>
            <w:tcW w:w="708" w:type="dxa"/>
            <w:vAlign w:val="center"/>
          </w:tcPr>
          <w:p w:rsidR="00613207" w:rsidRDefault="00613207">
            <w:pPr>
              <w:spacing w:line="320" w:lineRule="exact"/>
              <w:rPr>
                <w:rFonts w:ascii="仿宋_GB2312" w:eastAsia="仿宋_GB2312" w:hAnsi="仿宋_GB2312" w:cs="仿宋_GB2312"/>
                <w:szCs w:val="21"/>
              </w:rPr>
            </w:pPr>
          </w:p>
        </w:tc>
      </w:tr>
      <w:tr w:rsidR="00613207" w:rsidTr="006660F9">
        <w:trPr>
          <w:trHeight w:val="2259"/>
        </w:trPr>
        <w:tc>
          <w:tcPr>
            <w:tcW w:w="534" w:type="dxa"/>
            <w:vAlign w:val="center"/>
          </w:tcPr>
          <w:p w:rsidR="00613207" w:rsidRDefault="00C44A7A">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275"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基金会注销清算报告审计</w:t>
            </w:r>
          </w:p>
        </w:tc>
        <w:tc>
          <w:tcPr>
            <w:tcW w:w="1560"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基金会注销登记</w:t>
            </w:r>
          </w:p>
        </w:tc>
        <w:tc>
          <w:tcPr>
            <w:tcW w:w="849"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市民政局</w:t>
            </w:r>
          </w:p>
        </w:tc>
        <w:tc>
          <w:tcPr>
            <w:tcW w:w="1913"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《基金会管理条例》（国务院令第400号）</w:t>
            </w:r>
          </w:p>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pacing w:val="-2"/>
                <w:szCs w:val="21"/>
              </w:rPr>
              <w:t>注：审批工作中要求申请人委托有关机构出具基金会注销清算审计报告</w:t>
            </w:r>
          </w:p>
        </w:tc>
        <w:tc>
          <w:tcPr>
            <w:tcW w:w="106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会计师事务所</w:t>
            </w:r>
          </w:p>
        </w:tc>
        <w:tc>
          <w:tcPr>
            <w:tcW w:w="184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不再要求申请人提供清算审计报告，改由审批部门委托有关机构开展基金会注销清算审计</w:t>
            </w:r>
          </w:p>
        </w:tc>
        <w:tc>
          <w:tcPr>
            <w:tcW w:w="708" w:type="dxa"/>
            <w:vAlign w:val="center"/>
          </w:tcPr>
          <w:p w:rsidR="00613207" w:rsidRDefault="00613207">
            <w:pPr>
              <w:spacing w:line="320" w:lineRule="exact"/>
              <w:rPr>
                <w:rFonts w:ascii="仿宋_GB2312" w:eastAsia="仿宋_GB2312" w:hAnsi="仿宋_GB2312" w:cs="仿宋_GB2312"/>
                <w:szCs w:val="21"/>
              </w:rPr>
            </w:pPr>
          </w:p>
        </w:tc>
      </w:tr>
      <w:tr w:rsidR="00613207" w:rsidTr="006660F9">
        <w:trPr>
          <w:trHeight w:val="2122"/>
        </w:trPr>
        <w:tc>
          <w:tcPr>
            <w:tcW w:w="534" w:type="dxa"/>
            <w:vAlign w:val="center"/>
          </w:tcPr>
          <w:p w:rsidR="00613207" w:rsidRDefault="00C44A7A">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275"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社会团体法定代表人离任审计</w:t>
            </w:r>
          </w:p>
        </w:tc>
        <w:tc>
          <w:tcPr>
            <w:tcW w:w="1560"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全市性社会团体变更登记</w:t>
            </w:r>
          </w:p>
        </w:tc>
        <w:tc>
          <w:tcPr>
            <w:tcW w:w="849"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市民政局</w:t>
            </w:r>
          </w:p>
        </w:tc>
        <w:tc>
          <w:tcPr>
            <w:tcW w:w="1913"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《社会团体登记管理条例》（国务院令第250号）</w:t>
            </w:r>
          </w:p>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pacing w:val="-2"/>
                <w:szCs w:val="21"/>
              </w:rPr>
              <w:t>注：审批工作中要求申请人委托有关机构出具法定代表人离任审计报告</w:t>
            </w:r>
          </w:p>
        </w:tc>
        <w:tc>
          <w:tcPr>
            <w:tcW w:w="106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会计师事务所</w:t>
            </w:r>
          </w:p>
        </w:tc>
        <w:tc>
          <w:tcPr>
            <w:tcW w:w="184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不再要求申请人提供法定代表人离任审计报告，改由审批部门委托有关机构开展社会团体法定代表人离任审计</w:t>
            </w:r>
          </w:p>
        </w:tc>
        <w:tc>
          <w:tcPr>
            <w:tcW w:w="708" w:type="dxa"/>
            <w:vAlign w:val="center"/>
          </w:tcPr>
          <w:p w:rsidR="00613207" w:rsidRDefault="00613207">
            <w:pPr>
              <w:spacing w:line="320" w:lineRule="exact"/>
              <w:rPr>
                <w:rFonts w:ascii="仿宋_GB2312" w:eastAsia="仿宋_GB2312" w:hAnsi="仿宋_GB2312" w:cs="仿宋_GB2312"/>
                <w:szCs w:val="21"/>
              </w:rPr>
            </w:pPr>
          </w:p>
        </w:tc>
      </w:tr>
      <w:tr w:rsidR="00613207" w:rsidTr="006660F9">
        <w:trPr>
          <w:trHeight w:val="756"/>
        </w:trPr>
        <w:tc>
          <w:tcPr>
            <w:tcW w:w="534" w:type="dxa"/>
            <w:vAlign w:val="center"/>
          </w:tcPr>
          <w:p w:rsidR="00613207" w:rsidRDefault="00C44A7A">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5</w:t>
            </w:r>
          </w:p>
        </w:tc>
        <w:tc>
          <w:tcPr>
            <w:tcW w:w="1275"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社会团体注销清算报告审计</w:t>
            </w:r>
          </w:p>
        </w:tc>
        <w:tc>
          <w:tcPr>
            <w:tcW w:w="1560"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全市性社会团体注销登记</w:t>
            </w:r>
          </w:p>
        </w:tc>
        <w:tc>
          <w:tcPr>
            <w:tcW w:w="849"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市民政局</w:t>
            </w:r>
          </w:p>
        </w:tc>
        <w:tc>
          <w:tcPr>
            <w:tcW w:w="1913"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《社会团体登记管理条例》（国务院令第250号）</w:t>
            </w:r>
          </w:p>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注：审批工作中要求申请人委托有关机构出具社会团体注销清算审计报告</w:t>
            </w:r>
          </w:p>
        </w:tc>
        <w:tc>
          <w:tcPr>
            <w:tcW w:w="106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会计师事务所</w:t>
            </w:r>
          </w:p>
        </w:tc>
        <w:tc>
          <w:tcPr>
            <w:tcW w:w="184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不再要求申请人提供清算审计报告，改由审批部门委托有关机构开展社会团体注销清算审计</w:t>
            </w:r>
          </w:p>
        </w:tc>
        <w:tc>
          <w:tcPr>
            <w:tcW w:w="708" w:type="dxa"/>
            <w:vAlign w:val="center"/>
          </w:tcPr>
          <w:p w:rsidR="00613207" w:rsidRDefault="00613207">
            <w:pPr>
              <w:spacing w:line="320" w:lineRule="exact"/>
              <w:rPr>
                <w:rFonts w:ascii="仿宋_GB2312" w:eastAsia="仿宋_GB2312" w:hAnsi="仿宋_GB2312" w:cs="仿宋_GB2312"/>
                <w:szCs w:val="21"/>
              </w:rPr>
            </w:pPr>
          </w:p>
        </w:tc>
      </w:tr>
      <w:tr w:rsidR="00613207" w:rsidTr="006660F9">
        <w:trPr>
          <w:trHeight w:val="743"/>
        </w:trPr>
        <w:tc>
          <w:tcPr>
            <w:tcW w:w="534" w:type="dxa"/>
            <w:vAlign w:val="center"/>
          </w:tcPr>
          <w:p w:rsidR="00613207" w:rsidRDefault="00C44A7A">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1275"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民办非企业单位法定代表人离任审计</w:t>
            </w:r>
          </w:p>
        </w:tc>
        <w:tc>
          <w:tcPr>
            <w:tcW w:w="1560"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市本级民办非企业单位变更登记</w:t>
            </w:r>
          </w:p>
        </w:tc>
        <w:tc>
          <w:tcPr>
            <w:tcW w:w="849"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市民政局</w:t>
            </w:r>
          </w:p>
        </w:tc>
        <w:tc>
          <w:tcPr>
            <w:tcW w:w="1913"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《民办非企业单位登记管理暂行条例》（国务院令第251号）</w:t>
            </w:r>
          </w:p>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pacing w:val="-2"/>
                <w:szCs w:val="21"/>
              </w:rPr>
              <w:t>注：审批工作中要求申请人委托有关机构出具法定代表人离任审计报告</w:t>
            </w:r>
          </w:p>
        </w:tc>
        <w:tc>
          <w:tcPr>
            <w:tcW w:w="106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会计师事务所</w:t>
            </w:r>
          </w:p>
        </w:tc>
        <w:tc>
          <w:tcPr>
            <w:tcW w:w="184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不再要求申请人提供法定代表人离任审计报告，改由审批部门委托有关机构开展民办非企业单位法定代表人离任审计</w:t>
            </w:r>
          </w:p>
        </w:tc>
        <w:tc>
          <w:tcPr>
            <w:tcW w:w="708" w:type="dxa"/>
            <w:vAlign w:val="center"/>
          </w:tcPr>
          <w:p w:rsidR="00613207" w:rsidRDefault="00613207">
            <w:pPr>
              <w:spacing w:line="320" w:lineRule="exact"/>
              <w:rPr>
                <w:rFonts w:ascii="仿宋_GB2312" w:eastAsia="仿宋_GB2312" w:hAnsi="仿宋_GB2312" w:cs="仿宋_GB2312"/>
                <w:szCs w:val="21"/>
              </w:rPr>
            </w:pPr>
          </w:p>
        </w:tc>
      </w:tr>
      <w:tr w:rsidR="00613207" w:rsidTr="006660F9">
        <w:trPr>
          <w:trHeight w:val="937"/>
        </w:trPr>
        <w:tc>
          <w:tcPr>
            <w:tcW w:w="534" w:type="dxa"/>
            <w:vAlign w:val="center"/>
          </w:tcPr>
          <w:p w:rsidR="00613207" w:rsidRDefault="00C44A7A">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1275"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民办非企业单位注销清算报告审计</w:t>
            </w:r>
          </w:p>
        </w:tc>
        <w:tc>
          <w:tcPr>
            <w:tcW w:w="1560"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市本级民办非企业单位注销登记</w:t>
            </w:r>
          </w:p>
        </w:tc>
        <w:tc>
          <w:tcPr>
            <w:tcW w:w="849"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市民政局</w:t>
            </w:r>
          </w:p>
        </w:tc>
        <w:tc>
          <w:tcPr>
            <w:tcW w:w="1913"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《民办非企业单位登记管理暂行条例》（国务院令第251号）</w:t>
            </w:r>
          </w:p>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注：审批工作中要求申请人委托有关机构出具民办非企业单位注销清算审计报告</w:t>
            </w:r>
          </w:p>
        </w:tc>
        <w:tc>
          <w:tcPr>
            <w:tcW w:w="106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会计师事务所</w:t>
            </w:r>
          </w:p>
        </w:tc>
        <w:tc>
          <w:tcPr>
            <w:tcW w:w="184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不再要求申请人提供清算审计报告，改由审批部门委托有关机构开展民办非企业单位注销清算审计</w:t>
            </w:r>
          </w:p>
        </w:tc>
        <w:tc>
          <w:tcPr>
            <w:tcW w:w="708" w:type="dxa"/>
            <w:vAlign w:val="center"/>
          </w:tcPr>
          <w:p w:rsidR="00613207" w:rsidRDefault="00613207">
            <w:pPr>
              <w:spacing w:line="320" w:lineRule="exact"/>
              <w:rPr>
                <w:rFonts w:ascii="仿宋_GB2312" w:eastAsia="仿宋_GB2312" w:hAnsi="仿宋_GB2312" w:cs="仿宋_GB2312"/>
                <w:szCs w:val="21"/>
              </w:rPr>
            </w:pPr>
          </w:p>
        </w:tc>
      </w:tr>
      <w:tr w:rsidR="00613207" w:rsidTr="006660F9">
        <w:trPr>
          <w:trHeight w:val="1048"/>
        </w:trPr>
        <w:tc>
          <w:tcPr>
            <w:tcW w:w="534" w:type="dxa"/>
            <w:vAlign w:val="center"/>
          </w:tcPr>
          <w:p w:rsidR="00613207" w:rsidRDefault="00C44A7A">
            <w:pPr>
              <w:spacing w:line="540" w:lineRule="exact"/>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1275"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矿业权转让鉴证和公示</w:t>
            </w:r>
          </w:p>
        </w:tc>
        <w:tc>
          <w:tcPr>
            <w:tcW w:w="1560"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矿业权审批</w:t>
            </w:r>
          </w:p>
        </w:tc>
        <w:tc>
          <w:tcPr>
            <w:tcW w:w="849"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市国土资源局</w:t>
            </w:r>
          </w:p>
        </w:tc>
        <w:tc>
          <w:tcPr>
            <w:tcW w:w="1913"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《国土资源部关于建立健全矿业权有形市场的通知》</w:t>
            </w:r>
            <w:r>
              <w:rPr>
                <w:rFonts w:ascii="仿宋_GB2312" w:eastAsia="仿宋_GB2312" w:hAnsi="仿宋_GB2312" w:cs="仿宋_GB2312" w:hint="eastAsia"/>
                <w:spacing w:val="-6"/>
                <w:szCs w:val="21"/>
              </w:rPr>
              <w:t>（国土资发〔2010〕145号）</w:t>
            </w:r>
            <w:r>
              <w:rPr>
                <w:rFonts w:ascii="仿宋_GB2312" w:eastAsia="仿宋_GB2312" w:hAnsi="仿宋_GB2312" w:cs="仿宋_GB2312" w:hint="eastAsia"/>
                <w:szCs w:val="21"/>
              </w:rPr>
              <w:t>、《矿业权交易规则（试行）》</w:t>
            </w:r>
            <w:r>
              <w:rPr>
                <w:rFonts w:ascii="仿宋_GB2312" w:eastAsia="仿宋_GB2312" w:hAnsi="仿宋_GB2312" w:cs="仿宋_GB2312" w:hint="eastAsia"/>
                <w:spacing w:val="-6"/>
                <w:szCs w:val="21"/>
              </w:rPr>
              <w:t>（国土资发〔2011〕242号）</w:t>
            </w:r>
            <w:r>
              <w:rPr>
                <w:rFonts w:ascii="仿宋_GB2312" w:eastAsia="仿宋_GB2312" w:hAnsi="仿宋_GB2312" w:cs="仿宋_GB2312" w:hint="eastAsia"/>
                <w:szCs w:val="21"/>
              </w:rPr>
              <w:t>、《国土资源部办公厅关于做好矿业权有形市场出让转让信息公示公开有关工作的通知》（国土资厅发〔2011〕19号）</w:t>
            </w:r>
          </w:p>
        </w:tc>
        <w:tc>
          <w:tcPr>
            <w:tcW w:w="106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湛江市公共资源交易中心</w:t>
            </w:r>
          </w:p>
        </w:tc>
        <w:tc>
          <w:tcPr>
            <w:tcW w:w="184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不再要求申请人委托矿业权交易机构进行鉴证和公示，改由市级国土资源部门负责发布矿业权转让公示信息并出具公示无异议的意见</w:t>
            </w:r>
          </w:p>
        </w:tc>
        <w:tc>
          <w:tcPr>
            <w:tcW w:w="708" w:type="dxa"/>
            <w:vAlign w:val="center"/>
          </w:tcPr>
          <w:p w:rsidR="00613207" w:rsidRDefault="00613207">
            <w:pPr>
              <w:spacing w:line="320" w:lineRule="exact"/>
              <w:rPr>
                <w:rFonts w:ascii="仿宋_GB2312" w:eastAsia="仿宋_GB2312" w:hAnsi="仿宋_GB2312" w:cs="仿宋_GB2312"/>
                <w:szCs w:val="21"/>
              </w:rPr>
            </w:pPr>
          </w:p>
        </w:tc>
      </w:tr>
      <w:tr w:rsidR="00613207" w:rsidTr="006660F9">
        <w:trPr>
          <w:trHeight w:val="1001"/>
        </w:trPr>
        <w:tc>
          <w:tcPr>
            <w:tcW w:w="534" w:type="dxa"/>
            <w:vAlign w:val="center"/>
          </w:tcPr>
          <w:p w:rsidR="00613207" w:rsidRDefault="00C44A7A">
            <w:pPr>
              <w:spacing w:line="5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9</w:t>
            </w:r>
          </w:p>
        </w:tc>
        <w:tc>
          <w:tcPr>
            <w:tcW w:w="1275"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采矿权申请范围核查</w:t>
            </w:r>
          </w:p>
        </w:tc>
        <w:tc>
          <w:tcPr>
            <w:tcW w:w="1560"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采矿权审批（法定及省授权审批矿产，跨县（市、区）开采项目）</w:t>
            </w:r>
          </w:p>
        </w:tc>
        <w:tc>
          <w:tcPr>
            <w:tcW w:w="849" w:type="dxa"/>
            <w:vAlign w:val="center"/>
          </w:tcPr>
          <w:p w:rsidR="00613207" w:rsidRDefault="00C44A7A" w:rsidP="00A402B8">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市国土资源局</w:t>
            </w:r>
          </w:p>
        </w:tc>
        <w:tc>
          <w:tcPr>
            <w:tcW w:w="1913"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国土资源部关于调整探矿权、采矿权申请资料有关问题的公告》（国土资源部公告2009年第17号）、《国土资源部办公厅关于做好探矿权采矿权登记与矿业权实地核查工作衔接有关问题的通知》（国土资厅发〔2009〕54号）</w:t>
            </w:r>
          </w:p>
        </w:tc>
        <w:tc>
          <w:tcPr>
            <w:tcW w:w="106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具有资质的测量单位</w:t>
            </w:r>
          </w:p>
        </w:tc>
        <w:tc>
          <w:tcPr>
            <w:tcW w:w="184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不再要求申请人委托具有资质的测量单位出具采矿权申请范围核查意见，改由地方国土资源部门委托有关机构进行核查</w:t>
            </w:r>
          </w:p>
        </w:tc>
        <w:tc>
          <w:tcPr>
            <w:tcW w:w="708" w:type="dxa"/>
            <w:vAlign w:val="center"/>
          </w:tcPr>
          <w:p w:rsidR="00613207" w:rsidRDefault="00613207">
            <w:pPr>
              <w:spacing w:line="320" w:lineRule="exact"/>
              <w:rPr>
                <w:rFonts w:ascii="仿宋_GB2312" w:eastAsia="仿宋_GB2312" w:hAnsi="仿宋_GB2312" w:cs="仿宋_GB2312"/>
                <w:szCs w:val="21"/>
              </w:rPr>
            </w:pPr>
          </w:p>
        </w:tc>
      </w:tr>
      <w:tr w:rsidR="00613207" w:rsidTr="006660F9">
        <w:trPr>
          <w:trHeight w:val="1090"/>
        </w:trPr>
        <w:tc>
          <w:tcPr>
            <w:tcW w:w="534" w:type="dxa"/>
            <w:vAlign w:val="center"/>
          </w:tcPr>
          <w:p w:rsidR="00613207" w:rsidRDefault="00C44A7A">
            <w:pPr>
              <w:spacing w:line="5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1275"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矿产资源开发利用方案编制</w:t>
            </w:r>
          </w:p>
        </w:tc>
        <w:tc>
          <w:tcPr>
            <w:tcW w:w="1560"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采矿权审批（法定及省授权审批矿产，跨县（市、区）开采项目）</w:t>
            </w:r>
          </w:p>
        </w:tc>
        <w:tc>
          <w:tcPr>
            <w:tcW w:w="849" w:type="dxa"/>
            <w:vAlign w:val="center"/>
          </w:tcPr>
          <w:p w:rsidR="00613207" w:rsidRDefault="00C44A7A" w:rsidP="00A402B8">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市国土资源局</w:t>
            </w:r>
          </w:p>
        </w:tc>
        <w:tc>
          <w:tcPr>
            <w:tcW w:w="1913"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《国土资源部关于矿产资源勘查登记、开采登记有关规定的通知》（国土资发〔1998〕7号）、《国土资源部关于探矿权、采矿权申请资料实行电子文档申报的公告》（国土资源部公告2007年第12号）</w:t>
            </w:r>
          </w:p>
        </w:tc>
        <w:tc>
          <w:tcPr>
            <w:tcW w:w="106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具有乙级以上矿山设计资质的单位及小型矿山编写资格的单位</w:t>
            </w:r>
          </w:p>
        </w:tc>
        <w:tc>
          <w:tcPr>
            <w:tcW w:w="184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申请人可按要求自行编制矿产资源开发利用方案，也可委托有关机构编制，审批部门不得以任何形式要求申请人必须委托特定中介机构提供服务；保留审批部门现有的矿产资源开发利用方案技术评估、评审</w:t>
            </w:r>
          </w:p>
        </w:tc>
        <w:tc>
          <w:tcPr>
            <w:tcW w:w="708" w:type="dxa"/>
            <w:vAlign w:val="center"/>
          </w:tcPr>
          <w:p w:rsidR="00613207" w:rsidRDefault="00613207">
            <w:pPr>
              <w:spacing w:line="320" w:lineRule="exact"/>
              <w:rPr>
                <w:rFonts w:ascii="仿宋_GB2312" w:eastAsia="仿宋_GB2312" w:hAnsi="仿宋_GB2312" w:cs="仿宋_GB2312"/>
                <w:szCs w:val="21"/>
              </w:rPr>
            </w:pPr>
          </w:p>
        </w:tc>
      </w:tr>
      <w:tr w:rsidR="00613207" w:rsidTr="006660F9">
        <w:trPr>
          <w:trHeight w:val="38"/>
        </w:trPr>
        <w:tc>
          <w:tcPr>
            <w:tcW w:w="534" w:type="dxa"/>
            <w:vAlign w:val="center"/>
          </w:tcPr>
          <w:p w:rsidR="00613207" w:rsidRDefault="00C44A7A">
            <w:pPr>
              <w:spacing w:line="5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1275"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矿产资源储量核实报告编制</w:t>
            </w:r>
          </w:p>
        </w:tc>
        <w:tc>
          <w:tcPr>
            <w:tcW w:w="1560"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采矿权审批（法定及省授权审批矿产，跨县（市、区）开采项目）</w:t>
            </w:r>
          </w:p>
        </w:tc>
        <w:tc>
          <w:tcPr>
            <w:tcW w:w="849" w:type="dxa"/>
            <w:vAlign w:val="center"/>
          </w:tcPr>
          <w:p w:rsidR="00613207" w:rsidRDefault="00C44A7A" w:rsidP="00A402B8">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市国土资源局</w:t>
            </w:r>
          </w:p>
        </w:tc>
        <w:tc>
          <w:tcPr>
            <w:tcW w:w="1913"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《固体矿产资源储量核实报告编写规定》（国土资发〔2007〕26号）</w:t>
            </w:r>
          </w:p>
        </w:tc>
        <w:tc>
          <w:tcPr>
            <w:tcW w:w="106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具有相应地质勘查资质的单位</w:t>
            </w:r>
          </w:p>
        </w:tc>
        <w:tc>
          <w:tcPr>
            <w:tcW w:w="184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申请人可按要求自行编制矿产资源储量核实报告，也可委托有关机构编制，审批部门不得以任何形式要求申请人必须委托特定中介机构提供服务；保留审批部门现有的矿产资源储量核实报告技术评估、评审</w:t>
            </w:r>
          </w:p>
        </w:tc>
        <w:tc>
          <w:tcPr>
            <w:tcW w:w="708" w:type="dxa"/>
            <w:vAlign w:val="center"/>
          </w:tcPr>
          <w:p w:rsidR="00613207" w:rsidRDefault="00613207">
            <w:pPr>
              <w:spacing w:line="320" w:lineRule="exact"/>
              <w:rPr>
                <w:rFonts w:ascii="仿宋_GB2312" w:eastAsia="仿宋_GB2312" w:hAnsi="仿宋_GB2312" w:cs="仿宋_GB2312"/>
                <w:szCs w:val="21"/>
              </w:rPr>
            </w:pPr>
          </w:p>
        </w:tc>
      </w:tr>
      <w:tr w:rsidR="00613207" w:rsidTr="006660F9">
        <w:trPr>
          <w:trHeight w:val="4393"/>
        </w:trPr>
        <w:tc>
          <w:tcPr>
            <w:tcW w:w="534" w:type="dxa"/>
            <w:vAlign w:val="center"/>
          </w:tcPr>
          <w:p w:rsidR="00613207" w:rsidRDefault="00C44A7A">
            <w:pPr>
              <w:spacing w:line="5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12</w:t>
            </w:r>
          </w:p>
        </w:tc>
        <w:tc>
          <w:tcPr>
            <w:tcW w:w="1275"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矿山储量年报编制</w:t>
            </w:r>
          </w:p>
        </w:tc>
        <w:tc>
          <w:tcPr>
            <w:tcW w:w="1560"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采矿权审批（法定及省授权审批矿产，跨县（市、区）开采项目）</w:t>
            </w:r>
          </w:p>
        </w:tc>
        <w:tc>
          <w:tcPr>
            <w:tcW w:w="849" w:type="dxa"/>
            <w:vAlign w:val="center"/>
          </w:tcPr>
          <w:p w:rsidR="00613207" w:rsidRDefault="00C44A7A" w:rsidP="00A402B8">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市国土资源局</w:t>
            </w:r>
          </w:p>
        </w:tc>
        <w:tc>
          <w:tcPr>
            <w:tcW w:w="1913"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《矿产资源监督管理暂行办法》（国务院1987年发布）、《矿产资源开采登记管理办法》（国务院令第241号）、《矿山储量动态管理要求》（国土资发〔2008〕163号）</w:t>
            </w:r>
          </w:p>
        </w:tc>
        <w:tc>
          <w:tcPr>
            <w:tcW w:w="106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具有资质的地质测量机构</w:t>
            </w:r>
          </w:p>
        </w:tc>
        <w:tc>
          <w:tcPr>
            <w:tcW w:w="184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申请人可按要求自行编制矿山储量年报，也可委托有关机构编制，审批部门不得以任何形式要求申请人必须委托特定中介机构提供服务；保留审批部门现有的矿山储量年报技术评估、评审</w:t>
            </w:r>
          </w:p>
        </w:tc>
        <w:tc>
          <w:tcPr>
            <w:tcW w:w="708" w:type="dxa"/>
            <w:vAlign w:val="center"/>
          </w:tcPr>
          <w:p w:rsidR="00613207" w:rsidRDefault="00613207">
            <w:pPr>
              <w:spacing w:line="320" w:lineRule="exact"/>
              <w:rPr>
                <w:rFonts w:ascii="仿宋_GB2312" w:eastAsia="仿宋_GB2312" w:hAnsi="仿宋_GB2312" w:cs="仿宋_GB2312"/>
                <w:szCs w:val="21"/>
              </w:rPr>
            </w:pPr>
          </w:p>
        </w:tc>
      </w:tr>
      <w:tr w:rsidR="00613207" w:rsidTr="006660F9">
        <w:trPr>
          <w:trHeight w:val="5220"/>
        </w:trPr>
        <w:tc>
          <w:tcPr>
            <w:tcW w:w="534" w:type="dxa"/>
            <w:vAlign w:val="center"/>
          </w:tcPr>
          <w:p w:rsidR="00613207" w:rsidRDefault="00C44A7A">
            <w:pPr>
              <w:spacing w:line="5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1275"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矿山地质环境保护与治理恢复方案编制</w:t>
            </w:r>
          </w:p>
        </w:tc>
        <w:tc>
          <w:tcPr>
            <w:tcW w:w="1560"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市发证矿山地质环境保护与恢复治理方案审查</w:t>
            </w:r>
          </w:p>
        </w:tc>
        <w:tc>
          <w:tcPr>
            <w:tcW w:w="849" w:type="dxa"/>
            <w:vAlign w:val="center"/>
          </w:tcPr>
          <w:p w:rsidR="00613207" w:rsidRDefault="00C44A7A" w:rsidP="00A402B8">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市国土资源局</w:t>
            </w:r>
          </w:p>
        </w:tc>
        <w:tc>
          <w:tcPr>
            <w:tcW w:w="1913"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《矿山地质环境保护规定》（国土资源部令第44号）</w:t>
            </w:r>
          </w:p>
        </w:tc>
        <w:tc>
          <w:tcPr>
            <w:tcW w:w="106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具有地质灾害危险性评估资质或者地质灾害治理工程勘查、设计资质和相关工作业绩的单位</w:t>
            </w:r>
          </w:p>
        </w:tc>
        <w:tc>
          <w:tcPr>
            <w:tcW w:w="184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申请人可按要求自行编制矿山地质环境保护与治理恢复方案，也可委托有关机构编制，审批部门不得以任何形式要求申请人必须委托特定中介机构提供服务；保留审批部门现有的矿山地质环境保护与治理恢复方案技术评估、评审</w:t>
            </w:r>
          </w:p>
        </w:tc>
        <w:tc>
          <w:tcPr>
            <w:tcW w:w="708" w:type="dxa"/>
            <w:vAlign w:val="center"/>
          </w:tcPr>
          <w:p w:rsidR="00613207" w:rsidRDefault="00613207">
            <w:pPr>
              <w:spacing w:line="320" w:lineRule="exact"/>
              <w:rPr>
                <w:rFonts w:ascii="仿宋_GB2312" w:eastAsia="仿宋_GB2312" w:hAnsi="仿宋_GB2312" w:cs="仿宋_GB2312"/>
                <w:szCs w:val="21"/>
              </w:rPr>
            </w:pPr>
          </w:p>
        </w:tc>
      </w:tr>
      <w:tr w:rsidR="00613207" w:rsidTr="006660F9">
        <w:trPr>
          <w:trHeight w:val="38"/>
        </w:trPr>
        <w:tc>
          <w:tcPr>
            <w:tcW w:w="534" w:type="dxa"/>
            <w:vAlign w:val="center"/>
          </w:tcPr>
          <w:p w:rsidR="00613207" w:rsidRDefault="00C44A7A">
            <w:pPr>
              <w:spacing w:line="5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14</w:t>
            </w:r>
          </w:p>
        </w:tc>
        <w:tc>
          <w:tcPr>
            <w:tcW w:w="1275"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丙、丁级测绘资质申请人ISO9000质量管理体系认证或者通过测绘地理信息行政主管部门考核</w:t>
            </w:r>
          </w:p>
        </w:tc>
        <w:tc>
          <w:tcPr>
            <w:tcW w:w="1560"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丁级测绘资质核准及乙、丙级测绘资质初审</w:t>
            </w:r>
          </w:p>
        </w:tc>
        <w:tc>
          <w:tcPr>
            <w:tcW w:w="849" w:type="dxa"/>
            <w:vAlign w:val="center"/>
          </w:tcPr>
          <w:p w:rsidR="00613207" w:rsidRDefault="00C44A7A" w:rsidP="00A402B8">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市国土资源局</w:t>
            </w:r>
          </w:p>
        </w:tc>
        <w:tc>
          <w:tcPr>
            <w:tcW w:w="1913"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《中华人民共和国测绘法》</w:t>
            </w:r>
          </w:p>
        </w:tc>
        <w:tc>
          <w:tcPr>
            <w:tcW w:w="106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国务院认证认可监督管理部门批准设立的认证机构</w:t>
            </w:r>
          </w:p>
        </w:tc>
        <w:tc>
          <w:tcPr>
            <w:tcW w:w="1844" w:type="dxa"/>
            <w:vAlign w:val="center"/>
          </w:tcPr>
          <w:p w:rsidR="00613207" w:rsidRDefault="00C44A7A" w:rsidP="00C95757">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不再要求申请人提供 ISO9000 质量管理体系认证材料；审批部门完善标准，按要求开展现场核查</w:t>
            </w:r>
          </w:p>
        </w:tc>
        <w:tc>
          <w:tcPr>
            <w:tcW w:w="708" w:type="dxa"/>
            <w:vAlign w:val="center"/>
          </w:tcPr>
          <w:p w:rsidR="00613207" w:rsidRDefault="00613207">
            <w:pPr>
              <w:spacing w:line="320" w:lineRule="exact"/>
              <w:rPr>
                <w:rFonts w:ascii="仿宋_GB2312" w:eastAsia="仿宋_GB2312" w:hAnsi="仿宋_GB2312" w:cs="仿宋_GB2312"/>
                <w:szCs w:val="21"/>
              </w:rPr>
            </w:pPr>
          </w:p>
        </w:tc>
      </w:tr>
      <w:tr w:rsidR="00613207" w:rsidTr="006660F9">
        <w:trPr>
          <w:trHeight w:val="590"/>
        </w:trPr>
        <w:tc>
          <w:tcPr>
            <w:tcW w:w="534" w:type="dxa"/>
            <w:vAlign w:val="center"/>
          </w:tcPr>
          <w:p w:rsidR="00613207" w:rsidRDefault="00C44A7A">
            <w:pPr>
              <w:spacing w:line="5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15</w:t>
            </w:r>
          </w:p>
        </w:tc>
        <w:tc>
          <w:tcPr>
            <w:tcW w:w="1275"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乙、丙、丁级测绘资质申请人测绘工程项目质量检验合格证明</w:t>
            </w:r>
          </w:p>
        </w:tc>
        <w:tc>
          <w:tcPr>
            <w:tcW w:w="1560"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丁级测绘资质核准及乙、丙级测绘资质初审</w:t>
            </w:r>
          </w:p>
        </w:tc>
        <w:tc>
          <w:tcPr>
            <w:tcW w:w="849" w:type="dxa"/>
            <w:vAlign w:val="center"/>
          </w:tcPr>
          <w:p w:rsidR="00613207" w:rsidRDefault="00C44A7A" w:rsidP="00A402B8">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市国土资源局</w:t>
            </w:r>
          </w:p>
        </w:tc>
        <w:tc>
          <w:tcPr>
            <w:tcW w:w="1913"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《中华人民共和国测绘法》</w:t>
            </w:r>
          </w:p>
        </w:tc>
        <w:tc>
          <w:tcPr>
            <w:tcW w:w="106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测绘地理信息行政主管部门认可的质量检验机构</w:t>
            </w:r>
          </w:p>
        </w:tc>
        <w:tc>
          <w:tcPr>
            <w:tcW w:w="184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不再要求申请人提供测绘工程项目质量检验合格证明；审批部门完善标准，按要求开展质量监督工作</w:t>
            </w:r>
          </w:p>
        </w:tc>
        <w:tc>
          <w:tcPr>
            <w:tcW w:w="708" w:type="dxa"/>
            <w:vAlign w:val="center"/>
          </w:tcPr>
          <w:p w:rsidR="00613207" w:rsidRDefault="00613207">
            <w:pPr>
              <w:spacing w:line="320" w:lineRule="exact"/>
              <w:rPr>
                <w:rFonts w:ascii="仿宋_GB2312" w:eastAsia="仿宋_GB2312" w:hAnsi="仿宋_GB2312" w:cs="仿宋_GB2312"/>
                <w:szCs w:val="21"/>
              </w:rPr>
            </w:pPr>
          </w:p>
        </w:tc>
      </w:tr>
      <w:tr w:rsidR="00613207" w:rsidTr="006660F9">
        <w:trPr>
          <w:trHeight w:val="660"/>
        </w:trPr>
        <w:tc>
          <w:tcPr>
            <w:tcW w:w="534" w:type="dxa"/>
            <w:vAlign w:val="center"/>
          </w:tcPr>
          <w:p w:rsidR="00613207" w:rsidRDefault="00C44A7A">
            <w:pPr>
              <w:spacing w:line="5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16</w:t>
            </w:r>
          </w:p>
        </w:tc>
        <w:tc>
          <w:tcPr>
            <w:tcW w:w="1275"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乙、丙、丁级测绘资质申请人使用的测绘计量器具检定</w:t>
            </w:r>
          </w:p>
        </w:tc>
        <w:tc>
          <w:tcPr>
            <w:tcW w:w="1560"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丁级测绘资质核准及乙、丙级测绘资质初审</w:t>
            </w:r>
          </w:p>
        </w:tc>
        <w:tc>
          <w:tcPr>
            <w:tcW w:w="849" w:type="dxa"/>
            <w:vAlign w:val="center"/>
          </w:tcPr>
          <w:p w:rsidR="00613207" w:rsidRDefault="00C44A7A" w:rsidP="00A402B8">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市国土资源局</w:t>
            </w:r>
          </w:p>
        </w:tc>
        <w:tc>
          <w:tcPr>
            <w:tcW w:w="1913"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《测绘计量管理暂行办法》（国家测绘局 1996年发布）</w:t>
            </w:r>
          </w:p>
        </w:tc>
        <w:tc>
          <w:tcPr>
            <w:tcW w:w="106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具有检定资质的测绘仪器检定单位</w:t>
            </w:r>
          </w:p>
        </w:tc>
        <w:tc>
          <w:tcPr>
            <w:tcW w:w="184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不再要求申请人提供测绘计量器具检定证书，测绘计量器具检定依法由质监部门开展</w:t>
            </w:r>
          </w:p>
        </w:tc>
        <w:tc>
          <w:tcPr>
            <w:tcW w:w="708" w:type="dxa"/>
            <w:vAlign w:val="center"/>
          </w:tcPr>
          <w:p w:rsidR="00613207" w:rsidRDefault="00613207">
            <w:pPr>
              <w:spacing w:line="320" w:lineRule="exact"/>
              <w:rPr>
                <w:rFonts w:ascii="仿宋_GB2312" w:eastAsia="仿宋_GB2312" w:hAnsi="仿宋_GB2312" w:cs="仿宋_GB2312"/>
                <w:szCs w:val="21"/>
              </w:rPr>
            </w:pPr>
          </w:p>
        </w:tc>
      </w:tr>
      <w:tr w:rsidR="00613207" w:rsidTr="006660F9">
        <w:trPr>
          <w:trHeight w:val="1097"/>
        </w:trPr>
        <w:tc>
          <w:tcPr>
            <w:tcW w:w="534" w:type="dxa"/>
            <w:vAlign w:val="center"/>
          </w:tcPr>
          <w:p w:rsidR="00613207" w:rsidRDefault="00C44A7A">
            <w:pPr>
              <w:spacing w:line="5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17</w:t>
            </w:r>
          </w:p>
        </w:tc>
        <w:tc>
          <w:tcPr>
            <w:tcW w:w="1275"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建设项目竣工环境保护验收监测或调查</w:t>
            </w:r>
          </w:p>
        </w:tc>
        <w:tc>
          <w:tcPr>
            <w:tcW w:w="1560" w:type="dxa"/>
            <w:vAlign w:val="center"/>
          </w:tcPr>
          <w:p w:rsidR="00613207" w:rsidRDefault="00C44A7A" w:rsidP="00C95757">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建设项目环境保护设施验收</w:t>
            </w:r>
            <w:r w:rsidR="00C95757">
              <w:rPr>
                <w:rFonts w:ascii="仿宋_GB2312" w:eastAsia="仿宋_GB2312" w:hAnsi="仿宋_GB2312" w:cs="仿宋_GB2312" w:hint="eastAsia"/>
                <w:szCs w:val="21"/>
              </w:rPr>
              <w:t>[</w:t>
            </w:r>
            <w:r>
              <w:rPr>
                <w:rFonts w:ascii="仿宋_GB2312" w:eastAsia="仿宋_GB2312" w:hAnsi="仿宋_GB2312" w:cs="仿宋_GB2312" w:hint="eastAsia"/>
                <w:szCs w:val="21"/>
              </w:rPr>
              <w:t>含核设施、核技术利用，铀（钍）矿和伴生放射性矿的放射性污染防治设施验收</w:t>
            </w:r>
            <w:r w:rsidR="00C95757">
              <w:rPr>
                <w:rFonts w:ascii="仿宋_GB2312" w:eastAsia="仿宋_GB2312" w:hAnsi="仿宋_GB2312" w:cs="仿宋_GB2312" w:hint="eastAsia"/>
                <w:szCs w:val="21"/>
              </w:rPr>
              <w:t>]</w:t>
            </w:r>
          </w:p>
        </w:tc>
        <w:tc>
          <w:tcPr>
            <w:tcW w:w="849" w:type="dxa"/>
            <w:vAlign w:val="center"/>
          </w:tcPr>
          <w:p w:rsidR="00613207" w:rsidRDefault="00C44A7A" w:rsidP="00A402B8">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市环境保护局</w:t>
            </w:r>
          </w:p>
        </w:tc>
        <w:tc>
          <w:tcPr>
            <w:tcW w:w="1913"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建设项目环境保护管理条例》（国务院令第253号）、《建设项目竣工环境保护验收管理办法》（环保总局令第13号）、《环境保护部建设项目“三同时”监督检查和竣工环保验收管理规程（试行）》（环发〔2009〕150号）</w:t>
            </w:r>
          </w:p>
        </w:tc>
        <w:tc>
          <w:tcPr>
            <w:tcW w:w="106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市环境保护主管部门所属环境监测站或社会化环境监测机构</w:t>
            </w:r>
          </w:p>
        </w:tc>
        <w:tc>
          <w:tcPr>
            <w:tcW w:w="184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不再要求申请人提供建设项目竣工环境保护验收监测报告（表）或调查报告（表），改由审批部门委托有关机构进行环境保护验收监测或调查</w:t>
            </w:r>
          </w:p>
        </w:tc>
        <w:tc>
          <w:tcPr>
            <w:tcW w:w="708" w:type="dxa"/>
            <w:vAlign w:val="center"/>
          </w:tcPr>
          <w:p w:rsidR="00613207" w:rsidRDefault="00613207">
            <w:pPr>
              <w:spacing w:line="320" w:lineRule="exact"/>
              <w:rPr>
                <w:rFonts w:ascii="仿宋_GB2312" w:eastAsia="仿宋_GB2312" w:hAnsi="仿宋_GB2312" w:cs="仿宋_GB2312"/>
                <w:szCs w:val="21"/>
              </w:rPr>
            </w:pPr>
          </w:p>
        </w:tc>
      </w:tr>
      <w:tr w:rsidR="00613207" w:rsidTr="006660F9">
        <w:trPr>
          <w:trHeight w:val="760"/>
        </w:trPr>
        <w:tc>
          <w:tcPr>
            <w:tcW w:w="534" w:type="dxa"/>
            <w:vAlign w:val="center"/>
          </w:tcPr>
          <w:p w:rsidR="00613207" w:rsidRDefault="00C44A7A">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18</w:t>
            </w:r>
          </w:p>
        </w:tc>
        <w:tc>
          <w:tcPr>
            <w:tcW w:w="1275"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建筑业企业资质申请人财务报表审计</w:t>
            </w:r>
          </w:p>
        </w:tc>
        <w:tc>
          <w:tcPr>
            <w:tcW w:w="1560"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建筑业企业资质核准</w:t>
            </w:r>
          </w:p>
        </w:tc>
        <w:tc>
          <w:tcPr>
            <w:tcW w:w="849"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市住房城乡建设局</w:t>
            </w:r>
          </w:p>
        </w:tc>
        <w:tc>
          <w:tcPr>
            <w:tcW w:w="1913"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pacing w:val="-2"/>
                <w:szCs w:val="21"/>
              </w:rPr>
              <w:t>建筑业企业资质管理规定和资质标准实施意见》（建市〔2015〕20号）</w:t>
            </w:r>
          </w:p>
        </w:tc>
        <w:tc>
          <w:tcPr>
            <w:tcW w:w="106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会计</w:t>
            </w:r>
            <w:r w:rsidR="00C95757">
              <w:rPr>
                <w:rFonts w:ascii="仿宋_GB2312" w:eastAsia="仿宋_GB2312" w:hAnsi="仿宋_GB2312" w:cs="仿宋_GB2312" w:hint="eastAsia"/>
                <w:szCs w:val="21"/>
              </w:rPr>
              <w:t>师</w:t>
            </w:r>
            <w:r>
              <w:rPr>
                <w:rFonts w:ascii="仿宋_GB2312" w:eastAsia="仿宋_GB2312" w:hAnsi="仿宋_GB2312" w:cs="仿宋_GB2312" w:hint="eastAsia"/>
                <w:szCs w:val="21"/>
              </w:rPr>
              <w:t>事务所或者审计事务所及其他具有相关资格的审计机构</w:t>
            </w:r>
          </w:p>
        </w:tc>
        <w:tc>
          <w:tcPr>
            <w:tcW w:w="184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不再要求申请人提供审计的财务报告</w:t>
            </w:r>
          </w:p>
        </w:tc>
        <w:tc>
          <w:tcPr>
            <w:tcW w:w="708" w:type="dxa"/>
            <w:vAlign w:val="center"/>
          </w:tcPr>
          <w:p w:rsidR="00613207" w:rsidRDefault="00613207">
            <w:pPr>
              <w:spacing w:line="320" w:lineRule="exact"/>
              <w:rPr>
                <w:rFonts w:ascii="仿宋_GB2312" w:eastAsia="仿宋_GB2312" w:hAnsi="仿宋_GB2312" w:cs="仿宋_GB2312"/>
                <w:szCs w:val="21"/>
              </w:rPr>
            </w:pPr>
          </w:p>
        </w:tc>
      </w:tr>
      <w:tr w:rsidR="00613207" w:rsidTr="006660F9">
        <w:trPr>
          <w:trHeight w:val="852"/>
        </w:trPr>
        <w:tc>
          <w:tcPr>
            <w:tcW w:w="534" w:type="dxa"/>
            <w:vAlign w:val="center"/>
          </w:tcPr>
          <w:p w:rsidR="00613207" w:rsidRDefault="00C44A7A">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19</w:t>
            </w:r>
          </w:p>
        </w:tc>
        <w:tc>
          <w:tcPr>
            <w:tcW w:w="1275"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建设工程勘察设计企业资质申请人财务报表审计</w:t>
            </w:r>
          </w:p>
        </w:tc>
        <w:tc>
          <w:tcPr>
            <w:tcW w:w="1560"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建设工程勘察设计企业资质核准</w:t>
            </w:r>
          </w:p>
        </w:tc>
        <w:tc>
          <w:tcPr>
            <w:tcW w:w="849"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市住房城乡建设局</w:t>
            </w:r>
          </w:p>
        </w:tc>
        <w:tc>
          <w:tcPr>
            <w:tcW w:w="1913"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pacing w:val="-2"/>
                <w:szCs w:val="21"/>
              </w:rPr>
              <w:t>《建筑业企业资质管理规定和资质标准实施意见》（建市〔2015〕20号）</w:t>
            </w:r>
          </w:p>
        </w:tc>
        <w:tc>
          <w:tcPr>
            <w:tcW w:w="106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会计</w:t>
            </w:r>
            <w:r w:rsidR="00C95757">
              <w:rPr>
                <w:rFonts w:ascii="仿宋_GB2312" w:eastAsia="仿宋_GB2312" w:hAnsi="仿宋_GB2312" w:cs="仿宋_GB2312" w:hint="eastAsia"/>
                <w:szCs w:val="21"/>
              </w:rPr>
              <w:t>师</w:t>
            </w:r>
            <w:r>
              <w:rPr>
                <w:rFonts w:ascii="仿宋_GB2312" w:eastAsia="仿宋_GB2312" w:hAnsi="仿宋_GB2312" w:cs="仿宋_GB2312" w:hint="eastAsia"/>
                <w:szCs w:val="21"/>
              </w:rPr>
              <w:t>事务所或者审计事务所及其他具有相关资格的审计机构</w:t>
            </w:r>
          </w:p>
        </w:tc>
        <w:tc>
          <w:tcPr>
            <w:tcW w:w="184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不再要求申请人提供审计的财务报告</w:t>
            </w:r>
          </w:p>
        </w:tc>
        <w:tc>
          <w:tcPr>
            <w:tcW w:w="708" w:type="dxa"/>
            <w:vAlign w:val="center"/>
          </w:tcPr>
          <w:p w:rsidR="00613207" w:rsidRDefault="00613207">
            <w:pPr>
              <w:spacing w:line="320" w:lineRule="exact"/>
              <w:rPr>
                <w:rFonts w:ascii="仿宋_GB2312" w:eastAsia="仿宋_GB2312" w:hAnsi="仿宋_GB2312" w:cs="仿宋_GB2312"/>
                <w:szCs w:val="21"/>
              </w:rPr>
            </w:pPr>
          </w:p>
        </w:tc>
      </w:tr>
      <w:tr w:rsidR="00613207" w:rsidTr="006660F9">
        <w:trPr>
          <w:trHeight w:val="3542"/>
        </w:trPr>
        <w:tc>
          <w:tcPr>
            <w:tcW w:w="534" w:type="dxa"/>
            <w:vAlign w:val="center"/>
          </w:tcPr>
          <w:p w:rsidR="00613207" w:rsidRDefault="00C44A7A">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20</w:t>
            </w:r>
          </w:p>
        </w:tc>
        <w:tc>
          <w:tcPr>
            <w:tcW w:w="1275"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市管权限公路工程建设项目初步设计技术审查咨询</w:t>
            </w:r>
          </w:p>
        </w:tc>
        <w:tc>
          <w:tcPr>
            <w:tcW w:w="1560"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市管权限公路工程建设项目初步设计审批</w:t>
            </w:r>
          </w:p>
        </w:tc>
        <w:tc>
          <w:tcPr>
            <w:tcW w:w="849" w:type="dxa"/>
            <w:vAlign w:val="center"/>
          </w:tcPr>
          <w:p w:rsidR="00613207" w:rsidRDefault="00C44A7A" w:rsidP="00A402B8">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市交通运输局</w:t>
            </w:r>
          </w:p>
        </w:tc>
        <w:tc>
          <w:tcPr>
            <w:tcW w:w="1913"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《公路建设市场管理办法》（交通部令2004 年第14 号，2011年11 月30 日交通运输部予以修改）、《公路建设监督管理办法》（交通部令2006 年第6 号）</w:t>
            </w:r>
          </w:p>
        </w:tc>
        <w:tc>
          <w:tcPr>
            <w:tcW w:w="106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具有相关资质等级的单位（通过招标等方式选择）</w:t>
            </w:r>
          </w:p>
        </w:tc>
        <w:tc>
          <w:tcPr>
            <w:tcW w:w="184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不再要求申请人提供初步设计文件技术审查咨询报告，改由审批部门委托有关机构进行初步设计文件技术审查</w:t>
            </w:r>
          </w:p>
        </w:tc>
        <w:tc>
          <w:tcPr>
            <w:tcW w:w="708" w:type="dxa"/>
            <w:vAlign w:val="center"/>
          </w:tcPr>
          <w:p w:rsidR="00613207" w:rsidRDefault="00613207">
            <w:pPr>
              <w:spacing w:line="320" w:lineRule="exact"/>
              <w:rPr>
                <w:rFonts w:ascii="仿宋_GB2312" w:eastAsia="仿宋_GB2312" w:hAnsi="仿宋_GB2312" w:cs="仿宋_GB2312"/>
                <w:szCs w:val="21"/>
              </w:rPr>
            </w:pPr>
          </w:p>
        </w:tc>
      </w:tr>
      <w:tr w:rsidR="00613207" w:rsidTr="006660F9">
        <w:trPr>
          <w:trHeight w:val="3805"/>
        </w:trPr>
        <w:tc>
          <w:tcPr>
            <w:tcW w:w="534" w:type="dxa"/>
            <w:vAlign w:val="center"/>
          </w:tcPr>
          <w:p w:rsidR="00613207" w:rsidRDefault="00C44A7A">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21</w:t>
            </w:r>
          </w:p>
        </w:tc>
        <w:tc>
          <w:tcPr>
            <w:tcW w:w="1275"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市管权限水运工程建设项目初步设计技术审查咨询</w:t>
            </w:r>
          </w:p>
        </w:tc>
        <w:tc>
          <w:tcPr>
            <w:tcW w:w="1560" w:type="dxa"/>
            <w:vAlign w:val="center"/>
          </w:tcPr>
          <w:p w:rsidR="00613207" w:rsidRDefault="00C44A7A" w:rsidP="00786F52">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市管权限水运工程建设项目初步设计审批</w:t>
            </w:r>
          </w:p>
        </w:tc>
        <w:tc>
          <w:tcPr>
            <w:tcW w:w="849" w:type="dxa"/>
            <w:vAlign w:val="center"/>
          </w:tcPr>
          <w:p w:rsidR="00613207" w:rsidRDefault="00C44A7A" w:rsidP="00A402B8">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市交通运输局</w:t>
            </w:r>
          </w:p>
        </w:tc>
        <w:tc>
          <w:tcPr>
            <w:tcW w:w="1913"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《港口建设管理规定》（交通部令2007 年第5 号）、《航道建设管理规定》（交通部令2007 年第3 号）</w:t>
            </w:r>
          </w:p>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注：审批工作中要求申请人委托有关机构编制初步设计技术审查咨询报告</w:t>
            </w:r>
          </w:p>
        </w:tc>
        <w:tc>
          <w:tcPr>
            <w:tcW w:w="106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具有相关资质等级的单位（通过招标等方式选择）</w:t>
            </w:r>
          </w:p>
        </w:tc>
        <w:tc>
          <w:tcPr>
            <w:tcW w:w="1844" w:type="dxa"/>
            <w:vAlign w:val="center"/>
          </w:tcPr>
          <w:p w:rsidR="00613207" w:rsidRDefault="00C44A7A">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不再要求申请人提供初步设计文件技术审查咨询报告，改由审批部门委托有关机构进行初步设计文件技术审查咨询</w:t>
            </w:r>
          </w:p>
        </w:tc>
        <w:tc>
          <w:tcPr>
            <w:tcW w:w="708" w:type="dxa"/>
            <w:vAlign w:val="center"/>
          </w:tcPr>
          <w:p w:rsidR="00613207" w:rsidRDefault="00613207">
            <w:pPr>
              <w:spacing w:line="320" w:lineRule="exact"/>
              <w:rPr>
                <w:rFonts w:ascii="仿宋_GB2312" w:eastAsia="仿宋_GB2312" w:hAnsi="仿宋_GB2312" w:cs="仿宋_GB2312"/>
                <w:szCs w:val="21"/>
              </w:rPr>
            </w:pPr>
          </w:p>
        </w:tc>
      </w:tr>
      <w:tr w:rsidR="00613207" w:rsidTr="006660F9">
        <w:trPr>
          <w:trHeight w:val="4234"/>
        </w:trPr>
        <w:tc>
          <w:tcPr>
            <w:tcW w:w="534" w:type="dxa"/>
            <w:vAlign w:val="center"/>
          </w:tcPr>
          <w:p w:rsidR="00613207" w:rsidRDefault="00C44A7A">
            <w:pPr>
              <w:spacing w:line="5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22</w:t>
            </w:r>
          </w:p>
        </w:tc>
        <w:tc>
          <w:tcPr>
            <w:tcW w:w="1275"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生产建设项目水土保持设施验收技术评估</w:t>
            </w:r>
          </w:p>
        </w:tc>
        <w:tc>
          <w:tcPr>
            <w:tcW w:w="1560"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生产建设项目水土保持方案和验收审批</w:t>
            </w:r>
          </w:p>
        </w:tc>
        <w:tc>
          <w:tcPr>
            <w:tcW w:w="849"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市水务 局</w:t>
            </w:r>
          </w:p>
        </w:tc>
        <w:tc>
          <w:tcPr>
            <w:tcW w:w="1913"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《开发建设项目水土保持设施验收管理办法》（水利部令第16号，2005年7月8日予以修改）</w:t>
            </w:r>
          </w:p>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注：审批工作中要求申请人委托有关机构编制水土保持设施验收技术评估报告</w:t>
            </w:r>
          </w:p>
        </w:tc>
        <w:tc>
          <w:tcPr>
            <w:tcW w:w="106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具有从事生产建设项目水土保持设施验收技术评估工作相应能力和水平且具有独立法人资格</w:t>
            </w:r>
          </w:p>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的企事业单位</w:t>
            </w:r>
          </w:p>
        </w:tc>
        <w:tc>
          <w:tcPr>
            <w:tcW w:w="184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color w:val="000000"/>
                <w:szCs w:val="21"/>
              </w:rPr>
              <w:t>不再要求申请人提供水土保持设施验收技术评估报告，改由审批部门委托有关机构进行技术评估</w:t>
            </w:r>
          </w:p>
        </w:tc>
        <w:tc>
          <w:tcPr>
            <w:tcW w:w="708" w:type="dxa"/>
            <w:vAlign w:val="center"/>
          </w:tcPr>
          <w:p w:rsidR="00613207" w:rsidRDefault="00613207">
            <w:pPr>
              <w:spacing w:line="540" w:lineRule="exact"/>
              <w:rPr>
                <w:rFonts w:ascii="仿宋_GB2312" w:eastAsia="仿宋_GB2312" w:hAnsi="仿宋_GB2312" w:cs="仿宋_GB2312"/>
                <w:szCs w:val="21"/>
              </w:rPr>
            </w:pPr>
          </w:p>
        </w:tc>
      </w:tr>
      <w:tr w:rsidR="00613207" w:rsidTr="006660F9">
        <w:trPr>
          <w:trHeight w:val="4109"/>
        </w:trPr>
        <w:tc>
          <w:tcPr>
            <w:tcW w:w="534" w:type="dxa"/>
            <w:vAlign w:val="center"/>
          </w:tcPr>
          <w:p w:rsidR="00613207" w:rsidRDefault="00C44A7A">
            <w:pPr>
              <w:spacing w:line="5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23</w:t>
            </w:r>
          </w:p>
        </w:tc>
        <w:tc>
          <w:tcPr>
            <w:tcW w:w="1275"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生产建设项目水土保持监测报告编制</w:t>
            </w:r>
          </w:p>
        </w:tc>
        <w:tc>
          <w:tcPr>
            <w:tcW w:w="1560"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生产建设项目水土保持方案和验收审批</w:t>
            </w:r>
          </w:p>
        </w:tc>
        <w:tc>
          <w:tcPr>
            <w:tcW w:w="849"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市水务 局</w:t>
            </w:r>
          </w:p>
        </w:tc>
        <w:tc>
          <w:tcPr>
            <w:tcW w:w="1913"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《中华人民共和国水土保持法》</w:t>
            </w:r>
          </w:p>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注：审批工作中要求申请人委托有关机构编制水土保持监测报告</w:t>
            </w:r>
          </w:p>
        </w:tc>
        <w:tc>
          <w:tcPr>
            <w:tcW w:w="106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具有从事生产建设项目水土保持监测工作相应能力和水平且具有独立法人资格的企事业单位</w:t>
            </w:r>
          </w:p>
        </w:tc>
        <w:tc>
          <w:tcPr>
            <w:tcW w:w="1844" w:type="dxa"/>
            <w:vAlign w:val="center"/>
          </w:tcPr>
          <w:p w:rsidR="00613207" w:rsidRDefault="00C44A7A" w:rsidP="00786F52">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申请人可按要求自行编制水土保持监测报告，也可委托有关机构编制，审批部门不得以任何形式要求申请人必须委托特定中介机构提供服务；审批部门完善标准，按要求开展现场核查</w:t>
            </w:r>
          </w:p>
        </w:tc>
        <w:tc>
          <w:tcPr>
            <w:tcW w:w="708" w:type="dxa"/>
            <w:vAlign w:val="center"/>
          </w:tcPr>
          <w:p w:rsidR="00613207" w:rsidRDefault="00613207">
            <w:pPr>
              <w:spacing w:line="540" w:lineRule="exact"/>
              <w:rPr>
                <w:rFonts w:ascii="仿宋_GB2312" w:eastAsia="仿宋_GB2312" w:hAnsi="仿宋_GB2312" w:cs="仿宋_GB2312"/>
                <w:szCs w:val="21"/>
              </w:rPr>
            </w:pPr>
          </w:p>
        </w:tc>
      </w:tr>
      <w:tr w:rsidR="00613207" w:rsidTr="006660F9">
        <w:trPr>
          <w:trHeight w:val="4082"/>
        </w:trPr>
        <w:tc>
          <w:tcPr>
            <w:tcW w:w="534" w:type="dxa"/>
            <w:vAlign w:val="center"/>
          </w:tcPr>
          <w:p w:rsidR="00613207" w:rsidRDefault="00C44A7A">
            <w:pPr>
              <w:spacing w:line="5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24</w:t>
            </w:r>
          </w:p>
        </w:tc>
        <w:tc>
          <w:tcPr>
            <w:tcW w:w="1275"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生产建设项目水土保持方案编制</w:t>
            </w:r>
          </w:p>
        </w:tc>
        <w:tc>
          <w:tcPr>
            <w:tcW w:w="1560"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生产建设项目水土保持方案和验收审批</w:t>
            </w:r>
          </w:p>
        </w:tc>
        <w:tc>
          <w:tcPr>
            <w:tcW w:w="849"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市水务 局</w:t>
            </w:r>
          </w:p>
        </w:tc>
        <w:tc>
          <w:tcPr>
            <w:tcW w:w="1913"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《中华人民共和国水土保持法》</w:t>
            </w:r>
          </w:p>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注：审批工作中要求申请人委托有关机构编制水土保持方案</w:t>
            </w:r>
          </w:p>
        </w:tc>
        <w:tc>
          <w:tcPr>
            <w:tcW w:w="106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具有从事生产建设项目水土保持方案编制工作相应能力和水平且具有独立法人资格的企事业单位</w:t>
            </w:r>
          </w:p>
        </w:tc>
        <w:tc>
          <w:tcPr>
            <w:tcW w:w="1844" w:type="dxa"/>
            <w:vAlign w:val="center"/>
          </w:tcPr>
          <w:p w:rsidR="00613207" w:rsidRDefault="00C44A7A" w:rsidP="00786F52">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申请人可按要求自行编制水土保持方案报告，也可委托有关机构编制，审批部门不得以任何形式要求申请人必须委托特定中介机构提供服务；保留审批部门现有的水土保持方案技术评估、评审</w:t>
            </w:r>
          </w:p>
        </w:tc>
        <w:tc>
          <w:tcPr>
            <w:tcW w:w="708" w:type="dxa"/>
            <w:vAlign w:val="center"/>
          </w:tcPr>
          <w:p w:rsidR="00613207" w:rsidRDefault="00613207">
            <w:pPr>
              <w:spacing w:line="540" w:lineRule="exact"/>
              <w:rPr>
                <w:rFonts w:ascii="仿宋_GB2312" w:eastAsia="仿宋_GB2312" w:hAnsi="仿宋_GB2312" w:cs="仿宋_GB2312"/>
                <w:szCs w:val="21"/>
              </w:rPr>
            </w:pPr>
          </w:p>
        </w:tc>
      </w:tr>
      <w:tr w:rsidR="00613207" w:rsidTr="006660F9">
        <w:trPr>
          <w:trHeight w:val="925"/>
        </w:trPr>
        <w:tc>
          <w:tcPr>
            <w:tcW w:w="534" w:type="dxa"/>
            <w:vAlign w:val="center"/>
          </w:tcPr>
          <w:p w:rsidR="00613207" w:rsidRDefault="00C44A7A">
            <w:pPr>
              <w:spacing w:line="5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25</w:t>
            </w:r>
          </w:p>
        </w:tc>
        <w:tc>
          <w:tcPr>
            <w:tcW w:w="1275"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建设项目水资源论证</w:t>
            </w:r>
          </w:p>
        </w:tc>
        <w:tc>
          <w:tcPr>
            <w:tcW w:w="1560"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取水许可审批</w:t>
            </w:r>
          </w:p>
        </w:tc>
        <w:tc>
          <w:tcPr>
            <w:tcW w:w="849"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市水务 局</w:t>
            </w:r>
          </w:p>
        </w:tc>
        <w:tc>
          <w:tcPr>
            <w:tcW w:w="1913"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《取水许可和水资源费征收管理条例》（国务院令第460号）、《建设项目水资源论证管理办法》（水利部、国家计委令第15号）</w:t>
            </w:r>
          </w:p>
        </w:tc>
        <w:tc>
          <w:tcPr>
            <w:tcW w:w="106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pacing w:val="-7"/>
                <w:szCs w:val="21"/>
              </w:rPr>
              <w:t>具有建设项目水资源论证报告书编制能力且具有独立法人资格的企事业单位</w:t>
            </w:r>
          </w:p>
        </w:tc>
        <w:tc>
          <w:tcPr>
            <w:tcW w:w="184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申请人可按照要求自行编制建设项目水资源论证报告书，也可以委托有关机构编制，审批部门不得以任何形式要求申请人必须委托特定中介机构提供服务；保留审批部门现有水资源论证报告书技术评估、评审</w:t>
            </w:r>
          </w:p>
        </w:tc>
        <w:tc>
          <w:tcPr>
            <w:tcW w:w="708" w:type="dxa"/>
            <w:vAlign w:val="center"/>
          </w:tcPr>
          <w:p w:rsidR="00613207" w:rsidRDefault="00613207">
            <w:pPr>
              <w:spacing w:line="540" w:lineRule="exact"/>
              <w:rPr>
                <w:rFonts w:ascii="仿宋_GB2312" w:eastAsia="仿宋_GB2312" w:hAnsi="仿宋_GB2312" w:cs="仿宋_GB2312"/>
                <w:szCs w:val="21"/>
              </w:rPr>
            </w:pPr>
          </w:p>
        </w:tc>
      </w:tr>
      <w:tr w:rsidR="00613207" w:rsidTr="006660F9">
        <w:trPr>
          <w:trHeight w:val="4251"/>
        </w:trPr>
        <w:tc>
          <w:tcPr>
            <w:tcW w:w="534" w:type="dxa"/>
            <w:vAlign w:val="center"/>
          </w:tcPr>
          <w:p w:rsidR="00613207" w:rsidRDefault="00C44A7A">
            <w:pPr>
              <w:spacing w:line="5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26</w:t>
            </w:r>
          </w:p>
        </w:tc>
        <w:tc>
          <w:tcPr>
            <w:tcW w:w="1275"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入河排污口设置论证</w:t>
            </w:r>
          </w:p>
        </w:tc>
        <w:tc>
          <w:tcPr>
            <w:tcW w:w="1560"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入河排污口设置审批</w:t>
            </w:r>
          </w:p>
        </w:tc>
        <w:tc>
          <w:tcPr>
            <w:tcW w:w="849"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市水务 局</w:t>
            </w:r>
          </w:p>
        </w:tc>
        <w:tc>
          <w:tcPr>
            <w:tcW w:w="1913"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《入河排污口监督管理办法》（水利部令第22号）</w:t>
            </w:r>
          </w:p>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pacing w:val="-2"/>
                <w:szCs w:val="21"/>
              </w:rPr>
              <w:t>注：审批工作中要求申请人委托有关机构编制入河排污口设置论证报告</w:t>
            </w:r>
          </w:p>
        </w:tc>
        <w:tc>
          <w:tcPr>
            <w:tcW w:w="106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具备相应资质的单位</w:t>
            </w:r>
          </w:p>
        </w:tc>
        <w:tc>
          <w:tcPr>
            <w:tcW w:w="1844" w:type="dxa"/>
            <w:vAlign w:val="center"/>
          </w:tcPr>
          <w:p w:rsidR="00613207" w:rsidRDefault="00C44A7A">
            <w:pPr>
              <w:spacing w:line="220" w:lineRule="atLeast"/>
              <w:rPr>
                <w:rFonts w:ascii="仿宋_GB2312" w:eastAsia="仿宋_GB2312" w:hAnsi="仿宋_GB2312" w:cs="仿宋_GB2312"/>
                <w:szCs w:val="21"/>
              </w:rPr>
            </w:pPr>
            <w:r>
              <w:rPr>
                <w:rFonts w:ascii="仿宋_GB2312" w:eastAsia="仿宋_GB2312" w:hAnsi="仿宋_GB2312" w:cs="仿宋_GB2312" w:hint="eastAsia"/>
                <w:szCs w:val="21"/>
              </w:rPr>
              <w:t>申请人可按照要求自行编制入河排污口设置论证报告书，也可以委托有关机构编制，审批部门不得以任何形式要求申请人必须委托特定中介机构提供服务；保留审批部门现有的入河排污口设置论证报告技术评估、评审</w:t>
            </w:r>
          </w:p>
        </w:tc>
        <w:tc>
          <w:tcPr>
            <w:tcW w:w="708" w:type="dxa"/>
            <w:vAlign w:val="center"/>
          </w:tcPr>
          <w:p w:rsidR="00613207" w:rsidRDefault="00613207">
            <w:pPr>
              <w:spacing w:line="540" w:lineRule="exact"/>
              <w:rPr>
                <w:rFonts w:ascii="仿宋_GB2312" w:eastAsia="仿宋_GB2312" w:hAnsi="仿宋_GB2312" w:cs="仿宋_GB2312"/>
                <w:szCs w:val="21"/>
              </w:rPr>
            </w:pPr>
          </w:p>
        </w:tc>
      </w:tr>
      <w:tr w:rsidR="00613207" w:rsidTr="006660F9">
        <w:trPr>
          <w:trHeight w:val="1167"/>
        </w:trPr>
        <w:tc>
          <w:tcPr>
            <w:tcW w:w="534" w:type="dxa"/>
            <w:vAlign w:val="center"/>
          </w:tcPr>
          <w:p w:rsidR="00613207" w:rsidRDefault="00C44A7A">
            <w:pPr>
              <w:spacing w:line="5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27</w:t>
            </w:r>
          </w:p>
        </w:tc>
        <w:tc>
          <w:tcPr>
            <w:tcW w:w="1275"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河道管理范围内建设项目防洪评价</w:t>
            </w:r>
          </w:p>
        </w:tc>
        <w:tc>
          <w:tcPr>
            <w:tcW w:w="1560"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市管河道管理范围内工程建设方案审批</w:t>
            </w:r>
          </w:p>
        </w:tc>
        <w:tc>
          <w:tcPr>
            <w:tcW w:w="849"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市水务 局</w:t>
            </w:r>
          </w:p>
        </w:tc>
        <w:tc>
          <w:tcPr>
            <w:tcW w:w="1913"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《河道管理范围内建设项目管理的有关规定》（水政〔1992〕7号）</w:t>
            </w:r>
          </w:p>
        </w:tc>
        <w:tc>
          <w:tcPr>
            <w:tcW w:w="106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具有编制河道管理范围内建设项目防洪评价报告能力和水平且具有独立法人资格的企事业单位</w:t>
            </w:r>
          </w:p>
        </w:tc>
        <w:tc>
          <w:tcPr>
            <w:tcW w:w="184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申请人可按要求自行编制防洪评价报告，也可委托有关机构编制，审批部门不得以任何形式要求申请人必须委托特定中介机构提供服务；保留审批部门现有的排污口设置论证报告技术评估、评审</w:t>
            </w:r>
          </w:p>
        </w:tc>
        <w:tc>
          <w:tcPr>
            <w:tcW w:w="708" w:type="dxa"/>
            <w:vAlign w:val="center"/>
          </w:tcPr>
          <w:p w:rsidR="00613207" w:rsidRDefault="00613207">
            <w:pPr>
              <w:spacing w:line="540" w:lineRule="exact"/>
              <w:rPr>
                <w:rFonts w:ascii="仿宋_GB2312" w:eastAsia="仿宋_GB2312" w:hAnsi="仿宋_GB2312" w:cs="仿宋_GB2312"/>
                <w:szCs w:val="21"/>
              </w:rPr>
            </w:pPr>
          </w:p>
        </w:tc>
      </w:tr>
      <w:tr w:rsidR="00613207" w:rsidTr="006660F9">
        <w:trPr>
          <w:trHeight w:val="2152"/>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28</w:t>
            </w:r>
          </w:p>
        </w:tc>
        <w:tc>
          <w:tcPr>
            <w:tcW w:w="1275"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具有法定资格的验资机构出具的验资证明</w:t>
            </w:r>
          </w:p>
        </w:tc>
        <w:tc>
          <w:tcPr>
            <w:tcW w:w="1560"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非主要农作物种子经营许可证（不经加工包装）</w:t>
            </w:r>
          </w:p>
        </w:tc>
        <w:tc>
          <w:tcPr>
            <w:tcW w:w="849"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市农业 局</w:t>
            </w:r>
          </w:p>
        </w:tc>
        <w:tc>
          <w:tcPr>
            <w:tcW w:w="1913"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《农作物种子生产经营许可管理办法》</w:t>
            </w:r>
            <w:r w:rsidR="002659B6">
              <w:rPr>
                <w:rFonts w:ascii="仿宋_GB2312" w:eastAsia="仿宋_GB2312" w:hAnsi="仿宋_GB2312" w:cs="仿宋_GB2312" w:hint="eastAsia"/>
                <w:szCs w:val="21"/>
              </w:rPr>
              <w:t>（</w:t>
            </w:r>
            <w:r>
              <w:rPr>
                <w:rFonts w:ascii="仿宋_GB2312" w:eastAsia="仿宋_GB2312" w:hAnsi="仿宋_GB2312" w:cs="仿宋_GB2312" w:hint="eastAsia"/>
                <w:szCs w:val="21"/>
              </w:rPr>
              <w:t>农业部令2011第3号</w:t>
            </w:r>
            <w:r w:rsidR="002659B6">
              <w:rPr>
                <w:rFonts w:ascii="仿宋_GB2312" w:eastAsia="仿宋_GB2312" w:hAnsi="仿宋_GB2312" w:cs="仿宋_GB2312" w:hint="eastAsia"/>
                <w:szCs w:val="21"/>
              </w:rPr>
              <w:t>）</w:t>
            </w:r>
          </w:p>
        </w:tc>
        <w:tc>
          <w:tcPr>
            <w:tcW w:w="106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会计师事务所</w:t>
            </w:r>
          </w:p>
        </w:tc>
        <w:tc>
          <w:tcPr>
            <w:tcW w:w="184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不再要求提供具有法定资格的验资机构出具的验资证明，只需要提供营业执照复印件</w:t>
            </w:r>
          </w:p>
        </w:tc>
        <w:tc>
          <w:tcPr>
            <w:tcW w:w="708" w:type="dxa"/>
            <w:vAlign w:val="center"/>
          </w:tcPr>
          <w:p w:rsidR="00613207" w:rsidRDefault="00613207">
            <w:pPr>
              <w:spacing w:line="240" w:lineRule="atLeast"/>
              <w:rPr>
                <w:rFonts w:ascii="仿宋_GB2312" w:eastAsia="仿宋_GB2312" w:hAnsi="仿宋_GB2312" w:cs="仿宋_GB2312"/>
                <w:szCs w:val="21"/>
              </w:rPr>
            </w:pPr>
          </w:p>
        </w:tc>
      </w:tr>
      <w:tr w:rsidR="00613207" w:rsidTr="006660F9">
        <w:trPr>
          <w:trHeight w:val="2396"/>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29</w:t>
            </w:r>
          </w:p>
        </w:tc>
        <w:tc>
          <w:tcPr>
            <w:tcW w:w="1275"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验资报告或中介机构审计报告等注册资本和固定资产证明材料</w:t>
            </w:r>
          </w:p>
        </w:tc>
        <w:tc>
          <w:tcPr>
            <w:tcW w:w="1560"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非主要农作物种子经营许可证（加工包装）</w:t>
            </w:r>
          </w:p>
        </w:tc>
        <w:tc>
          <w:tcPr>
            <w:tcW w:w="849"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市农业 局</w:t>
            </w:r>
          </w:p>
        </w:tc>
        <w:tc>
          <w:tcPr>
            <w:tcW w:w="1913"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《农作物种子生产经营许可管理办法》</w:t>
            </w:r>
            <w:r w:rsidR="002659B6">
              <w:rPr>
                <w:rFonts w:ascii="仿宋_GB2312" w:eastAsia="仿宋_GB2312" w:hAnsi="仿宋_GB2312" w:cs="仿宋_GB2312" w:hint="eastAsia"/>
                <w:szCs w:val="21"/>
              </w:rPr>
              <w:t>（</w:t>
            </w:r>
            <w:r>
              <w:rPr>
                <w:rFonts w:ascii="仿宋_GB2312" w:eastAsia="仿宋_GB2312" w:hAnsi="仿宋_GB2312" w:cs="仿宋_GB2312" w:hint="eastAsia"/>
                <w:szCs w:val="21"/>
              </w:rPr>
              <w:t>农业部令2011第3号</w:t>
            </w:r>
            <w:r w:rsidR="002659B6">
              <w:rPr>
                <w:rFonts w:ascii="仿宋_GB2312" w:eastAsia="仿宋_GB2312" w:hAnsi="仿宋_GB2312" w:cs="仿宋_GB2312" w:hint="eastAsia"/>
                <w:szCs w:val="21"/>
              </w:rPr>
              <w:t>）</w:t>
            </w:r>
          </w:p>
        </w:tc>
        <w:tc>
          <w:tcPr>
            <w:tcW w:w="106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会计师事务所</w:t>
            </w:r>
          </w:p>
        </w:tc>
        <w:tc>
          <w:tcPr>
            <w:tcW w:w="184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不再要求提供验资报告或中介机构审计报告等注册资本和固定资产证明材料，只需要提供营业执照复印件</w:t>
            </w:r>
          </w:p>
        </w:tc>
        <w:tc>
          <w:tcPr>
            <w:tcW w:w="708" w:type="dxa"/>
            <w:vAlign w:val="center"/>
          </w:tcPr>
          <w:p w:rsidR="00613207" w:rsidRDefault="00613207">
            <w:pPr>
              <w:spacing w:line="240" w:lineRule="atLeast"/>
              <w:rPr>
                <w:rFonts w:ascii="仿宋_GB2312" w:eastAsia="仿宋_GB2312" w:hAnsi="仿宋_GB2312" w:cs="仿宋_GB2312"/>
                <w:szCs w:val="21"/>
              </w:rPr>
            </w:pPr>
          </w:p>
        </w:tc>
      </w:tr>
      <w:tr w:rsidR="00613207" w:rsidTr="006660F9">
        <w:trPr>
          <w:trHeight w:val="821"/>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30</w:t>
            </w:r>
          </w:p>
        </w:tc>
        <w:tc>
          <w:tcPr>
            <w:tcW w:w="1275"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验资报告或中介机构审计报告等注册资本和固定资产证明材料</w:t>
            </w:r>
          </w:p>
        </w:tc>
        <w:tc>
          <w:tcPr>
            <w:tcW w:w="1560"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主要农作物常规种子经营许可证</w:t>
            </w:r>
          </w:p>
        </w:tc>
        <w:tc>
          <w:tcPr>
            <w:tcW w:w="849"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市农业 局</w:t>
            </w:r>
          </w:p>
        </w:tc>
        <w:tc>
          <w:tcPr>
            <w:tcW w:w="1913"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《农作物种子生产经营许可管理办法》</w:t>
            </w:r>
            <w:r w:rsidR="002659B6">
              <w:rPr>
                <w:rFonts w:ascii="仿宋_GB2312" w:eastAsia="仿宋_GB2312" w:hAnsi="仿宋_GB2312" w:cs="仿宋_GB2312" w:hint="eastAsia"/>
                <w:szCs w:val="21"/>
              </w:rPr>
              <w:t>（</w:t>
            </w:r>
            <w:r>
              <w:rPr>
                <w:rFonts w:ascii="仿宋_GB2312" w:eastAsia="仿宋_GB2312" w:hAnsi="仿宋_GB2312" w:cs="仿宋_GB2312" w:hint="eastAsia"/>
                <w:szCs w:val="21"/>
              </w:rPr>
              <w:t>农业部令2011第3号</w:t>
            </w:r>
            <w:r w:rsidR="002659B6">
              <w:rPr>
                <w:rFonts w:ascii="仿宋_GB2312" w:eastAsia="仿宋_GB2312" w:hAnsi="仿宋_GB2312" w:cs="仿宋_GB2312" w:hint="eastAsia"/>
                <w:szCs w:val="21"/>
              </w:rPr>
              <w:t>）</w:t>
            </w:r>
          </w:p>
        </w:tc>
        <w:tc>
          <w:tcPr>
            <w:tcW w:w="106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会计师事务所</w:t>
            </w:r>
          </w:p>
        </w:tc>
        <w:tc>
          <w:tcPr>
            <w:tcW w:w="184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不再要求提供验资报告或中介机构审计报告等注册资本和固定资产证明材料，只需要提供营业执照复印件</w:t>
            </w:r>
          </w:p>
        </w:tc>
        <w:tc>
          <w:tcPr>
            <w:tcW w:w="708" w:type="dxa"/>
            <w:vAlign w:val="center"/>
          </w:tcPr>
          <w:p w:rsidR="00613207" w:rsidRDefault="00613207">
            <w:pPr>
              <w:spacing w:line="240" w:lineRule="atLeast"/>
              <w:rPr>
                <w:rFonts w:ascii="仿宋_GB2312" w:eastAsia="仿宋_GB2312" w:hAnsi="仿宋_GB2312" w:cs="仿宋_GB2312"/>
                <w:szCs w:val="21"/>
              </w:rPr>
            </w:pPr>
          </w:p>
        </w:tc>
      </w:tr>
      <w:tr w:rsidR="00613207" w:rsidTr="006660F9">
        <w:trPr>
          <w:trHeight w:val="561"/>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31</w:t>
            </w:r>
          </w:p>
        </w:tc>
        <w:tc>
          <w:tcPr>
            <w:tcW w:w="1275"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验资报告或中介机构审计报告和固定资产证明材料</w:t>
            </w:r>
          </w:p>
        </w:tc>
        <w:tc>
          <w:tcPr>
            <w:tcW w:w="1560"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主要农作物杂交种子及亲本种子经营许可证和生产许可证（审核件）</w:t>
            </w:r>
          </w:p>
        </w:tc>
        <w:tc>
          <w:tcPr>
            <w:tcW w:w="849"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市农业 局</w:t>
            </w:r>
          </w:p>
        </w:tc>
        <w:tc>
          <w:tcPr>
            <w:tcW w:w="1913"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《农作物种子生产经营许可管理办法》</w:t>
            </w:r>
            <w:r w:rsidR="002659B6">
              <w:rPr>
                <w:rFonts w:ascii="仿宋_GB2312" w:eastAsia="仿宋_GB2312" w:hAnsi="仿宋_GB2312" w:cs="仿宋_GB2312" w:hint="eastAsia"/>
                <w:szCs w:val="21"/>
              </w:rPr>
              <w:t>（</w:t>
            </w:r>
            <w:r>
              <w:rPr>
                <w:rFonts w:ascii="仿宋_GB2312" w:eastAsia="仿宋_GB2312" w:hAnsi="仿宋_GB2312" w:cs="仿宋_GB2312" w:hint="eastAsia"/>
                <w:szCs w:val="21"/>
              </w:rPr>
              <w:t>农业部令2011第3号</w:t>
            </w:r>
            <w:r w:rsidR="002659B6">
              <w:rPr>
                <w:rFonts w:ascii="仿宋_GB2312" w:eastAsia="仿宋_GB2312" w:hAnsi="仿宋_GB2312" w:cs="仿宋_GB2312" w:hint="eastAsia"/>
                <w:szCs w:val="21"/>
              </w:rPr>
              <w:t>）</w:t>
            </w:r>
          </w:p>
        </w:tc>
        <w:tc>
          <w:tcPr>
            <w:tcW w:w="106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会计师事务所</w:t>
            </w:r>
          </w:p>
        </w:tc>
        <w:tc>
          <w:tcPr>
            <w:tcW w:w="1844" w:type="dxa"/>
            <w:vAlign w:val="center"/>
          </w:tcPr>
          <w:p w:rsidR="00613207" w:rsidRDefault="00C44A7A" w:rsidP="00414A49">
            <w:pPr>
              <w:spacing w:line="240" w:lineRule="atLeast"/>
              <w:rPr>
                <w:rFonts w:ascii="仿宋_GB2312" w:eastAsia="仿宋_GB2312" w:hAnsi="仿宋_GB2312" w:cs="仿宋_GB2312"/>
                <w:szCs w:val="21"/>
              </w:rPr>
            </w:pPr>
            <w:r>
              <w:rPr>
                <w:rFonts w:ascii="仿宋_GB2312" w:eastAsia="仿宋_GB2312" w:hAnsi="仿宋_GB2312" w:cs="仿宋_GB2312" w:hint="eastAsia"/>
                <w:spacing w:val="-3"/>
                <w:szCs w:val="21"/>
              </w:rPr>
              <w:t>不再要求提供验资报告或中介机构审计报告和固定资产证明材料，只需要提供营业执照复印件</w:t>
            </w:r>
          </w:p>
        </w:tc>
        <w:tc>
          <w:tcPr>
            <w:tcW w:w="708" w:type="dxa"/>
            <w:vAlign w:val="center"/>
          </w:tcPr>
          <w:p w:rsidR="00613207" w:rsidRDefault="00613207">
            <w:pPr>
              <w:spacing w:line="240" w:lineRule="atLeast"/>
              <w:rPr>
                <w:rFonts w:ascii="仿宋_GB2312" w:eastAsia="仿宋_GB2312" w:hAnsi="仿宋_GB2312" w:cs="仿宋_GB2312"/>
                <w:szCs w:val="21"/>
              </w:rPr>
            </w:pPr>
          </w:p>
        </w:tc>
      </w:tr>
      <w:tr w:rsidR="00613207" w:rsidTr="006660F9">
        <w:trPr>
          <w:trHeight w:val="610"/>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32</w:t>
            </w:r>
          </w:p>
        </w:tc>
        <w:tc>
          <w:tcPr>
            <w:tcW w:w="1275"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计量检定机构出具的涉及计量的检验、包装设备检定证书复印件</w:t>
            </w:r>
          </w:p>
        </w:tc>
        <w:tc>
          <w:tcPr>
            <w:tcW w:w="1560"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非主要农作物种子经营许可证（不经加工包装）</w:t>
            </w:r>
          </w:p>
        </w:tc>
        <w:tc>
          <w:tcPr>
            <w:tcW w:w="849"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市农业 局</w:t>
            </w:r>
          </w:p>
        </w:tc>
        <w:tc>
          <w:tcPr>
            <w:tcW w:w="1913"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《农作物种子生产经营许可管理办法》</w:t>
            </w:r>
            <w:r w:rsidR="002659B6">
              <w:rPr>
                <w:rFonts w:ascii="仿宋_GB2312" w:eastAsia="仿宋_GB2312" w:hAnsi="仿宋_GB2312" w:cs="仿宋_GB2312" w:hint="eastAsia"/>
                <w:szCs w:val="21"/>
              </w:rPr>
              <w:t>（</w:t>
            </w:r>
            <w:r>
              <w:rPr>
                <w:rFonts w:ascii="仿宋_GB2312" w:eastAsia="仿宋_GB2312" w:hAnsi="仿宋_GB2312" w:cs="仿宋_GB2312" w:hint="eastAsia"/>
                <w:szCs w:val="21"/>
              </w:rPr>
              <w:t>农业部令2011第3号</w:t>
            </w:r>
            <w:r w:rsidR="002659B6">
              <w:rPr>
                <w:rFonts w:ascii="仿宋_GB2312" w:eastAsia="仿宋_GB2312" w:hAnsi="仿宋_GB2312" w:cs="仿宋_GB2312" w:hint="eastAsia"/>
                <w:szCs w:val="21"/>
              </w:rPr>
              <w:t>）</w:t>
            </w:r>
          </w:p>
        </w:tc>
        <w:tc>
          <w:tcPr>
            <w:tcW w:w="106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具有资质的计量检定机构</w:t>
            </w:r>
          </w:p>
        </w:tc>
        <w:tc>
          <w:tcPr>
            <w:tcW w:w="184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pacing w:val="-3"/>
                <w:szCs w:val="21"/>
              </w:rPr>
              <w:t>不再要求提供计量检定机构出具的涉及计量的检验、包装设备检定证书复印件，检验设备的检定由质监部门开展</w:t>
            </w:r>
          </w:p>
        </w:tc>
        <w:tc>
          <w:tcPr>
            <w:tcW w:w="708" w:type="dxa"/>
            <w:vAlign w:val="center"/>
          </w:tcPr>
          <w:p w:rsidR="00613207" w:rsidRDefault="00613207">
            <w:pPr>
              <w:spacing w:line="240" w:lineRule="atLeast"/>
              <w:rPr>
                <w:rFonts w:ascii="仿宋_GB2312" w:eastAsia="仿宋_GB2312" w:hAnsi="仿宋_GB2312" w:cs="仿宋_GB2312"/>
                <w:szCs w:val="21"/>
              </w:rPr>
            </w:pPr>
          </w:p>
        </w:tc>
      </w:tr>
      <w:tr w:rsidR="00613207" w:rsidTr="006660F9">
        <w:trPr>
          <w:trHeight w:val="572"/>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33</w:t>
            </w:r>
          </w:p>
        </w:tc>
        <w:tc>
          <w:tcPr>
            <w:tcW w:w="1275"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计量检定机构出具的涉及计量的检验、包装设备检定证书复印件</w:t>
            </w:r>
          </w:p>
        </w:tc>
        <w:tc>
          <w:tcPr>
            <w:tcW w:w="1560"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非主要农作物种子经营许可证（加工包装）</w:t>
            </w:r>
          </w:p>
        </w:tc>
        <w:tc>
          <w:tcPr>
            <w:tcW w:w="849"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市农业 局</w:t>
            </w:r>
          </w:p>
        </w:tc>
        <w:tc>
          <w:tcPr>
            <w:tcW w:w="1913"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《农作物种子生产经营许可管理办法》</w:t>
            </w:r>
            <w:r w:rsidR="002659B6">
              <w:rPr>
                <w:rFonts w:ascii="仿宋_GB2312" w:eastAsia="仿宋_GB2312" w:hAnsi="仿宋_GB2312" w:cs="仿宋_GB2312" w:hint="eastAsia"/>
                <w:szCs w:val="21"/>
              </w:rPr>
              <w:t>（</w:t>
            </w:r>
            <w:r>
              <w:rPr>
                <w:rFonts w:ascii="仿宋_GB2312" w:eastAsia="仿宋_GB2312" w:hAnsi="仿宋_GB2312" w:cs="仿宋_GB2312" w:hint="eastAsia"/>
                <w:szCs w:val="21"/>
              </w:rPr>
              <w:t>农业部令2011第3号</w:t>
            </w:r>
            <w:r w:rsidR="002659B6">
              <w:rPr>
                <w:rFonts w:ascii="仿宋_GB2312" w:eastAsia="仿宋_GB2312" w:hAnsi="仿宋_GB2312" w:cs="仿宋_GB2312" w:hint="eastAsia"/>
                <w:szCs w:val="21"/>
              </w:rPr>
              <w:t>）</w:t>
            </w:r>
          </w:p>
        </w:tc>
        <w:tc>
          <w:tcPr>
            <w:tcW w:w="106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具有资质的计量检定机构</w:t>
            </w:r>
          </w:p>
        </w:tc>
        <w:tc>
          <w:tcPr>
            <w:tcW w:w="184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pacing w:val="-3"/>
                <w:szCs w:val="21"/>
              </w:rPr>
              <w:t>不再要求提供计量检定机构出具的涉及计量的检验、包装设备检定证书复印件，检验设备的检定由质监部门开展</w:t>
            </w:r>
          </w:p>
        </w:tc>
        <w:tc>
          <w:tcPr>
            <w:tcW w:w="708" w:type="dxa"/>
            <w:vAlign w:val="center"/>
          </w:tcPr>
          <w:p w:rsidR="00613207" w:rsidRDefault="00613207">
            <w:pPr>
              <w:spacing w:line="240" w:lineRule="atLeast"/>
              <w:rPr>
                <w:rFonts w:ascii="仿宋_GB2312" w:eastAsia="仿宋_GB2312" w:hAnsi="仿宋_GB2312" w:cs="仿宋_GB2312"/>
                <w:szCs w:val="21"/>
              </w:rPr>
            </w:pPr>
          </w:p>
        </w:tc>
      </w:tr>
      <w:tr w:rsidR="00613207" w:rsidTr="006660F9">
        <w:trPr>
          <w:trHeight w:val="631"/>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34</w:t>
            </w:r>
          </w:p>
        </w:tc>
        <w:tc>
          <w:tcPr>
            <w:tcW w:w="1275"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计量检定机构出具的涉及计量的检验、包装设备检定证书复印件</w:t>
            </w:r>
          </w:p>
        </w:tc>
        <w:tc>
          <w:tcPr>
            <w:tcW w:w="1560"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主要农作物常规种子经营许可证</w:t>
            </w:r>
          </w:p>
        </w:tc>
        <w:tc>
          <w:tcPr>
            <w:tcW w:w="849"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市农业 局</w:t>
            </w:r>
          </w:p>
        </w:tc>
        <w:tc>
          <w:tcPr>
            <w:tcW w:w="1913"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《农作物种子生产经营许可管理办法》</w:t>
            </w:r>
            <w:r w:rsidR="002659B6">
              <w:rPr>
                <w:rFonts w:ascii="仿宋_GB2312" w:eastAsia="仿宋_GB2312" w:hAnsi="仿宋_GB2312" w:cs="仿宋_GB2312" w:hint="eastAsia"/>
                <w:szCs w:val="21"/>
              </w:rPr>
              <w:t>（</w:t>
            </w:r>
            <w:r>
              <w:rPr>
                <w:rFonts w:ascii="仿宋_GB2312" w:eastAsia="仿宋_GB2312" w:hAnsi="仿宋_GB2312" w:cs="仿宋_GB2312" w:hint="eastAsia"/>
                <w:szCs w:val="21"/>
              </w:rPr>
              <w:t>农业部令2011第3号</w:t>
            </w:r>
            <w:r w:rsidR="002659B6">
              <w:rPr>
                <w:rFonts w:ascii="仿宋_GB2312" w:eastAsia="仿宋_GB2312" w:hAnsi="仿宋_GB2312" w:cs="仿宋_GB2312" w:hint="eastAsia"/>
                <w:szCs w:val="21"/>
              </w:rPr>
              <w:t>）</w:t>
            </w:r>
          </w:p>
        </w:tc>
        <w:tc>
          <w:tcPr>
            <w:tcW w:w="106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具有资质的计量检定机构</w:t>
            </w:r>
          </w:p>
        </w:tc>
        <w:tc>
          <w:tcPr>
            <w:tcW w:w="184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不再要求提供计量检定机构出具的涉及计量的检验、包装设备检定证书复印件，检验设备的检定由质监部门开展</w:t>
            </w:r>
          </w:p>
        </w:tc>
        <w:tc>
          <w:tcPr>
            <w:tcW w:w="708" w:type="dxa"/>
            <w:vAlign w:val="center"/>
          </w:tcPr>
          <w:p w:rsidR="00613207" w:rsidRDefault="00613207">
            <w:pPr>
              <w:spacing w:line="240" w:lineRule="atLeast"/>
              <w:rPr>
                <w:rFonts w:ascii="仿宋_GB2312" w:eastAsia="仿宋_GB2312" w:hAnsi="仿宋_GB2312" w:cs="仿宋_GB2312"/>
                <w:szCs w:val="21"/>
              </w:rPr>
            </w:pPr>
          </w:p>
        </w:tc>
      </w:tr>
      <w:tr w:rsidR="00613207" w:rsidTr="006660F9">
        <w:trPr>
          <w:trHeight w:val="957"/>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35</w:t>
            </w:r>
          </w:p>
        </w:tc>
        <w:tc>
          <w:tcPr>
            <w:tcW w:w="1275"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计量检定机构出具的涉及计量的检验、包装设备检定证书复印件</w:t>
            </w:r>
          </w:p>
        </w:tc>
        <w:tc>
          <w:tcPr>
            <w:tcW w:w="1560"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主要农作物杂交种子及亲本种子经营许可证和生产许可证（审核件）</w:t>
            </w:r>
          </w:p>
        </w:tc>
        <w:tc>
          <w:tcPr>
            <w:tcW w:w="849"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市农业 局</w:t>
            </w:r>
          </w:p>
        </w:tc>
        <w:tc>
          <w:tcPr>
            <w:tcW w:w="1913"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《农作物种子生产经营许可管理办法》</w:t>
            </w:r>
            <w:r w:rsidR="002659B6">
              <w:rPr>
                <w:rFonts w:ascii="仿宋_GB2312" w:eastAsia="仿宋_GB2312" w:hAnsi="仿宋_GB2312" w:cs="仿宋_GB2312" w:hint="eastAsia"/>
                <w:szCs w:val="21"/>
              </w:rPr>
              <w:t>（</w:t>
            </w:r>
            <w:r>
              <w:rPr>
                <w:rFonts w:ascii="仿宋_GB2312" w:eastAsia="仿宋_GB2312" w:hAnsi="仿宋_GB2312" w:cs="仿宋_GB2312" w:hint="eastAsia"/>
                <w:szCs w:val="21"/>
              </w:rPr>
              <w:t>农业部令2011第3号</w:t>
            </w:r>
            <w:r w:rsidR="002659B6">
              <w:rPr>
                <w:rFonts w:ascii="仿宋_GB2312" w:eastAsia="仿宋_GB2312" w:hAnsi="仿宋_GB2312" w:cs="仿宋_GB2312" w:hint="eastAsia"/>
                <w:szCs w:val="21"/>
              </w:rPr>
              <w:t>）</w:t>
            </w:r>
          </w:p>
        </w:tc>
        <w:tc>
          <w:tcPr>
            <w:tcW w:w="106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具有资质的计量检定机构</w:t>
            </w:r>
          </w:p>
        </w:tc>
        <w:tc>
          <w:tcPr>
            <w:tcW w:w="184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不再要求提供计量检定机构出具的涉及计量的检验、包装设备检定证书复印件，检验设备的检定由质监部门开展</w:t>
            </w:r>
          </w:p>
        </w:tc>
        <w:tc>
          <w:tcPr>
            <w:tcW w:w="708" w:type="dxa"/>
            <w:vAlign w:val="center"/>
          </w:tcPr>
          <w:p w:rsidR="00613207" w:rsidRDefault="00613207">
            <w:pPr>
              <w:spacing w:line="240" w:lineRule="atLeast"/>
              <w:rPr>
                <w:rFonts w:ascii="仿宋_GB2312" w:eastAsia="仿宋_GB2312" w:hAnsi="仿宋_GB2312" w:cs="仿宋_GB2312"/>
                <w:szCs w:val="21"/>
              </w:rPr>
            </w:pPr>
          </w:p>
        </w:tc>
      </w:tr>
      <w:tr w:rsidR="00613207" w:rsidTr="006660F9">
        <w:trPr>
          <w:trHeight w:val="5243"/>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36</w:t>
            </w:r>
          </w:p>
        </w:tc>
        <w:tc>
          <w:tcPr>
            <w:tcW w:w="1275"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建设项目使用林地可行性报告编制</w:t>
            </w:r>
          </w:p>
        </w:tc>
        <w:tc>
          <w:tcPr>
            <w:tcW w:w="1560"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勘察、开采矿藏和各项建设工程占用或者征收、征用林地审核</w:t>
            </w:r>
          </w:p>
        </w:tc>
        <w:tc>
          <w:tcPr>
            <w:tcW w:w="849"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市林业 局</w:t>
            </w:r>
          </w:p>
        </w:tc>
        <w:tc>
          <w:tcPr>
            <w:tcW w:w="1913"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《建设项目使用林地审核审批管理办法》（国家林业局令第35号）</w:t>
            </w:r>
          </w:p>
        </w:tc>
        <w:tc>
          <w:tcPr>
            <w:tcW w:w="106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具有林业调查规划设计资质的单位</w:t>
            </w:r>
          </w:p>
        </w:tc>
        <w:tc>
          <w:tcPr>
            <w:tcW w:w="184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申请人可按照要求自行编制建设项目使用林地可行性报告，也可委托有关机构编制，审批部门不得以任何形式要求申请人必须委托特定中介机构提供服务；保留审批部门的现有的建设项目使用林地可行性报告技术评估、评审</w:t>
            </w:r>
          </w:p>
        </w:tc>
        <w:tc>
          <w:tcPr>
            <w:tcW w:w="708" w:type="dxa"/>
            <w:vAlign w:val="center"/>
          </w:tcPr>
          <w:p w:rsidR="00613207" w:rsidRDefault="00613207">
            <w:pPr>
              <w:spacing w:line="240" w:lineRule="atLeast"/>
              <w:rPr>
                <w:rFonts w:ascii="仿宋_GB2312" w:eastAsia="仿宋_GB2312" w:hAnsi="仿宋_GB2312" w:cs="仿宋_GB2312"/>
                <w:szCs w:val="21"/>
              </w:rPr>
            </w:pPr>
          </w:p>
        </w:tc>
      </w:tr>
      <w:tr w:rsidR="00613207" w:rsidTr="006660F9">
        <w:trPr>
          <w:trHeight w:val="3659"/>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37</w:t>
            </w:r>
          </w:p>
        </w:tc>
        <w:tc>
          <w:tcPr>
            <w:tcW w:w="1275"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办理进出口许可证电子认证机构（CA）证书</w:t>
            </w:r>
          </w:p>
        </w:tc>
        <w:tc>
          <w:tcPr>
            <w:tcW w:w="1560"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货物自动进口许可（其中：非机电产品自动进口许可）</w:t>
            </w:r>
          </w:p>
        </w:tc>
        <w:tc>
          <w:tcPr>
            <w:tcW w:w="849"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市商务 局</w:t>
            </w:r>
          </w:p>
        </w:tc>
        <w:tc>
          <w:tcPr>
            <w:tcW w:w="1913"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《中华人民共和国货物进出口管理条例》（国务院令第332号）</w:t>
            </w:r>
          </w:p>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注：审批工作中要求申请人委托有关机构办理进出口许可证电子认证机构（CA）证书</w:t>
            </w:r>
          </w:p>
        </w:tc>
        <w:tc>
          <w:tcPr>
            <w:tcW w:w="106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中国国际电子商务中心（商务部委托）</w:t>
            </w:r>
          </w:p>
        </w:tc>
        <w:tc>
          <w:tcPr>
            <w:tcW w:w="184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不再要求申请人委托有关机构办理进出口许可证电子认证机构（CA）证书，改由审批部门委托有关机构制作后向申请人发放</w:t>
            </w:r>
          </w:p>
        </w:tc>
        <w:tc>
          <w:tcPr>
            <w:tcW w:w="708" w:type="dxa"/>
            <w:vAlign w:val="center"/>
          </w:tcPr>
          <w:p w:rsidR="00613207" w:rsidRDefault="00613207">
            <w:pPr>
              <w:spacing w:line="240" w:lineRule="atLeast"/>
              <w:rPr>
                <w:rFonts w:ascii="仿宋_GB2312" w:eastAsia="仿宋_GB2312" w:hAnsi="仿宋_GB2312" w:cs="仿宋_GB2312"/>
                <w:szCs w:val="21"/>
              </w:rPr>
            </w:pPr>
          </w:p>
        </w:tc>
      </w:tr>
      <w:tr w:rsidR="00613207" w:rsidTr="006660F9">
        <w:trPr>
          <w:trHeight w:val="3239"/>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38</w:t>
            </w:r>
          </w:p>
        </w:tc>
        <w:tc>
          <w:tcPr>
            <w:tcW w:w="1275"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办理进出口许可证电子钥匙</w:t>
            </w:r>
          </w:p>
        </w:tc>
        <w:tc>
          <w:tcPr>
            <w:tcW w:w="1560"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货物自动进口许可（其中：非机电产品自动进口许可）</w:t>
            </w:r>
          </w:p>
        </w:tc>
        <w:tc>
          <w:tcPr>
            <w:tcW w:w="849"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市商务 局</w:t>
            </w:r>
          </w:p>
        </w:tc>
        <w:tc>
          <w:tcPr>
            <w:tcW w:w="1913"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《中华人民共和国货物进出口管理条例》（国务院令第332号）</w:t>
            </w:r>
          </w:p>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注：审批工作中要求申请人委托有关机构办理进出口许可证电子钥匙</w:t>
            </w:r>
          </w:p>
        </w:tc>
        <w:tc>
          <w:tcPr>
            <w:tcW w:w="106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中国国际电子商务中心（商务部委托）</w:t>
            </w:r>
          </w:p>
        </w:tc>
        <w:tc>
          <w:tcPr>
            <w:tcW w:w="184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不再要求申请人委托有关机构办理进出口许可证电子钥匙，改由审批部门委托有关机构制作后向申请人发放</w:t>
            </w:r>
          </w:p>
        </w:tc>
        <w:tc>
          <w:tcPr>
            <w:tcW w:w="708" w:type="dxa"/>
            <w:vAlign w:val="center"/>
          </w:tcPr>
          <w:p w:rsidR="00613207" w:rsidRDefault="00613207">
            <w:pPr>
              <w:widowControl/>
              <w:jc w:val="center"/>
              <w:textAlignment w:val="center"/>
              <w:rPr>
                <w:rFonts w:ascii="仿宋_GB2312" w:eastAsia="仿宋_GB2312" w:hAnsi="仿宋_GB2312" w:cs="仿宋_GB2312"/>
                <w:color w:val="000000"/>
                <w:kern w:val="0"/>
                <w:szCs w:val="21"/>
              </w:rPr>
            </w:pPr>
          </w:p>
        </w:tc>
      </w:tr>
      <w:tr w:rsidR="00613207" w:rsidTr="006660F9">
        <w:trPr>
          <w:trHeight w:val="4393"/>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39</w:t>
            </w:r>
          </w:p>
        </w:tc>
        <w:tc>
          <w:tcPr>
            <w:tcW w:w="1275"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市以上重点文物保护单位修缮方案编制</w:t>
            </w:r>
          </w:p>
        </w:tc>
        <w:tc>
          <w:tcPr>
            <w:tcW w:w="1560"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市级文物保护单位文物保护工程许可</w:t>
            </w:r>
          </w:p>
        </w:tc>
        <w:tc>
          <w:tcPr>
            <w:tcW w:w="849"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市文广新局</w:t>
            </w:r>
          </w:p>
        </w:tc>
        <w:tc>
          <w:tcPr>
            <w:tcW w:w="1913"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《中华人民共和国文物保护法》《文物保护工程管理办法》（文化部令第 26 号）</w:t>
            </w:r>
          </w:p>
        </w:tc>
        <w:tc>
          <w:tcPr>
            <w:tcW w:w="1064"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中国文化遗产研究院、中国城市规划设计研究院等单位</w:t>
            </w:r>
          </w:p>
        </w:tc>
        <w:tc>
          <w:tcPr>
            <w:tcW w:w="1844" w:type="dxa"/>
            <w:vAlign w:val="center"/>
          </w:tcPr>
          <w:p w:rsidR="00613207" w:rsidRDefault="00C44A7A">
            <w:pPr>
              <w:widowControl/>
              <w:textAlignment w:val="center"/>
              <w:rPr>
                <w:rFonts w:ascii="仿宋_GB2312" w:eastAsia="仿宋_GB2312" w:hAnsi="仿宋_GB2312" w:cs="仿宋_GB2312"/>
                <w:spacing w:val="-3"/>
                <w:szCs w:val="21"/>
              </w:rPr>
            </w:pPr>
            <w:r>
              <w:rPr>
                <w:rFonts w:ascii="仿宋_GB2312" w:eastAsia="仿宋_GB2312" w:hAnsi="仿宋_GB2312" w:cs="仿宋_GB2312" w:hint="eastAsia"/>
                <w:spacing w:val="-2"/>
                <w:szCs w:val="21"/>
              </w:rPr>
              <w:t>申请人可按要求自行编制全国重点文物保护单位修缮方案，也可委托有关机构编制，审批部门不得以任何形式要求申请人必须委托特定中介机构提供服务；保留审批部门现有的修缮方案技术评估、评审</w:t>
            </w:r>
          </w:p>
        </w:tc>
        <w:tc>
          <w:tcPr>
            <w:tcW w:w="708" w:type="dxa"/>
            <w:vAlign w:val="center"/>
          </w:tcPr>
          <w:p w:rsidR="00613207" w:rsidRDefault="00613207">
            <w:pPr>
              <w:widowControl/>
              <w:jc w:val="center"/>
              <w:textAlignment w:val="center"/>
              <w:rPr>
                <w:rFonts w:ascii="仿宋_GB2312" w:eastAsia="仿宋_GB2312" w:hAnsi="仿宋_GB2312" w:cs="仿宋_GB2312"/>
                <w:color w:val="000000"/>
                <w:kern w:val="0"/>
                <w:szCs w:val="21"/>
              </w:rPr>
            </w:pPr>
          </w:p>
        </w:tc>
      </w:tr>
      <w:tr w:rsidR="00613207" w:rsidTr="006660F9">
        <w:trPr>
          <w:trHeight w:val="2806"/>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40</w:t>
            </w:r>
          </w:p>
        </w:tc>
        <w:tc>
          <w:tcPr>
            <w:tcW w:w="1275"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建设单位在市以上重点文物保护单位保护范围内作业需委托开展的考古勘探发掘</w:t>
            </w:r>
          </w:p>
        </w:tc>
        <w:tc>
          <w:tcPr>
            <w:tcW w:w="1560"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市级文物保护单位保护范围、建设控制地带的划定及在保护范围内进行其他建设工程审核</w:t>
            </w:r>
          </w:p>
        </w:tc>
        <w:tc>
          <w:tcPr>
            <w:tcW w:w="849"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市文广新局</w:t>
            </w:r>
          </w:p>
        </w:tc>
        <w:tc>
          <w:tcPr>
            <w:tcW w:w="1913"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《中华人民共和国文物保护法》</w:t>
            </w:r>
          </w:p>
        </w:tc>
        <w:tc>
          <w:tcPr>
            <w:tcW w:w="1064"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考古发掘单位、科研事业单位</w:t>
            </w:r>
          </w:p>
        </w:tc>
        <w:tc>
          <w:tcPr>
            <w:tcW w:w="1844"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不再要求申请人委托有关机构开展考古勘探发掘，改由审批部门委托有关机构开展考古勘探发掘</w:t>
            </w:r>
          </w:p>
        </w:tc>
        <w:tc>
          <w:tcPr>
            <w:tcW w:w="708" w:type="dxa"/>
            <w:vAlign w:val="center"/>
          </w:tcPr>
          <w:p w:rsidR="00613207" w:rsidRDefault="00613207">
            <w:pPr>
              <w:spacing w:line="240" w:lineRule="atLeast"/>
              <w:rPr>
                <w:rFonts w:ascii="仿宋_GB2312" w:eastAsia="仿宋_GB2312" w:hAnsi="仿宋_GB2312" w:cs="仿宋_GB2312"/>
                <w:szCs w:val="21"/>
              </w:rPr>
            </w:pPr>
          </w:p>
        </w:tc>
      </w:tr>
      <w:tr w:rsidR="00613207" w:rsidTr="006660F9">
        <w:trPr>
          <w:trHeight w:val="3114"/>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41</w:t>
            </w:r>
          </w:p>
        </w:tc>
        <w:tc>
          <w:tcPr>
            <w:tcW w:w="1275"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建设单位在市以上文物保护单位控制地带内进行建设工程需委托开展的考古勘探发掘</w:t>
            </w:r>
          </w:p>
        </w:tc>
        <w:tc>
          <w:tcPr>
            <w:tcW w:w="1560"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在市级文物保护单位建设控制地带内的建设工程设计方案审批</w:t>
            </w:r>
          </w:p>
        </w:tc>
        <w:tc>
          <w:tcPr>
            <w:tcW w:w="849"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市文广新局</w:t>
            </w:r>
          </w:p>
        </w:tc>
        <w:tc>
          <w:tcPr>
            <w:tcW w:w="1913"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《中华人民共和国文物保护法》</w:t>
            </w:r>
          </w:p>
        </w:tc>
        <w:tc>
          <w:tcPr>
            <w:tcW w:w="1064"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考古发掘单位、科研事业单位</w:t>
            </w:r>
          </w:p>
        </w:tc>
        <w:tc>
          <w:tcPr>
            <w:tcW w:w="1844"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不再要求申请人委托有关机构开展考古勘探发掘，改由审批部门委托有关机构开展考古勘探发掘</w:t>
            </w:r>
          </w:p>
        </w:tc>
        <w:tc>
          <w:tcPr>
            <w:tcW w:w="708" w:type="dxa"/>
            <w:vAlign w:val="center"/>
          </w:tcPr>
          <w:p w:rsidR="00613207" w:rsidRDefault="00613207">
            <w:pPr>
              <w:spacing w:line="240" w:lineRule="atLeast"/>
              <w:rPr>
                <w:rFonts w:ascii="仿宋_GB2312" w:eastAsia="仿宋_GB2312" w:hAnsi="仿宋_GB2312" w:cs="仿宋_GB2312"/>
                <w:szCs w:val="21"/>
              </w:rPr>
            </w:pPr>
          </w:p>
        </w:tc>
      </w:tr>
      <w:tr w:rsidR="00613207" w:rsidTr="006660F9">
        <w:trPr>
          <w:trHeight w:val="2121"/>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42</w:t>
            </w:r>
          </w:p>
        </w:tc>
        <w:tc>
          <w:tcPr>
            <w:tcW w:w="1275"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设立中外合资经营、中外合作经营的演出经纪机构资金证明</w:t>
            </w:r>
          </w:p>
        </w:tc>
        <w:tc>
          <w:tcPr>
            <w:tcW w:w="1560" w:type="dxa"/>
            <w:vAlign w:val="center"/>
          </w:tcPr>
          <w:p w:rsidR="00613207" w:rsidRDefault="00C44A7A">
            <w:pPr>
              <w:widowControl/>
              <w:textAlignment w:val="center"/>
              <w:rPr>
                <w:rFonts w:ascii="仿宋_GB2312" w:eastAsia="仿宋_GB2312" w:hAnsi="仿宋_GB2312" w:cs="仿宋_GB2312"/>
                <w:spacing w:val="-5"/>
                <w:szCs w:val="21"/>
              </w:rPr>
            </w:pPr>
            <w:r>
              <w:rPr>
                <w:rFonts w:ascii="仿宋_GB2312" w:eastAsia="仿宋_GB2312" w:hAnsi="仿宋_GB2312" w:cs="仿宋_GB2312" w:hint="eastAsia"/>
                <w:color w:val="000000"/>
                <w:spacing w:val="-5"/>
                <w:kern w:val="0"/>
                <w:szCs w:val="21"/>
              </w:rPr>
              <w:t>设立中外合资经营、中外合作经营的娱乐场所设立审批</w:t>
            </w:r>
          </w:p>
        </w:tc>
        <w:tc>
          <w:tcPr>
            <w:tcW w:w="849"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市文广新局</w:t>
            </w:r>
          </w:p>
        </w:tc>
        <w:tc>
          <w:tcPr>
            <w:tcW w:w="1913"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《营业性演出管理条例实施细则》（文化部令第47号）</w:t>
            </w:r>
          </w:p>
        </w:tc>
        <w:tc>
          <w:tcPr>
            <w:tcW w:w="1064"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银行、会计师事务所等有资质的机构</w:t>
            </w:r>
          </w:p>
        </w:tc>
        <w:tc>
          <w:tcPr>
            <w:tcW w:w="1844"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不再要求申请人提供资金证明</w:t>
            </w:r>
          </w:p>
        </w:tc>
        <w:tc>
          <w:tcPr>
            <w:tcW w:w="708" w:type="dxa"/>
            <w:vAlign w:val="center"/>
          </w:tcPr>
          <w:p w:rsidR="00613207" w:rsidRDefault="00613207">
            <w:pPr>
              <w:spacing w:line="240" w:lineRule="atLeast"/>
              <w:rPr>
                <w:rFonts w:ascii="仿宋_GB2312" w:eastAsia="仿宋_GB2312" w:hAnsi="仿宋_GB2312" w:cs="仿宋_GB2312"/>
                <w:szCs w:val="21"/>
              </w:rPr>
            </w:pPr>
          </w:p>
        </w:tc>
      </w:tr>
      <w:tr w:rsidR="00613207" w:rsidTr="006660F9">
        <w:trPr>
          <w:trHeight w:val="636"/>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43</w:t>
            </w:r>
          </w:p>
        </w:tc>
        <w:tc>
          <w:tcPr>
            <w:tcW w:w="1275"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设立中外合资经营、中外合作经营的演出经纪机构资信证明</w:t>
            </w:r>
          </w:p>
        </w:tc>
        <w:tc>
          <w:tcPr>
            <w:tcW w:w="1560" w:type="dxa"/>
            <w:vAlign w:val="center"/>
          </w:tcPr>
          <w:p w:rsidR="00613207" w:rsidRDefault="00C44A7A">
            <w:pPr>
              <w:widowControl/>
              <w:textAlignment w:val="center"/>
              <w:rPr>
                <w:rFonts w:ascii="仿宋_GB2312" w:eastAsia="仿宋_GB2312" w:hAnsi="仿宋_GB2312" w:cs="仿宋_GB2312"/>
                <w:spacing w:val="-5"/>
                <w:szCs w:val="21"/>
              </w:rPr>
            </w:pPr>
            <w:r>
              <w:rPr>
                <w:rFonts w:ascii="仿宋_GB2312" w:eastAsia="仿宋_GB2312" w:hAnsi="仿宋_GB2312" w:cs="仿宋_GB2312" w:hint="eastAsia"/>
                <w:color w:val="000000"/>
                <w:spacing w:val="-5"/>
                <w:kern w:val="0"/>
                <w:szCs w:val="21"/>
              </w:rPr>
              <w:t>设立中外合资经营、中外合作经营的娱乐场所设立审批</w:t>
            </w:r>
          </w:p>
        </w:tc>
        <w:tc>
          <w:tcPr>
            <w:tcW w:w="849"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市文广新局</w:t>
            </w:r>
          </w:p>
        </w:tc>
        <w:tc>
          <w:tcPr>
            <w:tcW w:w="1913"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《营业性演出管理条例实施细则》（文化部令第47号）</w:t>
            </w:r>
          </w:p>
        </w:tc>
        <w:tc>
          <w:tcPr>
            <w:tcW w:w="1064"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银行、会计师事务所等有资质的机构</w:t>
            </w:r>
          </w:p>
        </w:tc>
        <w:tc>
          <w:tcPr>
            <w:tcW w:w="1844"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不再要求申请人提供资信证明</w:t>
            </w:r>
          </w:p>
        </w:tc>
        <w:tc>
          <w:tcPr>
            <w:tcW w:w="708" w:type="dxa"/>
            <w:vAlign w:val="center"/>
          </w:tcPr>
          <w:p w:rsidR="00613207" w:rsidRDefault="00613207">
            <w:pPr>
              <w:spacing w:line="240" w:lineRule="atLeast"/>
              <w:rPr>
                <w:rFonts w:ascii="仿宋_GB2312" w:eastAsia="仿宋_GB2312" w:hAnsi="仿宋_GB2312" w:cs="仿宋_GB2312"/>
                <w:szCs w:val="21"/>
              </w:rPr>
            </w:pPr>
          </w:p>
        </w:tc>
      </w:tr>
      <w:tr w:rsidR="00613207" w:rsidTr="006660F9">
        <w:trPr>
          <w:trHeight w:val="2266"/>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44</w:t>
            </w:r>
          </w:p>
        </w:tc>
        <w:tc>
          <w:tcPr>
            <w:tcW w:w="1275"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设立中外合资经营、中外合作经营的演出经纪机构资产评估</w:t>
            </w:r>
          </w:p>
        </w:tc>
        <w:tc>
          <w:tcPr>
            <w:tcW w:w="1560" w:type="dxa"/>
            <w:vAlign w:val="center"/>
          </w:tcPr>
          <w:p w:rsidR="00613207" w:rsidRDefault="00C44A7A">
            <w:pPr>
              <w:widowControl/>
              <w:textAlignment w:val="center"/>
              <w:rPr>
                <w:rFonts w:ascii="仿宋_GB2312" w:eastAsia="仿宋_GB2312" w:hAnsi="仿宋_GB2312" w:cs="仿宋_GB2312"/>
                <w:spacing w:val="-5"/>
                <w:szCs w:val="21"/>
              </w:rPr>
            </w:pPr>
            <w:r>
              <w:rPr>
                <w:rFonts w:ascii="仿宋_GB2312" w:eastAsia="仿宋_GB2312" w:hAnsi="仿宋_GB2312" w:cs="仿宋_GB2312" w:hint="eastAsia"/>
                <w:color w:val="000000"/>
                <w:spacing w:val="-5"/>
                <w:kern w:val="0"/>
                <w:szCs w:val="21"/>
              </w:rPr>
              <w:t>设立中外合资经营、中外合作经营的娱乐场所设立审批</w:t>
            </w:r>
          </w:p>
        </w:tc>
        <w:tc>
          <w:tcPr>
            <w:tcW w:w="849"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市文广新局</w:t>
            </w:r>
          </w:p>
        </w:tc>
        <w:tc>
          <w:tcPr>
            <w:tcW w:w="1913"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《营业性演出管理条例实施细则》（文化部令第47号）</w:t>
            </w:r>
          </w:p>
        </w:tc>
        <w:tc>
          <w:tcPr>
            <w:tcW w:w="1064"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会计师事务所等有资质的机构</w:t>
            </w:r>
          </w:p>
        </w:tc>
        <w:tc>
          <w:tcPr>
            <w:tcW w:w="1844"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不再要求申请人提供资产评估报告</w:t>
            </w:r>
          </w:p>
        </w:tc>
        <w:tc>
          <w:tcPr>
            <w:tcW w:w="708" w:type="dxa"/>
            <w:vAlign w:val="center"/>
          </w:tcPr>
          <w:p w:rsidR="00613207" w:rsidRDefault="00613207">
            <w:pPr>
              <w:spacing w:line="240" w:lineRule="atLeast"/>
              <w:rPr>
                <w:rFonts w:ascii="仿宋_GB2312" w:eastAsia="仿宋_GB2312" w:hAnsi="仿宋_GB2312" w:cs="仿宋_GB2312"/>
                <w:szCs w:val="21"/>
              </w:rPr>
            </w:pPr>
          </w:p>
        </w:tc>
      </w:tr>
      <w:tr w:rsidR="00613207" w:rsidTr="006660F9">
        <w:trPr>
          <w:trHeight w:val="2241"/>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45</w:t>
            </w:r>
          </w:p>
        </w:tc>
        <w:tc>
          <w:tcPr>
            <w:tcW w:w="1275" w:type="dxa"/>
            <w:vAlign w:val="center"/>
          </w:tcPr>
          <w:p w:rsidR="00613207" w:rsidRDefault="00C44A7A">
            <w:pPr>
              <w:widowControl/>
              <w:textAlignment w:val="center"/>
              <w:rPr>
                <w:rFonts w:ascii="仿宋_GB2312" w:eastAsia="仿宋_GB2312" w:hAnsi="仿宋_GB2312" w:cs="仿宋_GB2312"/>
                <w:spacing w:val="-3"/>
                <w:szCs w:val="21"/>
              </w:rPr>
            </w:pPr>
            <w:r>
              <w:rPr>
                <w:rFonts w:ascii="仿宋_GB2312" w:eastAsia="仿宋_GB2312" w:hAnsi="仿宋_GB2312" w:cs="仿宋_GB2312" w:hint="eastAsia"/>
                <w:color w:val="000000"/>
                <w:spacing w:val="-3"/>
                <w:kern w:val="0"/>
                <w:szCs w:val="21"/>
              </w:rPr>
              <w:t>设立中外合资经营、中外合作经营的演出场所经营单位资信证明</w:t>
            </w:r>
          </w:p>
        </w:tc>
        <w:tc>
          <w:tcPr>
            <w:tcW w:w="1560" w:type="dxa"/>
            <w:vAlign w:val="center"/>
          </w:tcPr>
          <w:p w:rsidR="00613207" w:rsidRDefault="00C44A7A">
            <w:pPr>
              <w:widowControl/>
              <w:textAlignment w:val="center"/>
              <w:rPr>
                <w:rFonts w:ascii="仿宋_GB2312" w:eastAsia="仿宋_GB2312" w:hAnsi="仿宋_GB2312" w:cs="仿宋_GB2312"/>
                <w:spacing w:val="-5"/>
                <w:szCs w:val="21"/>
              </w:rPr>
            </w:pPr>
            <w:r>
              <w:rPr>
                <w:rFonts w:ascii="仿宋_GB2312" w:eastAsia="仿宋_GB2312" w:hAnsi="仿宋_GB2312" w:cs="仿宋_GB2312" w:hint="eastAsia"/>
                <w:color w:val="000000"/>
                <w:spacing w:val="-5"/>
                <w:kern w:val="0"/>
                <w:szCs w:val="21"/>
              </w:rPr>
              <w:t>设立中外合资经营、中外合作经营的娱乐场所设立审批</w:t>
            </w:r>
          </w:p>
        </w:tc>
        <w:tc>
          <w:tcPr>
            <w:tcW w:w="849"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市文广新局</w:t>
            </w:r>
          </w:p>
        </w:tc>
        <w:tc>
          <w:tcPr>
            <w:tcW w:w="1913"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《营业性演出管理条例实施细则》（文化部令第47号）</w:t>
            </w:r>
          </w:p>
        </w:tc>
        <w:tc>
          <w:tcPr>
            <w:tcW w:w="1064"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spacing w:val="-6"/>
                <w:kern w:val="0"/>
                <w:szCs w:val="21"/>
              </w:rPr>
              <w:t>银行</w:t>
            </w:r>
            <w:r>
              <w:rPr>
                <w:rFonts w:ascii="仿宋_GB2312" w:eastAsia="仿宋_GB2312" w:hAnsi="仿宋_GB2312" w:cs="仿宋_GB2312" w:hint="eastAsia"/>
                <w:color w:val="000000"/>
                <w:spacing w:val="-9"/>
                <w:kern w:val="0"/>
                <w:szCs w:val="21"/>
              </w:rPr>
              <w:t>、</w:t>
            </w:r>
            <w:r>
              <w:rPr>
                <w:rFonts w:ascii="仿宋_GB2312" w:eastAsia="仿宋_GB2312" w:hAnsi="仿宋_GB2312" w:cs="仿宋_GB2312" w:hint="eastAsia"/>
                <w:color w:val="000000"/>
                <w:spacing w:val="-6"/>
                <w:kern w:val="0"/>
                <w:szCs w:val="21"/>
              </w:rPr>
              <w:t>会计师事务所等有资质的机构</w:t>
            </w:r>
          </w:p>
        </w:tc>
        <w:tc>
          <w:tcPr>
            <w:tcW w:w="1844"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不再要求申请人提供资信证明</w:t>
            </w:r>
          </w:p>
        </w:tc>
        <w:tc>
          <w:tcPr>
            <w:tcW w:w="708" w:type="dxa"/>
            <w:vAlign w:val="center"/>
          </w:tcPr>
          <w:p w:rsidR="00613207" w:rsidRDefault="00613207">
            <w:pPr>
              <w:spacing w:line="240" w:lineRule="atLeast"/>
              <w:rPr>
                <w:rFonts w:ascii="仿宋_GB2312" w:eastAsia="仿宋_GB2312" w:hAnsi="仿宋_GB2312" w:cs="仿宋_GB2312"/>
                <w:szCs w:val="21"/>
              </w:rPr>
            </w:pPr>
          </w:p>
        </w:tc>
      </w:tr>
      <w:tr w:rsidR="00613207" w:rsidTr="006660F9">
        <w:trPr>
          <w:trHeight w:val="2259"/>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46</w:t>
            </w:r>
          </w:p>
        </w:tc>
        <w:tc>
          <w:tcPr>
            <w:tcW w:w="1275"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设立中外合资经营、中外合作经营的演出场所经营单位资产评估</w:t>
            </w:r>
          </w:p>
        </w:tc>
        <w:tc>
          <w:tcPr>
            <w:tcW w:w="1560"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设立中外合资经营、中外合作经营的娱乐场所设立审批</w:t>
            </w:r>
          </w:p>
        </w:tc>
        <w:tc>
          <w:tcPr>
            <w:tcW w:w="849"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市文广新局</w:t>
            </w:r>
          </w:p>
        </w:tc>
        <w:tc>
          <w:tcPr>
            <w:tcW w:w="1913"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《营业性演出管理条例实施细则》（文化部令第47号）</w:t>
            </w:r>
          </w:p>
        </w:tc>
        <w:tc>
          <w:tcPr>
            <w:tcW w:w="1064"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会计师事务所等有资质的机构</w:t>
            </w:r>
          </w:p>
        </w:tc>
        <w:tc>
          <w:tcPr>
            <w:tcW w:w="1844" w:type="dxa"/>
            <w:vAlign w:val="center"/>
          </w:tcPr>
          <w:p w:rsidR="00613207" w:rsidRDefault="00C44A7A">
            <w:pPr>
              <w:widowControl/>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不再要求申请人提供资产评估报告</w:t>
            </w:r>
          </w:p>
        </w:tc>
        <w:tc>
          <w:tcPr>
            <w:tcW w:w="708" w:type="dxa"/>
            <w:vAlign w:val="center"/>
          </w:tcPr>
          <w:p w:rsidR="00613207" w:rsidRDefault="00613207">
            <w:pPr>
              <w:spacing w:line="240" w:lineRule="atLeast"/>
              <w:rPr>
                <w:rFonts w:ascii="仿宋_GB2312" w:eastAsia="仿宋_GB2312" w:hAnsi="仿宋_GB2312" w:cs="仿宋_GB2312"/>
                <w:szCs w:val="21"/>
              </w:rPr>
            </w:pPr>
          </w:p>
        </w:tc>
      </w:tr>
      <w:tr w:rsidR="00613207" w:rsidTr="006660F9">
        <w:trPr>
          <w:trHeight w:val="4251"/>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47</w:t>
            </w:r>
          </w:p>
        </w:tc>
        <w:tc>
          <w:tcPr>
            <w:tcW w:w="1275"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仿宋_GB2312" w:hint="eastAsia"/>
                <w:kern w:val="0"/>
                <w:szCs w:val="21"/>
              </w:rPr>
              <w:t>无居民海岛开发利用具体方案编制</w:t>
            </w:r>
          </w:p>
        </w:tc>
        <w:tc>
          <w:tcPr>
            <w:tcW w:w="1560"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仿宋_GB2312" w:hint="eastAsia"/>
                <w:kern w:val="0"/>
                <w:szCs w:val="21"/>
              </w:rPr>
              <w:t>无居民海岛开发利用申请的审核与使用权登记核准和证书核发</w:t>
            </w:r>
          </w:p>
        </w:tc>
        <w:tc>
          <w:tcPr>
            <w:tcW w:w="849" w:type="dxa"/>
            <w:vAlign w:val="center"/>
          </w:tcPr>
          <w:p w:rsidR="00613207" w:rsidRDefault="00C44A7A" w:rsidP="00403E51">
            <w:pPr>
              <w:autoSpaceDE w:val="0"/>
              <w:autoSpaceDN w:val="0"/>
              <w:adjustRightInd w:val="0"/>
              <w:rPr>
                <w:rFonts w:ascii="仿宋_GB2312" w:eastAsia="仿宋_GB2312" w:hAnsi="仿宋_GB2312" w:cs="仿宋_GB2312"/>
                <w:szCs w:val="21"/>
              </w:rPr>
            </w:pPr>
            <w:r>
              <w:rPr>
                <w:rFonts w:ascii="仿宋_GB2312" w:eastAsia="仿宋_GB2312" w:cs="仿宋_GB2312" w:hint="eastAsia"/>
                <w:kern w:val="0"/>
                <w:szCs w:val="21"/>
              </w:rPr>
              <w:t>市海洋渔业局</w:t>
            </w:r>
          </w:p>
        </w:tc>
        <w:tc>
          <w:tcPr>
            <w:tcW w:w="1913" w:type="dxa"/>
            <w:vAlign w:val="center"/>
          </w:tcPr>
          <w:p w:rsidR="00613207" w:rsidRDefault="00C44A7A">
            <w:pPr>
              <w:autoSpaceDE w:val="0"/>
              <w:autoSpaceDN w:val="0"/>
              <w:adjustRightInd w:val="0"/>
              <w:rPr>
                <w:rFonts w:ascii="仿宋_GB2312" w:eastAsia="仿宋_GB2312" w:cs="仿宋_GB2312"/>
                <w:kern w:val="0"/>
                <w:szCs w:val="21"/>
              </w:rPr>
            </w:pPr>
            <w:r>
              <w:rPr>
                <w:rFonts w:ascii="仿宋_GB2312" w:eastAsia="仿宋_GB2312" w:cs="仿宋_GB2312" w:hint="eastAsia"/>
                <w:kern w:val="0"/>
                <w:szCs w:val="21"/>
              </w:rPr>
              <w:t>《中华人民共和国海岛保护法》</w:t>
            </w:r>
          </w:p>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仿宋_GB2312" w:hint="eastAsia"/>
                <w:kern w:val="0"/>
                <w:szCs w:val="21"/>
              </w:rPr>
              <w:t>注：审批工作中实际由申请人委托有关机构编制开发利用具体方案</w:t>
            </w:r>
          </w:p>
        </w:tc>
        <w:tc>
          <w:tcPr>
            <w:tcW w:w="1064"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仿宋_GB2312" w:hint="eastAsia"/>
                <w:kern w:val="0"/>
                <w:szCs w:val="21"/>
              </w:rPr>
              <w:t>具有相应能力的机构</w:t>
            </w:r>
          </w:p>
        </w:tc>
        <w:tc>
          <w:tcPr>
            <w:tcW w:w="1844"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仿宋_GB2312" w:hint="eastAsia"/>
                <w:kern w:val="0"/>
                <w:szCs w:val="21"/>
              </w:rPr>
              <w:t>申请人可按要求自行编制无居民海岛开发利用具体方案，也可委托有关机构编制，审批部门不得以任何形式要求申请人必须委托特定中介机构提供服务；保留审批部门现有的开发利用方案技术评估、评审</w:t>
            </w:r>
          </w:p>
        </w:tc>
        <w:tc>
          <w:tcPr>
            <w:tcW w:w="708"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hAnsi="仿宋_GB2312" w:cs="仿宋_GB2312" w:hint="eastAsia"/>
                <w:szCs w:val="21"/>
              </w:rPr>
              <w:t>代办转报事项</w:t>
            </w:r>
          </w:p>
        </w:tc>
      </w:tr>
      <w:tr w:rsidR="00613207" w:rsidTr="006660F9">
        <w:trPr>
          <w:trHeight w:val="1062"/>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48</w:t>
            </w:r>
          </w:p>
        </w:tc>
        <w:tc>
          <w:tcPr>
            <w:tcW w:w="1275"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仿宋_GB2312" w:hint="eastAsia"/>
                <w:kern w:val="0"/>
                <w:szCs w:val="21"/>
              </w:rPr>
              <w:t>无居民海岛使用项目论证</w:t>
            </w:r>
          </w:p>
        </w:tc>
        <w:tc>
          <w:tcPr>
            <w:tcW w:w="1560"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仿宋_GB2312" w:hint="eastAsia"/>
                <w:kern w:val="0"/>
                <w:szCs w:val="21"/>
              </w:rPr>
              <w:t>无居民海岛开发利用申请的审核与使用权登记核准和证书核发</w:t>
            </w:r>
          </w:p>
        </w:tc>
        <w:tc>
          <w:tcPr>
            <w:tcW w:w="849" w:type="dxa"/>
            <w:vAlign w:val="center"/>
          </w:tcPr>
          <w:p w:rsidR="00613207" w:rsidRDefault="00C44A7A" w:rsidP="00403E51">
            <w:pPr>
              <w:autoSpaceDE w:val="0"/>
              <w:autoSpaceDN w:val="0"/>
              <w:adjustRightInd w:val="0"/>
              <w:rPr>
                <w:rFonts w:ascii="仿宋_GB2312" w:eastAsia="仿宋_GB2312" w:hAnsi="仿宋_GB2312" w:cs="仿宋_GB2312"/>
                <w:szCs w:val="21"/>
              </w:rPr>
            </w:pPr>
            <w:r>
              <w:rPr>
                <w:rFonts w:ascii="仿宋_GB2312" w:eastAsia="仿宋_GB2312" w:cs="仿宋_GB2312" w:hint="eastAsia"/>
                <w:kern w:val="0"/>
                <w:szCs w:val="21"/>
              </w:rPr>
              <w:t>市海洋渔业局</w:t>
            </w:r>
          </w:p>
        </w:tc>
        <w:tc>
          <w:tcPr>
            <w:tcW w:w="1913" w:type="dxa"/>
            <w:vAlign w:val="center"/>
          </w:tcPr>
          <w:p w:rsidR="00613207" w:rsidRDefault="00C44A7A">
            <w:pPr>
              <w:autoSpaceDE w:val="0"/>
              <w:autoSpaceDN w:val="0"/>
              <w:adjustRightInd w:val="0"/>
              <w:rPr>
                <w:rFonts w:ascii="仿宋_GB2312" w:eastAsia="仿宋_GB2312" w:cs="仿宋_GB2312"/>
                <w:kern w:val="0"/>
                <w:szCs w:val="21"/>
              </w:rPr>
            </w:pPr>
            <w:r>
              <w:rPr>
                <w:rFonts w:ascii="仿宋_GB2312" w:eastAsia="仿宋_GB2312" w:cs="仿宋_GB2312" w:hint="eastAsia"/>
                <w:kern w:val="0"/>
                <w:szCs w:val="21"/>
              </w:rPr>
              <w:t>《中华人民共和国海岛保护法》</w:t>
            </w:r>
          </w:p>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仿宋_GB2312" w:hint="eastAsia"/>
                <w:kern w:val="0"/>
                <w:szCs w:val="21"/>
              </w:rPr>
              <w:t>注：审批工作中实际由申请人委托有关机构编制项目论证报告</w:t>
            </w:r>
          </w:p>
        </w:tc>
        <w:tc>
          <w:tcPr>
            <w:tcW w:w="1064"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仿宋_GB2312" w:hint="eastAsia"/>
                <w:kern w:val="0"/>
                <w:szCs w:val="21"/>
              </w:rPr>
              <w:t>具有相应能力的机构</w:t>
            </w:r>
          </w:p>
        </w:tc>
        <w:tc>
          <w:tcPr>
            <w:tcW w:w="1844"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仿宋_GB2312" w:hint="eastAsia"/>
                <w:kern w:val="0"/>
                <w:szCs w:val="21"/>
              </w:rPr>
              <w:t>申请人可按要求自行编制无居民海岛使用项目论证报告，也可委托有关机构编制，审批部门不得以任何形式要求申请人必须委托特定中介机构提供服务；保留审批部门现有的无居民海岛使用项目论证报告技术评估、评审</w:t>
            </w:r>
          </w:p>
        </w:tc>
        <w:tc>
          <w:tcPr>
            <w:tcW w:w="708" w:type="dxa"/>
            <w:vAlign w:val="center"/>
          </w:tcPr>
          <w:p w:rsidR="00613207" w:rsidRDefault="00C44A7A" w:rsidP="00CA22EF">
            <w:pPr>
              <w:autoSpaceDE w:val="0"/>
              <w:autoSpaceDN w:val="0"/>
              <w:adjustRightInd w:val="0"/>
              <w:jc w:val="left"/>
              <w:rPr>
                <w:rFonts w:ascii="仿宋_GB2312" w:eastAsia="仿宋_GB2312" w:cs="仿宋_GB2312"/>
                <w:kern w:val="0"/>
                <w:szCs w:val="21"/>
              </w:rPr>
            </w:pPr>
            <w:r>
              <w:rPr>
                <w:rFonts w:ascii="仿宋_GB2312" w:eastAsia="仿宋_GB2312" w:hAnsi="仿宋_GB2312" w:cs="仿宋_GB2312" w:hint="eastAsia"/>
                <w:szCs w:val="21"/>
              </w:rPr>
              <w:t>代办转报事项</w:t>
            </w:r>
          </w:p>
        </w:tc>
      </w:tr>
      <w:tr w:rsidR="00613207" w:rsidTr="006660F9">
        <w:trPr>
          <w:trHeight w:val="4072"/>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49</w:t>
            </w:r>
          </w:p>
        </w:tc>
        <w:tc>
          <w:tcPr>
            <w:tcW w:w="1275"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仿宋_GB2312" w:hint="eastAsia"/>
                <w:kern w:val="0"/>
                <w:szCs w:val="21"/>
              </w:rPr>
              <w:t>领海基点保护范围内工程建设项目论证报告书编制</w:t>
            </w:r>
          </w:p>
        </w:tc>
        <w:tc>
          <w:tcPr>
            <w:tcW w:w="1560"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仿宋_GB2312" w:hint="eastAsia"/>
                <w:kern w:val="0"/>
                <w:szCs w:val="21"/>
              </w:rPr>
              <w:t>海岛领海基点保护范围内确需进行以保护领海基点为目的的工程建设项目审批</w:t>
            </w:r>
          </w:p>
        </w:tc>
        <w:tc>
          <w:tcPr>
            <w:tcW w:w="849" w:type="dxa"/>
            <w:vAlign w:val="center"/>
          </w:tcPr>
          <w:p w:rsidR="00613207" w:rsidRDefault="00C44A7A" w:rsidP="00E6438A">
            <w:pPr>
              <w:autoSpaceDE w:val="0"/>
              <w:autoSpaceDN w:val="0"/>
              <w:adjustRightInd w:val="0"/>
              <w:rPr>
                <w:rFonts w:ascii="仿宋_GB2312" w:eastAsia="仿宋_GB2312" w:hAnsi="仿宋_GB2312" w:cs="仿宋_GB2312"/>
                <w:szCs w:val="21"/>
              </w:rPr>
            </w:pPr>
            <w:r>
              <w:rPr>
                <w:rFonts w:ascii="仿宋_GB2312" w:eastAsia="仿宋_GB2312" w:cs="仿宋_GB2312" w:hint="eastAsia"/>
                <w:kern w:val="0"/>
                <w:szCs w:val="21"/>
              </w:rPr>
              <w:t>市海洋渔业局</w:t>
            </w:r>
          </w:p>
        </w:tc>
        <w:tc>
          <w:tcPr>
            <w:tcW w:w="1913"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仿宋_GB2312" w:hint="eastAsia"/>
                <w:kern w:val="0"/>
                <w:szCs w:val="21"/>
              </w:rPr>
              <w:t>注：审批工作中要求申请人委托有关机构编制领海基点保护范围内工程建设项目论证报告书</w:t>
            </w:r>
          </w:p>
        </w:tc>
        <w:tc>
          <w:tcPr>
            <w:tcW w:w="1064" w:type="dxa"/>
            <w:vAlign w:val="center"/>
          </w:tcPr>
          <w:p w:rsidR="00613207" w:rsidRPr="004F4870" w:rsidRDefault="00C44A7A">
            <w:pPr>
              <w:autoSpaceDE w:val="0"/>
              <w:autoSpaceDN w:val="0"/>
              <w:adjustRightInd w:val="0"/>
              <w:rPr>
                <w:rFonts w:ascii="仿宋_GB2312" w:eastAsia="仿宋_GB2312" w:cs="仿宋_GB2312"/>
                <w:kern w:val="0"/>
                <w:szCs w:val="21"/>
              </w:rPr>
            </w:pPr>
            <w:r>
              <w:rPr>
                <w:rFonts w:ascii="仿宋_GB2312" w:eastAsia="仿宋_GB2312" w:cs="仿宋_GB2312" w:hint="eastAsia"/>
                <w:kern w:val="0"/>
                <w:szCs w:val="21"/>
              </w:rPr>
              <w:t>具备领海基点保护范围内工程建设项目论证报告书编制能力的机构</w:t>
            </w:r>
          </w:p>
        </w:tc>
        <w:tc>
          <w:tcPr>
            <w:tcW w:w="1844"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仿宋_GB2312" w:hint="eastAsia"/>
                <w:kern w:val="0"/>
                <w:szCs w:val="21"/>
              </w:rPr>
              <w:t>申请人可按要求自行编制项目论证报告书，也可委托有关机构编制，审批部门不得以任何形式要求申请人必须委托特定中介机构提供服务；保留审批部门现有的项目论证报告书技术评估、评审</w:t>
            </w:r>
          </w:p>
        </w:tc>
        <w:tc>
          <w:tcPr>
            <w:tcW w:w="708" w:type="dxa"/>
            <w:vAlign w:val="center"/>
          </w:tcPr>
          <w:p w:rsidR="00613207" w:rsidRDefault="00C44A7A" w:rsidP="00CA22EF">
            <w:pPr>
              <w:autoSpaceDE w:val="0"/>
              <w:autoSpaceDN w:val="0"/>
              <w:adjustRightInd w:val="0"/>
              <w:jc w:val="left"/>
              <w:rPr>
                <w:rFonts w:ascii="仿宋_GB2312" w:eastAsia="仿宋_GB2312" w:hAnsi="仿宋_GB2312" w:cs="仿宋_GB2312"/>
                <w:szCs w:val="21"/>
              </w:rPr>
            </w:pPr>
            <w:r>
              <w:rPr>
                <w:rFonts w:ascii="仿宋_GB2312" w:eastAsia="仿宋_GB2312" w:hAnsi="仿宋_GB2312" w:cs="仿宋_GB2312" w:hint="eastAsia"/>
                <w:szCs w:val="21"/>
              </w:rPr>
              <w:t>代办转报事项</w:t>
            </w:r>
          </w:p>
        </w:tc>
      </w:tr>
      <w:tr w:rsidR="00613207" w:rsidTr="006660F9">
        <w:trPr>
          <w:trHeight w:val="720"/>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50</w:t>
            </w:r>
          </w:p>
        </w:tc>
        <w:tc>
          <w:tcPr>
            <w:tcW w:w="1275"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仿宋_GB2312" w:hint="eastAsia"/>
                <w:kern w:val="0"/>
                <w:szCs w:val="21"/>
              </w:rPr>
              <w:t>海域使用论证</w:t>
            </w:r>
          </w:p>
        </w:tc>
        <w:tc>
          <w:tcPr>
            <w:tcW w:w="1560"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仿宋_GB2312" w:hint="eastAsia"/>
                <w:kern w:val="0"/>
                <w:szCs w:val="21"/>
              </w:rPr>
              <w:t>海域使用权审核</w:t>
            </w:r>
          </w:p>
        </w:tc>
        <w:tc>
          <w:tcPr>
            <w:tcW w:w="849" w:type="dxa"/>
            <w:vAlign w:val="center"/>
          </w:tcPr>
          <w:p w:rsidR="00613207" w:rsidRDefault="00C44A7A" w:rsidP="00E6438A">
            <w:pPr>
              <w:autoSpaceDE w:val="0"/>
              <w:autoSpaceDN w:val="0"/>
              <w:adjustRightInd w:val="0"/>
              <w:rPr>
                <w:rFonts w:ascii="仿宋_GB2312" w:eastAsia="仿宋_GB2312" w:hAnsi="仿宋_GB2312" w:cs="仿宋_GB2312"/>
                <w:szCs w:val="21"/>
              </w:rPr>
            </w:pPr>
            <w:r>
              <w:rPr>
                <w:rFonts w:ascii="仿宋_GB2312" w:eastAsia="仿宋_GB2312" w:cs="仿宋_GB2312" w:hint="eastAsia"/>
                <w:kern w:val="0"/>
                <w:szCs w:val="21"/>
              </w:rPr>
              <w:t>市海洋渔业局</w:t>
            </w:r>
          </w:p>
        </w:tc>
        <w:tc>
          <w:tcPr>
            <w:tcW w:w="1913" w:type="dxa"/>
            <w:vAlign w:val="center"/>
          </w:tcPr>
          <w:p w:rsidR="00613207" w:rsidRDefault="00C44A7A">
            <w:pPr>
              <w:autoSpaceDE w:val="0"/>
              <w:autoSpaceDN w:val="0"/>
              <w:adjustRightInd w:val="0"/>
              <w:rPr>
                <w:rFonts w:ascii="仿宋_GB2312" w:eastAsia="仿宋_GB2312" w:cs="仿宋_GB2312"/>
                <w:kern w:val="0"/>
                <w:szCs w:val="21"/>
              </w:rPr>
            </w:pPr>
            <w:r>
              <w:rPr>
                <w:rFonts w:ascii="仿宋_GB2312" w:eastAsia="仿宋_GB2312" w:cs="仿宋_GB2312" w:hint="eastAsia"/>
                <w:kern w:val="0"/>
                <w:szCs w:val="21"/>
              </w:rPr>
              <w:t>《国务院对确需保留的行政审批项目设定行政许可的决定》（国务院令第</w:t>
            </w:r>
            <w:r>
              <w:rPr>
                <w:rFonts w:ascii="仿宋_GB2312" w:eastAsia="仿宋_GB2312" w:cs="仿宋_GB2312"/>
                <w:kern w:val="0"/>
                <w:szCs w:val="21"/>
              </w:rPr>
              <w:t>412</w:t>
            </w:r>
            <w:r>
              <w:rPr>
                <w:rFonts w:ascii="仿宋_GB2312" w:eastAsia="仿宋_GB2312" w:cs="仿宋_GB2312" w:hint="eastAsia"/>
                <w:kern w:val="0"/>
                <w:szCs w:val="21"/>
              </w:rPr>
              <w:t>号）</w:t>
            </w:r>
          </w:p>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仿宋_GB2312" w:hint="eastAsia"/>
                <w:kern w:val="0"/>
                <w:szCs w:val="21"/>
              </w:rPr>
              <w:t>注：审批工作中要求申请人委托有关机构编制海洋使用论证报告</w:t>
            </w:r>
          </w:p>
        </w:tc>
        <w:tc>
          <w:tcPr>
            <w:tcW w:w="1064"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仿宋_GB2312" w:hint="eastAsia"/>
                <w:kern w:val="0"/>
                <w:szCs w:val="21"/>
              </w:rPr>
              <w:t>具有海域使用论证资质的单位</w:t>
            </w:r>
          </w:p>
        </w:tc>
        <w:tc>
          <w:tcPr>
            <w:tcW w:w="1844"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仿宋_GB2312" w:hint="eastAsia"/>
                <w:kern w:val="0"/>
                <w:szCs w:val="21"/>
              </w:rPr>
              <w:t>申请人可按要求自行编制海域使用论证报告，也可委托有关机构编制，审批部门不得以任何形式要求申请人必须委托特定中介机构提供服务；保留审批部门现有的海域使用论证报告技术评估、评审</w:t>
            </w:r>
          </w:p>
        </w:tc>
        <w:tc>
          <w:tcPr>
            <w:tcW w:w="708" w:type="dxa"/>
            <w:vAlign w:val="center"/>
          </w:tcPr>
          <w:p w:rsidR="00613207" w:rsidRDefault="00613207">
            <w:pPr>
              <w:autoSpaceDE w:val="0"/>
              <w:autoSpaceDN w:val="0"/>
              <w:adjustRightInd w:val="0"/>
              <w:rPr>
                <w:rFonts w:ascii="仿宋_GB2312" w:eastAsia="仿宋_GB2312" w:hAnsi="仿宋_GB2312" w:cs="仿宋_GB2312"/>
                <w:szCs w:val="21"/>
              </w:rPr>
            </w:pPr>
          </w:p>
        </w:tc>
      </w:tr>
      <w:tr w:rsidR="00613207" w:rsidTr="006660F9">
        <w:trPr>
          <w:trHeight w:val="4946"/>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51</w:t>
            </w:r>
          </w:p>
        </w:tc>
        <w:tc>
          <w:tcPr>
            <w:tcW w:w="1275"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SimSun-Identity-H" w:hint="eastAsia"/>
                <w:kern w:val="0"/>
                <w:szCs w:val="21"/>
              </w:rPr>
              <w:t>无居民海岛开发利用具体方案编制</w:t>
            </w:r>
          </w:p>
        </w:tc>
        <w:tc>
          <w:tcPr>
            <w:tcW w:w="1560"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SimSun-Identity-H" w:hint="eastAsia"/>
                <w:kern w:val="0"/>
                <w:szCs w:val="21"/>
              </w:rPr>
              <w:t>开发海岛使用审查</w:t>
            </w:r>
          </w:p>
        </w:tc>
        <w:tc>
          <w:tcPr>
            <w:tcW w:w="849" w:type="dxa"/>
            <w:vAlign w:val="center"/>
          </w:tcPr>
          <w:p w:rsidR="00613207" w:rsidRDefault="00C44A7A" w:rsidP="00E6438A">
            <w:pPr>
              <w:autoSpaceDE w:val="0"/>
              <w:autoSpaceDN w:val="0"/>
              <w:adjustRightInd w:val="0"/>
              <w:rPr>
                <w:rFonts w:ascii="仿宋_GB2312" w:eastAsia="仿宋_GB2312" w:hAnsi="仿宋_GB2312" w:cs="仿宋_GB2312"/>
                <w:szCs w:val="21"/>
              </w:rPr>
            </w:pPr>
            <w:r>
              <w:rPr>
                <w:rFonts w:ascii="仿宋_GB2312" w:eastAsia="仿宋_GB2312" w:cs="SimSun-Identity-H" w:hint="eastAsia"/>
                <w:kern w:val="0"/>
                <w:szCs w:val="21"/>
              </w:rPr>
              <w:t>市海洋渔业局</w:t>
            </w:r>
          </w:p>
        </w:tc>
        <w:tc>
          <w:tcPr>
            <w:tcW w:w="1913" w:type="dxa"/>
            <w:vAlign w:val="center"/>
          </w:tcPr>
          <w:p w:rsidR="00613207" w:rsidRDefault="00C44A7A">
            <w:pPr>
              <w:autoSpaceDE w:val="0"/>
              <w:autoSpaceDN w:val="0"/>
              <w:adjustRightInd w:val="0"/>
              <w:rPr>
                <w:rFonts w:ascii="仿宋_GB2312" w:eastAsia="仿宋_GB2312" w:cs="SimSun-Identity-H"/>
                <w:kern w:val="0"/>
                <w:szCs w:val="21"/>
              </w:rPr>
            </w:pPr>
            <w:r>
              <w:rPr>
                <w:rFonts w:ascii="仿宋_GB2312" w:eastAsia="仿宋_GB2312" w:cs="SimSun-Identity-H" w:hint="eastAsia"/>
                <w:kern w:val="0"/>
                <w:szCs w:val="21"/>
              </w:rPr>
              <w:t>《中华人民共和国海岛保护法》</w:t>
            </w:r>
          </w:p>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SimSun-Identity-H" w:hint="eastAsia"/>
                <w:kern w:val="0"/>
                <w:szCs w:val="21"/>
              </w:rPr>
              <w:t>注：审批工作中实际由申请人委托有关机构编制开发利用具体方案</w:t>
            </w:r>
          </w:p>
        </w:tc>
        <w:tc>
          <w:tcPr>
            <w:tcW w:w="1064"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SimSun-Identity-H" w:hint="eastAsia"/>
                <w:kern w:val="0"/>
                <w:szCs w:val="21"/>
              </w:rPr>
              <w:t>具有相应能力的机构</w:t>
            </w:r>
          </w:p>
        </w:tc>
        <w:tc>
          <w:tcPr>
            <w:tcW w:w="1844"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仿宋_GB2312" w:hint="eastAsia"/>
                <w:kern w:val="0"/>
                <w:szCs w:val="21"/>
              </w:rPr>
              <w:t>申请人可按要求自行编制无居民海岛开发利用具体方案，也可委托有关机构编制，审批部门不得以任何形式要求申请人必须委托特定中介机构提供服务；保留审批部门现有的开发利用方案技术评估、评审</w:t>
            </w:r>
          </w:p>
        </w:tc>
        <w:tc>
          <w:tcPr>
            <w:tcW w:w="708" w:type="dxa"/>
            <w:vAlign w:val="center"/>
          </w:tcPr>
          <w:p w:rsidR="00613207" w:rsidRDefault="00C44A7A" w:rsidP="00CA22EF">
            <w:pPr>
              <w:autoSpaceDE w:val="0"/>
              <w:autoSpaceDN w:val="0"/>
              <w:adjustRightInd w:val="0"/>
              <w:jc w:val="left"/>
              <w:rPr>
                <w:rFonts w:ascii="仿宋_GB2312" w:eastAsia="仿宋_GB2312" w:hAnsi="仿宋_GB2312" w:cs="仿宋_GB2312"/>
                <w:szCs w:val="21"/>
              </w:rPr>
            </w:pPr>
            <w:r>
              <w:rPr>
                <w:rFonts w:ascii="仿宋_GB2312" w:eastAsia="仿宋_GB2312" w:hAnsi="仿宋_GB2312" w:cs="仿宋_GB2312" w:hint="eastAsia"/>
                <w:szCs w:val="21"/>
              </w:rPr>
              <w:t>代办转报事项</w:t>
            </w:r>
          </w:p>
        </w:tc>
      </w:tr>
      <w:tr w:rsidR="00613207" w:rsidTr="006660F9">
        <w:trPr>
          <w:trHeight w:val="5101"/>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52</w:t>
            </w:r>
          </w:p>
        </w:tc>
        <w:tc>
          <w:tcPr>
            <w:tcW w:w="1275"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SimSun-Identity-H" w:hint="eastAsia"/>
                <w:kern w:val="0"/>
                <w:szCs w:val="21"/>
              </w:rPr>
              <w:t>无居民海岛使用项目论证</w:t>
            </w:r>
          </w:p>
        </w:tc>
        <w:tc>
          <w:tcPr>
            <w:tcW w:w="1560"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SimSun-Identity-H" w:hint="eastAsia"/>
                <w:kern w:val="0"/>
                <w:szCs w:val="21"/>
              </w:rPr>
              <w:t>开发海岛使用审查</w:t>
            </w:r>
          </w:p>
        </w:tc>
        <w:tc>
          <w:tcPr>
            <w:tcW w:w="849" w:type="dxa"/>
            <w:vAlign w:val="center"/>
          </w:tcPr>
          <w:p w:rsidR="00613207" w:rsidRDefault="00C44A7A" w:rsidP="00E6438A">
            <w:pPr>
              <w:autoSpaceDE w:val="0"/>
              <w:autoSpaceDN w:val="0"/>
              <w:adjustRightInd w:val="0"/>
              <w:rPr>
                <w:rFonts w:ascii="仿宋_GB2312" w:eastAsia="仿宋_GB2312" w:hAnsi="仿宋_GB2312" w:cs="仿宋_GB2312"/>
                <w:szCs w:val="21"/>
              </w:rPr>
            </w:pPr>
            <w:r>
              <w:rPr>
                <w:rFonts w:ascii="仿宋_GB2312" w:eastAsia="仿宋_GB2312" w:cs="SimSun-Identity-H" w:hint="eastAsia"/>
                <w:kern w:val="0"/>
                <w:szCs w:val="21"/>
              </w:rPr>
              <w:t>市海洋渔业局</w:t>
            </w:r>
          </w:p>
        </w:tc>
        <w:tc>
          <w:tcPr>
            <w:tcW w:w="1913" w:type="dxa"/>
            <w:vAlign w:val="center"/>
          </w:tcPr>
          <w:p w:rsidR="00613207" w:rsidRDefault="00C44A7A">
            <w:pPr>
              <w:autoSpaceDE w:val="0"/>
              <w:autoSpaceDN w:val="0"/>
              <w:adjustRightInd w:val="0"/>
              <w:rPr>
                <w:rFonts w:ascii="仿宋_GB2312" w:eastAsia="仿宋_GB2312" w:cs="SimSun-Identity-H"/>
                <w:kern w:val="0"/>
                <w:szCs w:val="21"/>
              </w:rPr>
            </w:pPr>
            <w:r>
              <w:rPr>
                <w:rFonts w:ascii="仿宋_GB2312" w:eastAsia="仿宋_GB2312" w:cs="SimSun-Identity-H" w:hint="eastAsia"/>
                <w:kern w:val="0"/>
                <w:szCs w:val="21"/>
              </w:rPr>
              <w:t>《中华人民共和国海岛保护法》</w:t>
            </w:r>
          </w:p>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SimSun-Identity-H" w:hint="eastAsia"/>
                <w:kern w:val="0"/>
                <w:szCs w:val="21"/>
              </w:rPr>
              <w:t>注：审批工作中实际由申请人委托有关机构编制项目论证报告</w:t>
            </w:r>
          </w:p>
        </w:tc>
        <w:tc>
          <w:tcPr>
            <w:tcW w:w="1064"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SimSun-Identity-H" w:hint="eastAsia"/>
                <w:kern w:val="0"/>
                <w:szCs w:val="21"/>
              </w:rPr>
              <w:t>具有相应能力的机构</w:t>
            </w:r>
          </w:p>
        </w:tc>
        <w:tc>
          <w:tcPr>
            <w:tcW w:w="1844"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SimSun-Identity-H" w:hint="eastAsia"/>
                <w:kern w:val="0"/>
                <w:szCs w:val="21"/>
              </w:rPr>
              <w:t>申请人可按要求自行编制无居民海岛使用项目论证报告，也可委托有关机构编制，审批部门不得以任何形式要求申请人必须委托特定中介机构提供服务；保留审批部门现有的无居民海岛使用项目论证报告技术评估、评审</w:t>
            </w:r>
          </w:p>
        </w:tc>
        <w:tc>
          <w:tcPr>
            <w:tcW w:w="708" w:type="dxa"/>
            <w:vAlign w:val="center"/>
          </w:tcPr>
          <w:p w:rsidR="00613207" w:rsidRDefault="00C44A7A" w:rsidP="00CA22EF">
            <w:pPr>
              <w:autoSpaceDE w:val="0"/>
              <w:autoSpaceDN w:val="0"/>
              <w:adjustRightInd w:val="0"/>
              <w:jc w:val="left"/>
              <w:rPr>
                <w:rFonts w:ascii="仿宋_GB2312" w:eastAsia="仿宋_GB2312" w:hAnsi="仿宋_GB2312" w:cs="仿宋_GB2312"/>
                <w:szCs w:val="21"/>
              </w:rPr>
            </w:pPr>
            <w:r>
              <w:rPr>
                <w:rFonts w:ascii="仿宋_GB2312" w:eastAsia="仿宋_GB2312" w:hAnsi="仿宋_GB2312" w:cs="仿宋_GB2312" w:hint="eastAsia"/>
                <w:szCs w:val="21"/>
              </w:rPr>
              <w:t>代办转报事项</w:t>
            </w:r>
          </w:p>
        </w:tc>
      </w:tr>
      <w:tr w:rsidR="00613207" w:rsidTr="006660F9">
        <w:trPr>
          <w:trHeight w:val="1828"/>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53</w:t>
            </w:r>
          </w:p>
        </w:tc>
        <w:tc>
          <w:tcPr>
            <w:tcW w:w="1275"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SimSun-Identity-H" w:hint="eastAsia"/>
                <w:kern w:val="0"/>
                <w:szCs w:val="21"/>
              </w:rPr>
              <w:t>远洋渔业项目申请人银行资信证明</w:t>
            </w:r>
          </w:p>
        </w:tc>
        <w:tc>
          <w:tcPr>
            <w:tcW w:w="1560"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SimSun-Identity-H" w:hint="eastAsia"/>
                <w:kern w:val="0"/>
                <w:szCs w:val="21"/>
              </w:rPr>
              <w:t>远洋渔业捕捞许可及项目审核</w:t>
            </w:r>
          </w:p>
        </w:tc>
        <w:tc>
          <w:tcPr>
            <w:tcW w:w="849" w:type="dxa"/>
            <w:vAlign w:val="center"/>
          </w:tcPr>
          <w:p w:rsidR="00613207" w:rsidRDefault="00C44A7A" w:rsidP="00E6438A">
            <w:pPr>
              <w:autoSpaceDE w:val="0"/>
              <w:autoSpaceDN w:val="0"/>
              <w:adjustRightInd w:val="0"/>
              <w:rPr>
                <w:rFonts w:ascii="仿宋_GB2312" w:eastAsia="仿宋_GB2312" w:hAnsi="仿宋_GB2312" w:cs="仿宋_GB2312"/>
                <w:szCs w:val="21"/>
              </w:rPr>
            </w:pPr>
            <w:r>
              <w:rPr>
                <w:rFonts w:ascii="仿宋_GB2312" w:eastAsia="仿宋_GB2312" w:cs="SimSun-Identity-H" w:hint="eastAsia"/>
                <w:kern w:val="0"/>
                <w:szCs w:val="21"/>
              </w:rPr>
              <w:t>市海洋渔业局</w:t>
            </w:r>
          </w:p>
        </w:tc>
        <w:tc>
          <w:tcPr>
            <w:tcW w:w="1913"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SimSun-Identity-H" w:hint="eastAsia"/>
                <w:kern w:val="0"/>
                <w:szCs w:val="21"/>
              </w:rPr>
              <w:t>《远洋渔业管理规定》（农业部令2003 年第27 号，2004 年7 月1 日予以修改）</w:t>
            </w:r>
          </w:p>
        </w:tc>
        <w:tc>
          <w:tcPr>
            <w:tcW w:w="1064" w:type="dxa"/>
            <w:vAlign w:val="center"/>
          </w:tcPr>
          <w:p w:rsidR="00613207" w:rsidRDefault="00C44A7A">
            <w:pPr>
              <w:spacing w:line="540" w:lineRule="exact"/>
              <w:rPr>
                <w:rFonts w:ascii="仿宋_GB2312" w:eastAsia="仿宋_GB2312" w:hAnsi="仿宋_GB2312" w:cs="仿宋_GB2312"/>
                <w:szCs w:val="21"/>
              </w:rPr>
            </w:pPr>
            <w:r>
              <w:rPr>
                <w:rFonts w:ascii="仿宋_GB2312" w:eastAsia="仿宋_GB2312" w:cs="SimSun-Identity-H" w:hint="eastAsia"/>
                <w:kern w:val="0"/>
                <w:szCs w:val="21"/>
              </w:rPr>
              <w:t>银行</w:t>
            </w:r>
          </w:p>
        </w:tc>
        <w:tc>
          <w:tcPr>
            <w:tcW w:w="1844" w:type="dxa"/>
            <w:vAlign w:val="center"/>
          </w:tcPr>
          <w:p w:rsidR="00613207" w:rsidRDefault="00C44A7A">
            <w:pPr>
              <w:autoSpaceDE w:val="0"/>
              <w:autoSpaceDN w:val="0"/>
              <w:adjustRightInd w:val="0"/>
              <w:rPr>
                <w:rFonts w:ascii="仿宋_GB2312" w:eastAsia="仿宋_GB2312" w:hAnsi="仿宋_GB2312" w:cs="仿宋_GB2312"/>
                <w:szCs w:val="21"/>
              </w:rPr>
            </w:pPr>
            <w:r>
              <w:rPr>
                <w:rFonts w:ascii="仿宋_GB2312" w:eastAsia="仿宋_GB2312" w:cs="SimSun-Identity-H" w:hint="eastAsia"/>
                <w:kern w:val="0"/>
                <w:szCs w:val="21"/>
              </w:rPr>
              <w:t>不再要求申请人提供银行资信证明</w:t>
            </w:r>
          </w:p>
        </w:tc>
        <w:tc>
          <w:tcPr>
            <w:tcW w:w="708" w:type="dxa"/>
            <w:vAlign w:val="center"/>
          </w:tcPr>
          <w:p w:rsidR="00613207" w:rsidRDefault="00C44A7A" w:rsidP="00CA22EF">
            <w:pPr>
              <w:autoSpaceDE w:val="0"/>
              <w:autoSpaceDN w:val="0"/>
              <w:adjustRightInd w:val="0"/>
              <w:jc w:val="left"/>
              <w:rPr>
                <w:rFonts w:ascii="仿宋_GB2312" w:eastAsia="仿宋_GB2312" w:hAnsi="仿宋_GB2312" w:cs="仿宋_GB2312"/>
                <w:szCs w:val="21"/>
              </w:rPr>
            </w:pPr>
            <w:r>
              <w:rPr>
                <w:rFonts w:ascii="仿宋_GB2312" w:eastAsia="仿宋_GB2312" w:hAnsi="仿宋_GB2312" w:cs="仿宋_GB2312" w:hint="eastAsia"/>
                <w:szCs w:val="21"/>
              </w:rPr>
              <w:t>代办转报事项</w:t>
            </w:r>
          </w:p>
        </w:tc>
      </w:tr>
      <w:tr w:rsidR="00E9314E" w:rsidTr="006660F9">
        <w:trPr>
          <w:trHeight w:val="4521"/>
        </w:trPr>
        <w:tc>
          <w:tcPr>
            <w:tcW w:w="534" w:type="dxa"/>
            <w:shd w:val="clear" w:color="auto" w:fill="FFFFFF"/>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54</w:t>
            </w:r>
          </w:p>
        </w:tc>
        <w:tc>
          <w:tcPr>
            <w:tcW w:w="1275" w:type="dxa"/>
            <w:shd w:val="clear" w:color="auto" w:fill="FFFFFF"/>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建设项目（除煤矿外）职业病防护设施设计专篇编制</w:t>
            </w:r>
          </w:p>
        </w:tc>
        <w:tc>
          <w:tcPr>
            <w:tcW w:w="1560" w:type="dxa"/>
            <w:shd w:val="clear" w:color="auto" w:fill="FFFFFF"/>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职业病危害严重的建设项目（不含医疗机构）的防护设施设计审查、建设项目职业病防护设施竣工验收</w:t>
            </w:r>
          </w:p>
        </w:tc>
        <w:tc>
          <w:tcPr>
            <w:tcW w:w="849" w:type="dxa"/>
            <w:shd w:val="clear" w:color="auto" w:fill="FFFFFF"/>
            <w:vAlign w:val="center"/>
          </w:tcPr>
          <w:p w:rsidR="00613207" w:rsidRDefault="00C44A7A" w:rsidP="00E6438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市安全监管局</w:t>
            </w:r>
          </w:p>
        </w:tc>
        <w:tc>
          <w:tcPr>
            <w:tcW w:w="1913" w:type="dxa"/>
            <w:shd w:val="clear" w:color="auto" w:fill="FFFFFF"/>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《中华人民共和国职业病防治法》、《建设项目职业卫生“三同时”监督管理暂行办法》（安全监管总局令第51号）</w:t>
            </w:r>
          </w:p>
        </w:tc>
        <w:tc>
          <w:tcPr>
            <w:tcW w:w="1064" w:type="dxa"/>
            <w:shd w:val="clear" w:color="auto" w:fill="FFFFFF"/>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具有相应资质的设计单位</w:t>
            </w:r>
          </w:p>
        </w:tc>
        <w:tc>
          <w:tcPr>
            <w:tcW w:w="1844" w:type="dxa"/>
            <w:shd w:val="clear" w:color="auto" w:fill="FFFFFF"/>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pacing w:val="-3"/>
                <w:szCs w:val="21"/>
              </w:rPr>
              <w:t>申请人可按要求自行编制职业病防护设施设计专篇，也可委托有关机构编制，审批部门不得以任何形式要求申请人必须委托特定中介机构提供服务；保留审批部门现有的职业病防护设施设计专篇技术评估、评审</w:t>
            </w:r>
          </w:p>
        </w:tc>
        <w:tc>
          <w:tcPr>
            <w:tcW w:w="708" w:type="dxa"/>
            <w:vAlign w:val="center"/>
          </w:tcPr>
          <w:p w:rsidR="00613207" w:rsidRDefault="00613207">
            <w:pPr>
              <w:spacing w:line="540" w:lineRule="exact"/>
              <w:rPr>
                <w:rFonts w:ascii="仿宋_GB2312" w:eastAsia="仿宋_GB2312" w:hAnsi="仿宋_GB2312" w:cs="仿宋_GB2312"/>
                <w:szCs w:val="21"/>
              </w:rPr>
            </w:pPr>
          </w:p>
        </w:tc>
      </w:tr>
      <w:tr w:rsidR="00E9314E" w:rsidTr="006660F9">
        <w:trPr>
          <w:trHeight w:val="2968"/>
        </w:trPr>
        <w:tc>
          <w:tcPr>
            <w:tcW w:w="534" w:type="dxa"/>
            <w:shd w:val="clear" w:color="auto" w:fill="auto"/>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55</w:t>
            </w:r>
          </w:p>
        </w:tc>
        <w:tc>
          <w:tcPr>
            <w:tcW w:w="1275" w:type="dxa"/>
            <w:shd w:val="clear" w:color="auto" w:fill="FFFFFF"/>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建设工程场地地震安全性评价</w:t>
            </w:r>
          </w:p>
        </w:tc>
        <w:tc>
          <w:tcPr>
            <w:tcW w:w="1560" w:type="dxa"/>
            <w:shd w:val="clear" w:color="auto" w:fill="FFFFFF"/>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建设工程地震安全性评价结果的审定及抗震设防要求的确定</w:t>
            </w:r>
          </w:p>
        </w:tc>
        <w:tc>
          <w:tcPr>
            <w:tcW w:w="849" w:type="dxa"/>
            <w:shd w:val="clear" w:color="auto" w:fill="FFFFFF"/>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市地震 局</w:t>
            </w:r>
          </w:p>
        </w:tc>
        <w:tc>
          <w:tcPr>
            <w:tcW w:w="1913" w:type="dxa"/>
            <w:shd w:val="clear" w:color="auto" w:fill="FFFFFF"/>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《中华人民共和国防震减灾法》、《地震安全性评价管理条例》（国务院令第323号）、《建设工程抗震设防要求管理规定》（中国地震局令第7号）</w:t>
            </w:r>
          </w:p>
        </w:tc>
        <w:tc>
          <w:tcPr>
            <w:tcW w:w="1064" w:type="dxa"/>
            <w:shd w:val="clear" w:color="auto" w:fill="FFFFFF"/>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具有地震安全性评价资质的单位</w:t>
            </w:r>
          </w:p>
        </w:tc>
        <w:tc>
          <w:tcPr>
            <w:tcW w:w="1844" w:type="dxa"/>
            <w:shd w:val="clear" w:color="auto" w:fill="FFFFFF"/>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不再要求申请人提供地震安全性评价报告，改由审批部门委托有关机构进行地震安全性评价</w:t>
            </w:r>
          </w:p>
        </w:tc>
        <w:tc>
          <w:tcPr>
            <w:tcW w:w="708" w:type="dxa"/>
            <w:vAlign w:val="center"/>
          </w:tcPr>
          <w:p w:rsidR="00613207" w:rsidRDefault="00613207">
            <w:pPr>
              <w:spacing w:line="240" w:lineRule="atLeast"/>
              <w:rPr>
                <w:rFonts w:ascii="仿宋_GB2312" w:eastAsia="仿宋_GB2312" w:hAnsi="仿宋_GB2312" w:cs="仿宋_GB2312"/>
                <w:szCs w:val="21"/>
              </w:rPr>
            </w:pPr>
          </w:p>
        </w:tc>
      </w:tr>
      <w:tr w:rsidR="00613207" w:rsidTr="006660F9">
        <w:trPr>
          <w:trHeight w:val="2401"/>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56</w:t>
            </w:r>
          </w:p>
        </w:tc>
        <w:tc>
          <w:tcPr>
            <w:tcW w:w="1275"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建设项目雷电灾害风险评估</w:t>
            </w:r>
          </w:p>
        </w:tc>
        <w:tc>
          <w:tcPr>
            <w:tcW w:w="1560"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防雷装置设计审核和竣工验收</w:t>
            </w:r>
          </w:p>
        </w:tc>
        <w:tc>
          <w:tcPr>
            <w:tcW w:w="849"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市气象 局</w:t>
            </w:r>
          </w:p>
        </w:tc>
        <w:tc>
          <w:tcPr>
            <w:tcW w:w="1913"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《防雷装置</w:t>
            </w:r>
            <w:bookmarkStart w:id="0" w:name="_GoBack"/>
            <w:bookmarkEnd w:id="0"/>
            <w:r>
              <w:rPr>
                <w:rFonts w:ascii="仿宋_GB2312" w:eastAsia="仿宋_GB2312" w:hAnsi="仿宋_GB2312" w:cs="仿宋_GB2312" w:hint="eastAsia"/>
                <w:szCs w:val="21"/>
              </w:rPr>
              <w:t>设计审核和竣工验收规定》（中国气象局令第21号）</w:t>
            </w:r>
          </w:p>
        </w:tc>
        <w:tc>
          <w:tcPr>
            <w:tcW w:w="106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事业单位</w:t>
            </w:r>
          </w:p>
        </w:tc>
        <w:tc>
          <w:tcPr>
            <w:tcW w:w="184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不再要求申请人提供雷电灾害风险评估报告；审批部门完善标准，组织开展区域性雷电灾害风险评估</w:t>
            </w:r>
          </w:p>
        </w:tc>
        <w:tc>
          <w:tcPr>
            <w:tcW w:w="708" w:type="dxa"/>
            <w:vAlign w:val="center"/>
          </w:tcPr>
          <w:p w:rsidR="00613207" w:rsidRDefault="00613207">
            <w:pPr>
              <w:spacing w:line="240" w:lineRule="atLeast"/>
              <w:rPr>
                <w:rFonts w:ascii="仿宋_GB2312" w:eastAsia="仿宋_GB2312" w:hAnsi="仿宋_GB2312" w:cs="仿宋_GB2312"/>
                <w:szCs w:val="21"/>
              </w:rPr>
            </w:pPr>
          </w:p>
        </w:tc>
      </w:tr>
      <w:tr w:rsidR="00613207" w:rsidTr="006660F9">
        <w:trPr>
          <w:trHeight w:val="623"/>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57</w:t>
            </w:r>
          </w:p>
        </w:tc>
        <w:tc>
          <w:tcPr>
            <w:tcW w:w="1275"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防雷装置设计技术评价</w:t>
            </w:r>
          </w:p>
        </w:tc>
        <w:tc>
          <w:tcPr>
            <w:tcW w:w="1560"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防雷装置设计审核和竣工验收</w:t>
            </w:r>
          </w:p>
        </w:tc>
        <w:tc>
          <w:tcPr>
            <w:tcW w:w="849"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市气象 局</w:t>
            </w:r>
          </w:p>
        </w:tc>
        <w:tc>
          <w:tcPr>
            <w:tcW w:w="1913"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《防雷装置设计审核和竣工验收规定》（中国气象局令第21号）</w:t>
            </w:r>
          </w:p>
        </w:tc>
        <w:tc>
          <w:tcPr>
            <w:tcW w:w="106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事业单位</w:t>
            </w:r>
          </w:p>
        </w:tc>
        <w:tc>
          <w:tcPr>
            <w:tcW w:w="184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不再要求申请人提供防雷装置设计技术评价报告；改由审批部门委托有关机构开展防雷装置设计技术评价</w:t>
            </w:r>
          </w:p>
        </w:tc>
        <w:tc>
          <w:tcPr>
            <w:tcW w:w="708" w:type="dxa"/>
            <w:vAlign w:val="center"/>
          </w:tcPr>
          <w:p w:rsidR="00613207" w:rsidRDefault="00613207">
            <w:pPr>
              <w:spacing w:line="240" w:lineRule="atLeast"/>
              <w:rPr>
                <w:rFonts w:ascii="仿宋_GB2312" w:eastAsia="仿宋_GB2312" w:hAnsi="仿宋_GB2312" w:cs="仿宋_GB2312"/>
                <w:szCs w:val="21"/>
              </w:rPr>
            </w:pPr>
          </w:p>
        </w:tc>
      </w:tr>
      <w:tr w:rsidR="00613207" w:rsidTr="006660F9">
        <w:trPr>
          <w:trHeight w:val="931"/>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58</w:t>
            </w:r>
          </w:p>
        </w:tc>
        <w:tc>
          <w:tcPr>
            <w:tcW w:w="1275"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新建、改建、扩建建（构）筑物防雷装置检测</w:t>
            </w:r>
          </w:p>
        </w:tc>
        <w:tc>
          <w:tcPr>
            <w:tcW w:w="1560"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防雷装置设计审核和竣工验收</w:t>
            </w:r>
          </w:p>
        </w:tc>
        <w:tc>
          <w:tcPr>
            <w:tcW w:w="849"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市气象 局</w:t>
            </w:r>
          </w:p>
        </w:tc>
        <w:tc>
          <w:tcPr>
            <w:tcW w:w="1913"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《防雷装置设计审核和竣工验收规定》（中国气象局令第21号）</w:t>
            </w:r>
          </w:p>
        </w:tc>
        <w:tc>
          <w:tcPr>
            <w:tcW w:w="106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事业单位</w:t>
            </w:r>
          </w:p>
        </w:tc>
        <w:tc>
          <w:tcPr>
            <w:tcW w:w="184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不再要求申请人提供新建、改建、扩建建（构）筑物防雷装置检测报告；改由审批部门委托有关机构开展新建、改建、扩建建（构）筑物防雷装置检测</w:t>
            </w:r>
          </w:p>
        </w:tc>
        <w:tc>
          <w:tcPr>
            <w:tcW w:w="708" w:type="dxa"/>
            <w:vAlign w:val="center"/>
          </w:tcPr>
          <w:p w:rsidR="00613207" w:rsidRDefault="00613207">
            <w:pPr>
              <w:spacing w:line="240" w:lineRule="atLeast"/>
              <w:rPr>
                <w:rFonts w:ascii="仿宋_GB2312" w:eastAsia="仿宋_GB2312" w:hAnsi="仿宋_GB2312" w:cs="仿宋_GB2312"/>
                <w:szCs w:val="21"/>
              </w:rPr>
            </w:pPr>
          </w:p>
        </w:tc>
      </w:tr>
      <w:tr w:rsidR="00613207" w:rsidTr="006660F9">
        <w:trPr>
          <w:trHeight w:val="6973"/>
        </w:trPr>
        <w:tc>
          <w:tcPr>
            <w:tcW w:w="534" w:type="dxa"/>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59</w:t>
            </w:r>
          </w:p>
        </w:tc>
        <w:tc>
          <w:tcPr>
            <w:tcW w:w="1275"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出具中资银行业金融机构及其分支机构设立、变更、终止以及业务范围法律意见书</w:t>
            </w:r>
          </w:p>
        </w:tc>
        <w:tc>
          <w:tcPr>
            <w:tcW w:w="1560"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中资银行业金融机构及其分支机构设立、变更、终止以及业务范围审批</w:t>
            </w:r>
          </w:p>
        </w:tc>
        <w:tc>
          <w:tcPr>
            <w:tcW w:w="849" w:type="dxa"/>
            <w:vAlign w:val="center"/>
          </w:tcPr>
          <w:p w:rsidR="00613207" w:rsidRDefault="00C44A7A" w:rsidP="00E6438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湛江</w:t>
            </w:r>
            <w:r w:rsidR="009A0C65">
              <w:rPr>
                <w:rFonts w:ascii="仿宋_GB2312" w:eastAsia="仿宋_GB2312" w:hAnsi="仿宋_GB2312" w:cs="仿宋_GB2312" w:hint="eastAsia"/>
                <w:szCs w:val="21"/>
              </w:rPr>
              <w:t>银监</w:t>
            </w:r>
            <w:r>
              <w:rPr>
                <w:rFonts w:ascii="仿宋_GB2312" w:eastAsia="仿宋_GB2312" w:hAnsi="仿宋_GB2312" w:cs="仿宋_GB2312" w:hint="eastAsia"/>
                <w:szCs w:val="21"/>
              </w:rPr>
              <w:t>分局</w:t>
            </w:r>
          </w:p>
        </w:tc>
        <w:tc>
          <w:tcPr>
            <w:tcW w:w="1913"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全国银行间债券市场金融债券发行管理办法》（中国人民银行令〔2005〕第1号）、《信贷资产证券化试点管理办法》（中国人民银行、银监会公告〔2005〕第7号）、《中国银监会办公厅关于印发行政许可事项申请材料目录及格式要求的通知》（银监办发〔2015〕118号）、《中国银监会 中国证监会关于商业银行发行优先股补充一级资本的指导意见》（银监发〔2014〕12号）</w:t>
            </w:r>
          </w:p>
        </w:tc>
        <w:tc>
          <w:tcPr>
            <w:tcW w:w="106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律师事务所</w:t>
            </w:r>
          </w:p>
        </w:tc>
        <w:tc>
          <w:tcPr>
            <w:tcW w:w="1844" w:type="dxa"/>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申请人可按要求自行编制法律意见材料，也可委托有关机构编制法律意见书，审批部门不得以任何形式要求申请人必须委托特定中介机构提供服务；审批部门严格审核申请人提供的法律意见和说明材料，同时按要求开展监督和检查</w:t>
            </w:r>
          </w:p>
        </w:tc>
        <w:tc>
          <w:tcPr>
            <w:tcW w:w="708" w:type="dxa"/>
            <w:vAlign w:val="center"/>
          </w:tcPr>
          <w:p w:rsidR="00613207" w:rsidRDefault="00613207">
            <w:pPr>
              <w:spacing w:line="240" w:lineRule="atLeast"/>
              <w:rPr>
                <w:rFonts w:ascii="仿宋_GB2312" w:eastAsia="仿宋_GB2312" w:hAnsi="仿宋_GB2312" w:cs="仿宋_GB2312"/>
                <w:szCs w:val="21"/>
              </w:rPr>
            </w:pPr>
          </w:p>
        </w:tc>
      </w:tr>
      <w:tr w:rsidR="00E9314E" w:rsidTr="006660F9">
        <w:trPr>
          <w:trHeight w:val="555"/>
        </w:trPr>
        <w:tc>
          <w:tcPr>
            <w:tcW w:w="534" w:type="dxa"/>
            <w:shd w:val="clear" w:color="auto" w:fill="FFFFFF"/>
            <w:vAlign w:val="center"/>
          </w:tcPr>
          <w:p w:rsidR="00613207" w:rsidRDefault="00C44A7A">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60</w:t>
            </w:r>
          </w:p>
        </w:tc>
        <w:tc>
          <w:tcPr>
            <w:tcW w:w="1275" w:type="dxa"/>
            <w:shd w:val="clear" w:color="auto" w:fill="FFFFFF"/>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提供往来香港、澳门进行货物运输的小型船舶检验材料</w:t>
            </w:r>
          </w:p>
        </w:tc>
        <w:tc>
          <w:tcPr>
            <w:tcW w:w="1560" w:type="dxa"/>
            <w:shd w:val="clear" w:color="auto" w:fill="FFFFFF"/>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小型船舶往来香港、澳门进行货物运输备案</w:t>
            </w:r>
          </w:p>
        </w:tc>
        <w:tc>
          <w:tcPr>
            <w:tcW w:w="849" w:type="dxa"/>
            <w:shd w:val="clear" w:color="auto" w:fill="FFFFFF"/>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湛江海 关</w:t>
            </w:r>
          </w:p>
        </w:tc>
        <w:tc>
          <w:tcPr>
            <w:tcW w:w="1913" w:type="dxa"/>
            <w:shd w:val="clear" w:color="auto" w:fill="FFFFFF"/>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《中华人民共和国海关关于来往香港、澳门小型船舶及所载货物、物品管理办法》（海关总署令第112号）</w:t>
            </w:r>
          </w:p>
        </w:tc>
        <w:tc>
          <w:tcPr>
            <w:tcW w:w="1064" w:type="dxa"/>
            <w:shd w:val="clear" w:color="auto" w:fill="FFFFFF"/>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中国船级社</w:t>
            </w:r>
          </w:p>
        </w:tc>
        <w:tc>
          <w:tcPr>
            <w:tcW w:w="1844" w:type="dxa"/>
            <w:shd w:val="clear" w:color="auto" w:fill="FFFFFF"/>
            <w:vAlign w:val="center"/>
          </w:tcPr>
          <w:p w:rsidR="00613207" w:rsidRDefault="00C44A7A">
            <w:pPr>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不再要求申请人提供船舶检验材料，船舶检验依法由船舶检验部门开展</w:t>
            </w:r>
          </w:p>
        </w:tc>
        <w:tc>
          <w:tcPr>
            <w:tcW w:w="708" w:type="dxa"/>
            <w:vAlign w:val="center"/>
          </w:tcPr>
          <w:p w:rsidR="00613207" w:rsidRDefault="00613207">
            <w:pPr>
              <w:spacing w:line="240" w:lineRule="atLeast"/>
              <w:rPr>
                <w:rFonts w:ascii="仿宋_GB2312" w:eastAsia="仿宋_GB2312" w:hAnsi="仿宋_GB2312" w:cs="仿宋_GB2312"/>
                <w:szCs w:val="21"/>
              </w:rPr>
            </w:pPr>
          </w:p>
        </w:tc>
      </w:tr>
    </w:tbl>
    <w:p w:rsidR="00613207" w:rsidRDefault="00613207">
      <w:pPr>
        <w:ind w:right="160"/>
        <w:jc w:val="right"/>
        <w:rPr>
          <w:rFonts w:ascii="仿宋_GB2312" w:eastAsia="仿宋_GB2312" w:hAnsi="仿宋_GB2312" w:cs="仿宋_GB2312"/>
          <w:sz w:val="32"/>
          <w:szCs w:val="32"/>
        </w:rPr>
        <w:sectPr w:rsidR="00613207" w:rsidSect="006660F9">
          <w:footerReference w:type="default" r:id="rId8"/>
          <w:pgSz w:w="11906" w:h="16838"/>
          <w:pgMar w:top="1985" w:right="1474" w:bottom="1134" w:left="1361" w:header="851" w:footer="669" w:gutter="0"/>
          <w:pgNumType w:fmt="numberInDash" w:start="3"/>
          <w:cols w:space="720"/>
          <w:docGrid w:type="linesAndChars" w:linePitch="315"/>
        </w:sectPr>
      </w:pPr>
    </w:p>
    <w:p w:rsidR="00613207" w:rsidRDefault="00613207"/>
    <w:sectPr w:rsidR="00613207" w:rsidSect="00613207">
      <w:pgSz w:w="11906" w:h="16838"/>
      <w:pgMar w:top="2211" w:right="1474" w:bottom="1361" w:left="1588" w:header="851" w:footer="992" w:gutter="0"/>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EB8" w:rsidRDefault="009A1EB8" w:rsidP="00C95757">
      <w:r>
        <w:separator/>
      </w:r>
    </w:p>
  </w:endnote>
  <w:endnote w:type="continuationSeparator" w:id="1">
    <w:p w:rsidR="009A1EB8" w:rsidRDefault="009A1EB8" w:rsidP="00C957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imSun-Identity-H">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54062"/>
      <w:docPartObj>
        <w:docPartGallery w:val="Page Numbers (Bottom of Page)"/>
        <w:docPartUnique/>
      </w:docPartObj>
    </w:sdtPr>
    <w:sdtEndPr>
      <w:rPr>
        <w:sz w:val="28"/>
        <w:szCs w:val="28"/>
      </w:rPr>
    </w:sdtEndPr>
    <w:sdtContent>
      <w:p w:rsidR="006E4875" w:rsidRPr="00BB485B" w:rsidRDefault="006E4875">
        <w:pPr>
          <w:pStyle w:val="a3"/>
          <w:jc w:val="center"/>
          <w:rPr>
            <w:sz w:val="28"/>
            <w:szCs w:val="28"/>
          </w:rPr>
        </w:pPr>
        <w:r w:rsidRPr="00ED76B0">
          <w:rPr>
            <w:rFonts w:ascii="仿宋_GB2312" w:eastAsia="仿宋_GB2312" w:hAnsiTheme="majorEastAsia" w:hint="eastAsia"/>
            <w:sz w:val="28"/>
            <w:szCs w:val="28"/>
          </w:rPr>
          <w:fldChar w:fldCharType="begin"/>
        </w:r>
        <w:r w:rsidRPr="00ED76B0">
          <w:rPr>
            <w:rFonts w:ascii="仿宋_GB2312" w:eastAsia="仿宋_GB2312" w:hAnsiTheme="majorEastAsia" w:hint="eastAsia"/>
            <w:sz w:val="28"/>
            <w:szCs w:val="28"/>
          </w:rPr>
          <w:instrText xml:space="preserve"> PAGE   \* MERGEFORMAT </w:instrText>
        </w:r>
        <w:r w:rsidRPr="00ED76B0">
          <w:rPr>
            <w:rFonts w:ascii="仿宋_GB2312" w:eastAsia="仿宋_GB2312" w:hAnsiTheme="majorEastAsia" w:hint="eastAsia"/>
            <w:sz w:val="28"/>
            <w:szCs w:val="28"/>
          </w:rPr>
          <w:fldChar w:fldCharType="separate"/>
        </w:r>
        <w:r w:rsidR="00CA22EF" w:rsidRPr="00CA22EF">
          <w:rPr>
            <w:rFonts w:ascii="仿宋_GB2312" w:eastAsia="仿宋_GB2312" w:hAnsiTheme="majorEastAsia"/>
            <w:noProof/>
            <w:sz w:val="28"/>
            <w:szCs w:val="28"/>
            <w:lang w:val="zh-CN"/>
          </w:rPr>
          <w:t>-</w:t>
        </w:r>
        <w:r w:rsidR="00CA22EF">
          <w:rPr>
            <w:rFonts w:ascii="仿宋_GB2312" w:eastAsia="仿宋_GB2312" w:hAnsiTheme="majorEastAsia"/>
            <w:noProof/>
            <w:sz w:val="28"/>
            <w:szCs w:val="28"/>
          </w:rPr>
          <w:t xml:space="preserve"> 16 -</w:t>
        </w:r>
        <w:r w:rsidRPr="00ED76B0">
          <w:rPr>
            <w:rFonts w:ascii="仿宋_GB2312" w:eastAsia="仿宋_GB2312" w:hAnsiTheme="majorEastAsia" w:hint="eastAsia"/>
            <w:sz w:val="28"/>
            <w:szCs w:val="28"/>
          </w:rPr>
          <w:fldChar w:fldCharType="end"/>
        </w:r>
      </w:p>
    </w:sdtContent>
  </w:sdt>
  <w:p w:rsidR="006E4875" w:rsidRDefault="006E487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EB8" w:rsidRDefault="009A1EB8" w:rsidP="00C95757">
      <w:r>
        <w:separator/>
      </w:r>
    </w:p>
  </w:footnote>
  <w:footnote w:type="continuationSeparator" w:id="1">
    <w:p w:rsidR="009A1EB8" w:rsidRDefault="009A1EB8" w:rsidP="00C957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315"/>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2F35"/>
    <w:rsid w:val="00025F4A"/>
    <w:rsid w:val="000324F7"/>
    <w:rsid w:val="001003B4"/>
    <w:rsid w:val="00164ADC"/>
    <w:rsid w:val="001A43BB"/>
    <w:rsid w:val="001D5997"/>
    <w:rsid w:val="002659B6"/>
    <w:rsid w:val="00403E51"/>
    <w:rsid w:val="00414A49"/>
    <w:rsid w:val="00415CF2"/>
    <w:rsid w:val="00455E22"/>
    <w:rsid w:val="004F4870"/>
    <w:rsid w:val="00574EA5"/>
    <w:rsid w:val="00613207"/>
    <w:rsid w:val="006660F9"/>
    <w:rsid w:val="006E4875"/>
    <w:rsid w:val="00786F52"/>
    <w:rsid w:val="00803D39"/>
    <w:rsid w:val="008D6C65"/>
    <w:rsid w:val="008D6CE0"/>
    <w:rsid w:val="00911C6D"/>
    <w:rsid w:val="00950CC2"/>
    <w:rsid w:val="009967B3"/>
    <w:rsid w:val="009A0C65"/>
    <w:rsid w:val="009A1EB8"/>
    <w:rsid w:val="009F686B"/>
    <w:rsid w:val="00A402B8"/>
    <w:rsid w:val="00B079E8"/>
    <w:rsid w:val="00BB485B"/>
    <w:rsid w:val="00C44A7A"/>
    <w:rsid w:val="00C95757"/>
    <w:rsid w:val="00CA22EF"/>
    <w:rsid w:val="00E6438A"/>
    <w:rsid w:val="00E9314E"/>
    <w:rsid w:val="00EA2F35"/>
    <w:rsid w:val="00ED76B0"/>
    <w:rsid w:val="00EF7D9A"/>
    <w:rsid w:val="00F24E15"/>
    <w:rsid w:val="00F80A62"/>
    <w:rsid w:val="09810F23"/>
    <w:rsid w:val="09AB55EB"/>
    <w:rsid w:val="0AA43604"/>
    <w:rsid w:val="130400BC"/>
    <w:rsid w:val="19042D9A"/>
    <w:rsid w:val="1C045905"/>
    <w:rsid w:val="26035DEB"/>
    <w:rsid w:val="2F324CFE"/>
    <w:rsid w:val="4667038F"/>
    <w:rsid w:val="48147151"/>
    <w:rsid w:val="71876A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20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13207"/>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6132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rsid w:val="00613207"/>
    <w:pPr>
      <w:spacing w:before="100" w:beforeAutospacing="1" w:after="100" w:afterAutospacing="1"/>
      <w:jc w:val="left"/>
    </w:pPr>
    <w:rPr>
      <w:rFonts w:ascii="Calibri" w:hAnsi="Calibri"/>
      <w:kern w:val="0"/>
      <w:sz w:val="24"/>
      <w:szCs w:val="24"/>
    </w:rPr>
  </w:style>
  <w:style w:type="character" w:customStyle="1" w:styleId="Char0">
    <w:name w:val="页眉 Char"/>
    <w:basedOn w:val="a0"/>
    <w:link w:val="a4"/>
    <w:uiPriority w:val="99"/>
    <w:semiHidden/>
    <w:rsid w:val="00613207"/>
    <w:rPr>
      <w:sz w:val="18"/>
      <w:szCs w:val="18"/>
    </w:rPr>
  </w:style>
  <w:style w:type="character" w:customStyle="1" w:styleId="Char">
    <w:name w:val="页脚 Char"/>
    <w:basedOn w:val="a0"/>
    <w:link w:val="a3"/>
    <w:uiPriority w:val="99"/>
    <w:qFormat/>
    <w:rsid w:val="0061320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DA3D6D9-E1D8-40C6-B27C-AB7AD4ECAC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17</Pages>
  <Words>1598</Words>
  <Characters>9114</Characters>
  <Application>Microsoft Office Word</Application>
  <DocSecurity>0</DocSecurity>
  <Lines>75</Lines>
  <Paragraphs>21</Paragraphs>
  <ScaleCrop>false</ScaleCrop>
  <Company/>
  <LinksUpToDate>false</LinksUpToDate>
  <CharactersWithSpaces>10691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谭小丽</dc:creator>
  <cp:lastModifiedBy>谭小丽</cp:lastModifiedBy>
  <cp:revision>28</cp:revision>
  <cp:lastPrinted>2016-10-12T01:30:00Z</cp:lastPrinted>
  <dcterms:created xsi:type="dcterms:W3CDTF">2016-10-08T01:57:00Z</dcterms:created>
  <dcterms:modified xsi:type="dcterms:W3CDTF">2016-10-12T01:34:00Z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