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pStyle w:val="2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市有关单位名单</w:t>
      </w:r>
      <w:bookmarkStart w:id="0" w:name="_GoBack"/>
      <w:bookmarkEnd w:id="0"/>
    </w:p>
    <w:p>
      <w:pPr>
        <w:pStyle w:val="2"/>
        <w:rPr>
          <w:rFonts w:ascii="仿宋_GB2312" w:hAnsi="宋体" w:eastAsia="仿宋_GB2312" w:cs="宋体"/>
          <w:sz w:val="32"/>
          <w:szCs w:val="32"/>
        </w:rPr>
      </w:pPr>
    </w:p>
    <w:p>
      <w:pPr>
        <w:topLinePunct/>
        <w:autoSpaceDE w:val="0"/>
        <w:autoSpaceDN w:val="0"/>
        <w:jc w:val="left"/>
        <w:rPr>
          <w:rFonts w:ascii="宋体"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市编办、市发展改革局、市经济和信息化局、市教育局、市科技局、市民族宗教局、市公安局、市监察局、市民政局、市司法局、市财政局、市人力资源社会保障局、市国土资源局、市环境保护局、市住房城乡建设局、市交通运输局、市水务局、市农业局、市林业局、市商务局、市文广新局、市卫生计生局、市审计局、市外事侨务局、市工商局、市质监局、市体育局、市安全监管局、市食品药品监管局、市统计局、市海洋渔业局、市旅游局、市法制局、市城市管理和综合执法局、市人防办、市国资委、市城市规划局、市粮食局、市公路局、市畜牧兽医局、市政府行政服务中心、市经协办、市雷州青年运河管理局、市档案局、市地震局、市湖光岩风景区管理局、市供销社、市政府应急办、市府研究室、市海防打私办、市政府金融局、市政府地方志办、</w:t>
      </w:r>
      <w:r>
        <w:rPr>
          <w:rFonts w:hint="eastAsia" w:ascii="仿宋_GB2312" w:eastAsia="仿宋_GB2312"/>
          <w:sz w:val="32"/>
          <w:szCs w:val="32"/>
        </w:rPr>
        <w:t>市基建投资集团公司、市水务投资集团公司、市交通投资集团公司、市旅游投资集团公司。</w:t>
      </w:r>
    </w:p>
    <w:p>
      <w:pPr>
        <w:topLinePunct/>
        <w:autoSpaceDE w:val="0"/>
        <w:autoSpaceDN w:val="0"/>
        <w:jc w:val="center"/>
        <w:rPr>
          <w:rFonts w:ascii="宋体"/>
          <w:b/>
          <w:sz w:val="44"/>
          <w:szCs w:val="44"/>
        </w:rPr>
      </w:pPr>
    </w:p>
    <w:p>
      <w:pPr>
        <w:topLinePunct/>
        <w:autoSpaceDE w:val="0"/>
        <w:autoSpaceDN w:val="0"/>
        <w:jc w:val="center"/>
        <w:rPr>
          <w:rFonts w:ascii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7D27"/>
    <w:rsid w:val="66877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2017-11-25T11:13:00Z</dcterms:created>
  <dc:creator>Milkinn</dc:creator>
  <cp:lastModifiedBy>Milkinn</cp:lastModifiedBy>
  <dcterms:modified xsi:type="dcterms:W3CDTF">2017-11-25T11:14:10Z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