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360"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44"/>
          <w:szCs w:val="44"/>
          <w:shd w:val="clear" w:fill="FFFFFF"/>
          <w:lang w:val="en-US" w:eastAsia="zh-CN" w:bidi="ar"/>
        </w:rPr>
        <w:t>湛江市体育局2018年政府信息公开指南</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ascii="仿宋_GB2312" w:hAnsi="宋体" w:eastAsia="仿宋_GB2312" w:cs="仿宋_GB2312"/>
          <w:b w:val="0"/>
          <w:i w:val="0"/>
          <w:caps w:val="0"/>
          <w:color w:val="333333"/>
          <w:spacing w:val="0"/>
          <w:kern w:val="0"/>
          <w:sz w:val="28"/>
          <w:szCs w:val="28"/>
          <w:shd w:val="clear" w:fill="FFFFFF"/>
          <w:lang w:val="en-US" w:eastAsia="zh-CN" w:bidi="ar"/>
        </w:rPr>
        <w:t>根据《中华人民共和国政府信息公开条例》（以下简称《条例》），本机关制作和从公民、法人或者其他组织获取并由本机关保存的政府信息，除依法免予公开的外，由本机关负责主动公开或者依公民、法人或者其他组织的申请予以提供。</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为了更好地提供政府信息公开</w:t>
      </w:r>
      <w:bookmarkStart w:id="10" w:name="_GoBack"/>
      <w:bookmarkEnd w:id="10"/>
      <w:r>
        <w:rPr>
          <w:rFonts w:hint="eastAsia" w:ascii="仿宋_GB2312" w:hAnsi="宋体" w:eastAsia="仿宋_GB2312" w:cs="仿宋_GB2312"/>
          <w:b w:val="0"/>
          <w:i w:val="0"/>
          <w:caps w:val="0"/>
          <w:color w:val="333333"/>
          <w:spacing w:val="0"/>
          <w:kern w:val="0"/>
          <w:sz w:val="28"/>
          <w:szCs w:val="28"/>
          <w:shd w:val="clear" w:fill="FFFFFF"/>
          <w:lang w:val="en-US" w:eastAsia="zh-CN" w:bidi="ar"/>
        </w:rPr>
        <w:t>服务，本机关编制了《湛江市</w:t>
      </w:r>
      <w:r>
        <w:rPr>
          <w:rFonts w:hint="eastAsia" w:ascii="仿宋_GB2312" w:hAnsi="宋体" w:eastAsia="仿宋_GB2312" w:cs="仿宋_GB2312"/>
          <w:b w:val="0"/>
          <w:i w:val="0"/>
          <w:caps w:val="0"/>
          <w:color w:val="333333"/>
          <w:spacing w:val="0"/>
          <w:kern w:val="0"/>
          <w:sz w:val="28"/>
          <w:szCs w:val="28"/>
          <w:u w:val="single"/>
          <w:shd w:val="clear" w:fill="FFFFFF"/>
          <w:lang w:val="en-US" w:eastAsia="zh-CN" w:bidi="ar"/>
        </w:rPr>
        <w:t>体育局</w:t>
      </w:r>
      <w:r>
        <w:rPr>
          <w:rFonts w:hint="eastAsia" w:ascii="仿宋_GB2312" w:hAnsi="宋体" w:eastAsia="仿宋_GB2312" w:cs="仿宋_GB2312"/>
          <w:b w:val="0"/>
          <w:i w:val="0"/>
          <w:caps w:val="0"/>
          <w:color w:val="333333"/>
          <w:spacing w:val="0"/>
          <w:kern w:val="0"/>
          <w:sz w:val="28"/>
          <w:szCs w:val="28"/>
          <w:shd w:val="clear" w:fill="FFFFFF"/>
          <w:lang w:val="en-US" w:eastAsia="zh-CN" w:bidi="ar"/>
        </w:rPr>
        <w:t>政府信息公开指南》（以下简称《指南》）。需要获得本机关政府信息公开服务的公民、法人或者其他组织，建议阅读本《指南》。</w:t>
      </w:r>
    </w:p>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本《指南》每年更新一次。公民、法人或者其他组织可以在网站（http://</w:t>
      </w:r>
      <w:r>
        <w:rPr>
          <w:rFonts w:ascii="Arial" w:hAnsi="Arial" w:eastAsia="宋体" w:cs="Arial"/>
          <w:b/>
          <w:i w:val="0"/>
          <w:caps w:val="0"/>
          <w:color w:val="333333"/>
          <w:spacing w:val="0"/>
          <w:kern w:val="0"/>
          <w:sz w:val="20"/>
          <w:szCs w:val="20"/>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www.zhanjiang.gov.cn）和本机关政府网站（http://www.zjstyj.gov.cn　)上查阅本《指南》，也可以到本《指南》指定发放点　湛江市体育局办公室　　（地址：　湛江市人民大道北34号体育中心内）领取。</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ascii="黑体" w:hAnsi="宋体" w:eastAsia="黑体" w:cs="黑体"/>
          <w:b w:val="0"/>
          <w:i w:val="0"/>
          <w:caps w:val="0"/>
          <w:color w:val="333333"/>
          <w:spacing w:val="0"/>
          <w:kern w:val="0"/>
          <w:sz w:val="28"/>
          <w:szCs w:val="28"/>
          <w:shd w:val="clear" w:fill="FFFFFF"/>
          <w:lang w:val="en-US" w:eastAsia="zh-CN" w:bidi="ar"/>
        </w:rPr>
        <w:t>一、信息分类和编排体系</w:t>
      </w:r>
    </w:p>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本局在职责范围内，负责主动或依申请公开下列各类政府信息：</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（一）机构职能</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主要包括：本局机构设置及主要职能情况；领导及分工情况；内设机构设置及职能情况；下（直）属单位设置及职能情况等。</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（二）规章文件</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主要包括：由本市制定的规范性文件；以本局名义发布或者本局作为主办部门与其他部门联合发布的规范性文件等。</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（三）规划计划</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主要包括：湛江市体育事业发展战略和我市体育发展实施规划细则；本局阶段性工作计划、工作重点安排等。</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（四） 业务工作</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1、贯彻执行国家和省有关体育工作方针、政策、法规，研究制定本市中长期体育发展规划和年度计划，并组织实施。</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2、指导和推动体育改革，指导实施《全民健身计划纲要》、《奥运争光计划纲要》。</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3、指导本市竞技体育和业余训练并进行宏观管理，统筹规划竞技项目设置与重点布局。</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4、负责在我市举办的省内外大型比赛和参加省以上综合性运动会的组织管理及统筹安排。指导、协调、监督全市性体育竞赛。</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5、对全市群众体育活动进行宏观管理，指导监督全市性体育社团开展活动，负责全市性体育社团的资格审查工作。</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6、开展对外和与香港、澳门特别行政区及台湾地区的体育合作与交流。指导体育系统及民间体育外事工作。</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7、组织和指导体育科研工作。</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8、会同规划部门规划全市体育设施的建设和布局。依法监督体育设施的建设和使用。</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9、管理直属事业单位，抓好体育系统思想政治工作和精神文明建设。</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10、承办市政府交办的其他事项。</w:t>
      </w:r>
    </w:p>
    <w:p>
      <w:pPr>
        <w:keepNext w:val="0"/>
        <w:keepLines w:val="0"/>
        <w:widowControl/>
        <w:suppressLineNumbers w:val="0"/>
        <w:shd w:val="clear" w:fill="FFFFFF"/>
        <w:spacing w:before="0" w:beforeAutospacing="1" w:after="0" w:afterAutospacing="1" w:line="360" w:lineRule="atLeast"/>
        <w:ind w:left="225"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（五）编排体系</w:t>
      </w:r>
    </w:p>
    <w:p>
      <w:pPr>
        <w:keepNext w:val="0"/>
        <w:keepLines w:val="0"/>
        <w:widowControl/>
        <w:suppressLineNumbers w:val="0"/>
        <w:shd w:val="clear" w:fill="FFFFFF"/>
        <w:spacing w:before="0" w:beforeAutospacing="1" w:after="0" w:afterAutospacing="1" w:line="360" w:lineRule="atLeast"/>
        <w:ind w:left="225"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各类信息的编排体系见下表。</w:t>
      </w:r>
    </w:p>
    <w:p>
      <w:pPr>
        <w:keepNext w:val="0"/>
        <w:keepLines w:val="0"/>
        <w:widowControl/>
        <w:suppressLineNumbers w:val="0"/>
        <w:shd w:val="clear" w:fill="FFFFFF"/>
        <w:spacing w:before="0" w:beforeAutospacing="1" w:after="0" w:afterAutospacing="1" w:line="360" w:lineRule="atLeast"/>
        <w:ind w:left="225" w:right="0" w:firstLine="0"/>
        <w:jc w:val="center"/>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w:t>
      </w:r>
    </w:p>
    <w:tbl>
      <w:tblPr>
        <w:tblStyle w:val="6"/>
        <w:tblW w:w="8214" w:type="dxa"/>
        <w:jc w:val="center"/>
        <w:tblInd w:w="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73"/>
        <w:gridCol w:w="1173"/>
        <w:gridCol w:w="1173"/>
        <w:gridCol w:w="1173"/>
        <w:gridCol w:w="1173"/>
        <w:gridCol w:w="1173"/>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jc w:val="center"/>
        </w:trPr>
        <w:tc>
          <w:tcPr>
            <w:tcW w:w="1173" w:type="dxa"/>
            <w:shd w:val="clear" w:color="auto" w:fill="FFFFFF"/>
            <w:vAlign w:val="center"/>
          </w:tcPr>
          <w:p>
            <w:pPr>
              <w:keepNext w:val="0"/>
              <w:keepLines w:val="0"/>
              <w:widowControl/>
              <w:suppressLineNumbers w:val="0"/>
              <w:spacing w:before="0" w:beforeAutospacing="1" w:after="0" w:afterAutospacing="1" w:line="360" w:lineRule="atLeast"/>
              <w:ind w:left="150" w:right="0"/>
              <w:jc w:val="center"/>
              <w:rPr>
                <w:color w:val="333333"/>
                <w:sz w:val="21"/>
                <w:szCs w:val="21"/>
              </w:rPr>
            </w:pPr>
            <w:r>
              <w:rPr>
                <w:rFonts w:hint="eastAsia" w:ascii="仿宋_GB2312" w:hAnsi="宋体" w:eastAsia="仿宋_GB2312" w:cs="仿宋_GB2312"/>
                <w:b w:val="0"/>
                <w:i w:val="0"/>
                <w:caps w:val="0"/>
                <w:color w:val="333333"/>
                <w:spacing w:val="0"/>
                <w:kern w:val="0"/>
                <w:sz w:val="28"/>
                <w:szCs w:val="28"/>
                <w:lang w:val="en-US" w:eastAsia="zh-CN" w:bidi="ar"/>
              </w:rPr>
              <w:t>索引号</w:t>
            </w:r>
          </w:p>
        </w:tc>
        <w:tc>
          <w:tcPr>
            <w:tcW w:w="1173" w:type="dxa"/>
            <w:shd w:val="clear" w:color="auto" w:fill="FFFFFF"/>
            <w:vAlign w:val="center"/>
          </w:tcPr>
          <w:p>
            <w:pPr>
              <w:keepNext w:val="0"/>
              <w:keepLines w:val="0"/>
              <w:widowControl/>
              <w:suppressLineNumbers w:val="0"/>
              <w:spacing w:before="0" w:beforeAutospacing="1" w:after="0" w:afterAutospacing="1" w:line="360" w:lineRule="atLeast"/>
              <w:ind w:left="150" w:right="0"/>
              <w:jc w:val="center"/>
              <w:rPr>
                <w:color w:val="333333"/>
                <w:sz w:val="21"/>
                <w:szCs w:val="21"/>
              </w:rPr>
            </w:pPr>
            <w:r>
              <w:rPr>
                <w:rFonts w:hint="eastAsia" w:ascii="仿宋_GB2312" w:hAnsi="宋体" w:eastAsia="仿宋_GB2312" w:cs="仿宋_GB2312"/>
                <w:b w:val="0"/>
                <w:i w:val="0"/>
                <w:caps w:val="0"/>
                <w:color w:val="333333"/>
                <w:spacing w:val="0"/>
                <w:kern w:val="0"/>
                <w:sz w:val="28"/>
                <w:szCs w:val="28"/>
                <w:lang w:val="en-US" w:eastAsia="zh-CN" w:bidi="ar"/>
              </w:rPr>
              <w:t>发布机构</w:t>
            </w:r>
          </w:p>
        </w:tc>
        <w:tc>
          <w:tcPr>
            <w:tcW w:w="1173" w:type="dxa"/>
            <w:shd w:val="clear" w:color="auto" w:fill="FFFFFF"/>
            <w:vAlign w:val="center"/>
          </w:tcPr>
          <w:p>
            <w:pPr>
              <w:keepNext w:val="0"/>
              <w:keepLines w:val="0"/>
              <w:widowControl/>
              <w:suppressLineNumbers w:val="0"/>
              <w:spacing w:before="0" w:beforeAutospacing="1" w:after="0" w:afterAutospacing="1" w:line="360" w:lineRule="atLeast"/>
              <w:ind w:left="150" w:right="0"/>
              <w:jc w:val="center"/>
              <w:rPr>
                <w:color w:val="333333"/>
                <w:sz w:val="21"/>
                <w:szCs w:val="21"/>
              </w:rPr>
            </w:pPr>
            <w:r>
              <w:rPr>
                <w:rFonts w:hint="eastAsia" w:ascii="仿宋_GB2312" w:hAnsi="宋体" w:eastAsia="仿宋_GB2312" w:cs="仿宋_GB2312"/>
                <w:b w:val="0"/>
                <w:i w:val="0"/>
                <w:caps w:val="0"/>
                <w:color w:val="333333"/>
                <w:spacing w:val="0"/>
                <w:kern w:val="0"/>
                <w:sz w:val="28"/>
                <w:szCs w:val="28"/>
                <w:lang w:val="en-US" w:eastAsia="zh-CN" w:bidi="ar"/>
              </w:rPr>
              <w:t>名称</w:t>
            </w:r>
          </w:p>
        </w:tc>
        <w:tc>
          <w:tcPr>
            <w:tcW w:w="1173" w:type="dxa"/>
            <w:shd w:val="clear" w:color="auto" w:fill="FFFFFF"/>
            <w:vAlign w:val="center"/>
          </w:tcPr>
          <w:p>
            <w:pPr>
              <w:keepNext w:val="0"/>
              <w:keepLines w:val="0"/>
              <w:widowControl/>
              <w:suppressLineNumbers w:val="0"/>
              <w:spacing w:before="0" w:beforeAutospacing="1" w:after="0" w:afterAutospacing="1" w:line="360" w:lineRule="atLeast"/>
              <w:ind w:left="150" w:right="0"/>
              <w:jc w:val="center"/>
              <w:rPr>
                <w:color w:val="333333"/>
                <w:sz w:val="21"/>
                <w:szCs w:val="21"/>
              </w:rPr>
            </w:pPr>
            <w:r>
              <w:rPr>
                <w:rFonts w:hint="eastAsia" w:ascii="仿宋_GB2312" w:hAnsi="宋体" w:eastAsia="仿宋_GB2312" w:cs="仿宋_GB2312"/>
                <w:b w:val="0"/>
                <w:i w:val="0"/>
                <w:caps w:val="0"/>
                <w:color w:val="333333"/>
                <w:spacing w:val="0"/>
                <w:kern w:val="0"/>
                <w:sz w:val="28"/>
                <w:szCs w:val="28"/>
                <w:lang w:val="en-US" w:eastAsia="zh-CN" w:bidi="ar"/>
              </w:rPr>
              <w:t>文号</w:t>
            </w:r>
          </w:p>
        </w:tc>
        <w:tc>
          <w:tcPr>
            <w:tcW w:w="1173" w:type="dxa"/>
            <w:shd w:val="clear" w:color="auto" w:fill="FFFFFF"/>
            <w:vAlign w:val="center"/>
          </w:tcPr>
          <w:p>
            <w:pPr>
              <w:keepNext w:val="0"/>
              <w:keepLines w:val="0"/>
              <w:widowControl/>
              <w:suppressLineNumbers w:val="0"/>
              <w:spacing w:before="0" w:beforeAutospacing="1" w:after="0" w:afterAutospacing="1" w:line="360" w:lineRule="atLeast"/>
              <w:ind w:left="150" w:right="0"/>
              <w:jc w:val="center"/>
              <w:rPr>
                <w:color w:val="333333"/>
                <w:sz w:val="21"/>
                <w:szCs w:val="21"/>
              </w:rPr>
            </w:pPr>
            <w:r>
              <w:rPr>
                <w:rFonts w:hint="eastAsia" w:ascii="仿宋_GB2312" w:hAnsi="宋体" w:eastAsia="仿宋_GB2312" w:cs="仿宋_GB2312"/>
                <w:b w:val="0"/>
                <w:i w:val="0"/>
                <w:caps w:val="0"/>
                <w:color w:val="333333"/>
                <w:spacing w:val="0"/>
                <w:kern w:val="0"/>
                <w:sz w:val="28"/>
                <w:szCs w:val="28"/>
                <w:lang w:val="en-US" w:eastAsia="zh-CN" w:bidi="ar"/>
              </w:rPr>
              <w:t>分类</w:t>
            </w:r>
          </w:p>
        </w:tc>
        <w:tc>
          <w:tcPr>
            <w:tcW w:w="1173" w:type="dxa"/>
            <w:shd w:val="clear" w:color="auto" w:fill="FFFFFF"/>
            <w:vAlign w:val="center"/>
          </w:tcPr>
          <w:p>
            <w:pPr>
              <w:keepNext w:val="0"/>
              <w:keepLines w:val="0"/>
              <w:widowControl/>
              <w:suppressLineNumbers w:val="0"/>
              <w:spacing w:before="0" w:beforeAutospacing="1" w:after="0" w:afterAutospacing="1" w:line="360" w:lineRule="atLeast"/>
              <w:ind w:left="150" w:right="0"/>
              <w:jc w:val="center"/>
              <w:rPr>
                <w:color w:val="333333"/>
                <w:sz w:val="21"/>
                <w:szCs w:val="21"/>
              </w:rPr>
            </w:pPr>
            <w:r>
              <w:rPr>
                <w:rFonts w:hint="eastAsia" w:ascii="仿宋_GB2312" w:hAnsi="宋体" w:eastAsia="仿宋_GB2312" w:cs="仿宋_GB2312"/>
                <w:b w:val="0"/>
                <w:i w:val="0"/>
                <w:caps w:val="0"/>
                <w:color w:val="333333"/>
                <w:spacing w:val="0"/>
                <w:kern w:val="0"/>
                <w:sz w:val="28"/>
                <w:szCs w:val="28"/>
                <w:lang w:val="en-US" w:eastAsia="zh-CN" w:bidi="ar"/>
              </w:rPr>
              <w:t>发文日期</w:t>
            </w:r>
          </w:p>
        </w:tc>
        <w:tc>
          <w:tcPr>
            <w:tcW w:w="1176" w:type="dxa"/>
            <w:shd w:val="clear" w:color="auto" w:fill="FFFFFF"/>
            <w:vAlign w:val="center"/>
          </w:tcPr>
          <w:p>
            <w:pPr>
              <w:keepNext w:val="0"/>
              <w:keepLines w:val="0"/>
              <w:widowControl/>
              <w:suppressLineNumbers w:val="0"/>
              <w:spacing w:before="0" w:beforeAutospacing="1" w:after="0" w:afterAutospacing="1" w:line="360" w:lineRule="atLeast"/>
              <w:ind w:left="150" w:right="0"/>
              <w:jc w:val="center"/>
              <w:rPr>
                <w:color w:val="333333"/>
                <w:sz w:val="21"/>
                <w:szCs w:val="21"/>
              </w:rPr>
            </w:pPr>
            <w:r>
              <w:rPr>
                <w:rFonts w:hint="eastAsia" w:ascii="仿宋_GB2312" w:hAnsi="宋体" w:eastAsia="仿宋_GB2312" w:cs="仿宋_GB2312"/>
                <w:b w:val="0"/>
                <w:i w:val="0"/>
                <w:caps w:val="0"/>
                <w:color w:val="333333"/>
                <w:spacing w:val="0"/>
                <w:kern w:val="0"/>
                <w:sz w:val="28"/>
                <w:szCs w:val="28"/>
                <w:lang w:val="en-US" w:eastAsia="zh-CN" w:bidi="ar"/>
              </w:rPr>
              <w:t>主题词</w:t>
            </w:r>
          </w:p>
        </w:tc>
      </w:tr>
    </w:tbl>
    <w:p>
      <w:pPr>
        <w:keepNext w:val="0"/>
        <w:keepLines w:val="0"/>
        <w:widowControl/>
        <w:suppressLineNumbers w:val="0"/>
        <w:shd w:val="clear" w:fill="FFFFFF"/>
        <w:spacing w:before="0" w:beforeAutospacing="1" w:after="0" w:afterAutospacing="1" w:line="360" w:lineRule="atLeast"/>
        <w:ind w:left="225"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1、索引号：由信息生成机构代码、信息生成年度、流水号组成。</w:t>
      </w:r>
    </w:p>
    <w:p>
      <w:pPr>
        <w:keepNext w:val="0"/>
        <w:keepLines w:val="0"/>
        <w:widowControl/>
        <w:suppressLineNumbers w:val="0"/>
        <w:shd w:val="clear" w:fill="FFFFFF"/>
        <w:spacing w:before="0" w:beforeAutospacing="1" w:after="0" w:afterAutospacing="1" w:line="360" w:lineRule="atLeast"/>
        <w:ind w:left="225"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2、发布机构：指信息发布主体。</w:t>
      </w:r>
    </w:p>
    <w:p>
      <w:pPr>
        <w:keepNext w:val="0"/>
        <w:keepLines w:val="0"/>
        <w:widowControl/>
        <w:suppressLineNumbers w:val="0"/>
        <w:shd w:val="clear" w:fill="FFFFFF"/>
        <w:spacing w:before="0" w:beforeAutospacing="1" w:after="0" w:afterAutospacing="1" w:line="360" w:lineRule="atLeast"/>
        <w:ind w:left="225"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3、名称：指信息的标题，是表达信息主题内容、形式特征的名称。</w:t>
      </w:r>
    </w:p>
    <w:p>
      <w:pPr>
        <w:keepNext w:val="0"/>
        <w:keepLines w:val="0"/>
        <w:widowControl/>
        <w:suppressLineNumbers w:val="0"/>
        <w:shd w:val="clear" w:fill="FFFFFF"/>
        <w:spacing w:before="0" w:beforeAutospacing="1" w:after="0" w:afterAutospacing="1" w:line="360" w:lineRule="atLeast"/>
        <w:ind w:left="225"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4、文号：指文件制发过程中由制发机关、团体赋予文件的顺序号（正式公文类有此项）。</w:t>
      </w:r>
    </w:p>
    <w:p>
      <w:pPr>
        <w:keepNext w:val="0"/>
        <w:keepLines w:val="0"/>
        <w:widowControl/>
        <w:suppressLineNumbers w:val="0"/>
        <w:shd w:val="clear" w:fill="FFFFFF"/>
        <w:spacing w:before="0" w:beforeAutospacing="1" w:after="0" w:afterAutospacing="1" w:line="360" w:lineRule="atLeast"/>
        <w:ind w:left="225"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5、分类：按文件体裁进行分类（正式公文类有此项）。</w:t>
      </w:r>
    </w:p>
    <w:p>
      <w:pPr>
        <w:keepNext w:val="0"/>
        <w:keepLines w:val="0"/>
        <w:widowControl/>
        <w:suppressLineNumbers w:val="0"/>
        <w:shd w:val="clear" w:fill="FFFFFF"/>
        <w:spacing w:before="0" w:beforeAutospacing="1" w:after="0" w:afterAutospacing="1" w:line="360" w:lineRule="atLeast"/>
        <w:ind w:left="225"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6、发文日期：是指信息生成或变更的时间。</w:t>
      </w:r>
    </w:p>
    <w:p>
      <w:pPr>
        <w:keepNext w:val="0"/>
        <w:keepLines w:val="0"/>
        <w:widowControl/>
        <w:suppressLineNumbers w:val="0"/>
        <w:shd w:val="clear" w:fill="FFFFFF"/>
        <w:spacing w:before="0" w:beforeAutospacing="1" w:after="0" w:afterAutospacing="1" w:line="360" w:lineRule="atLeast"/>
        <w:ind w:left="225"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7、主题词：指公文中代表其内容特征的、最能说明问题的、起关键作用的词（正式公文类有此项）。</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（六）其他</w:t>
      </w:r>
    </w:p>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主要包括：本局职责范围内依法应当公开的其他信息。</w:t>
      </w:r>
    </w:p>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为方便公民、法人或者其他组织查询本机关主动和依申请公开的政府信息，本机关编制了《湛江市体育局政府信息公开目录》（以下简称《目录》）。本机关在编排以上各类政府信息时，按照业务和信息类别，划分为1-3级</w:t>
      </w:r>
      <w:r>
        <w:rPr>
          <w:rFonts w:hint="eastAsia" w:ascii="仿宋_GB2312" w:hAnsi="宋体" w:eastAsia="仿宋_GB2312" w:cs="仿宋_GB2312"/>
          <w:b w:val="0"/>
          <w:i w:val="0"/>
          <w:caps w:val="0"/>
          <w:color w:val="333333"/>
          <w:spacing w:val="0"/>
          <w:kern w:val="0"/>
          <w:sz w:val="28"/>
          <w:szCs w:val="28"/>
          <w:shd w:val="clear" w:fill="FFFFFF"/>
          <w:vertAlign w:val="superscript"/>
          <w:lang w:val="en-US" w:eastAsia="zh-CN" w:bidi="ar"/>
        </w:rPr>
        <w:t>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类目。公民、法人或者其他组织可以在网站(http:// www.zhanjiang.gov.cn）或本机关政府网站(http:// www.zjstyj.gov.cn　）上查阅该《目录》，也可以到　湛江市体育局办公室（地址：湛江市人民大道北34号　）查阅。</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shd w:val="clear" w:fill="FFFFFF"/>
          <w:lang w:val="en-US" w:eastAsia="zh-CN" w:bidi="ar"/>
        </w:rPr>
        <w:t>二、获取形式</w:t>
      </w:r>
    </w:p>
    <w:p>
      <w:pPr>
        <w:keepNext w:val="0"/>
        <w:keepLines w:val="0"/>
        <w:widowControl/>
        <w:suppressLineNumbers w:val="0"/>
        <w:shd w:val="clear" w:fill="FFFFFF"/>
        <w:spacing w:before="0" w:beforeAutospacing="1" w:after="0" w:afterAutospacing="1" w:line="360" w:lineRule="atLeast"/>
        <w:ind w:left="0" w:right="0" w:firstLine="562"/>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i w:val="0"/>
          <w:caps w:val="0"/>
          <w:color w:val="333333"/>
          <w:spacing w:val="0"/>
          <w:kern w:val="0"/>
          <w:sz w:val="28"/>
          <w:szCs w:val="28"/>
          <w:shd w:val="clear" w:fill="FFFFFF"/>
          <w:lang w:val="en-US" w:eastAsia="zh-CN" w:bidi="ar"/>
        </w:rPr>
        <w:t>（一）主动公开</w:t>
      </w:r>
    </w:p>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本机关主动公开的政府信息范围，详见《目录》。</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ascii="楷体_GB2312" w:hAnsi="宋体" w:eastAsia="楷体_GB2312" w:cs="楷体_GB2312"/>
          <w:b w:val="0"/>
          <w:i w:val="0"/>
          <w:caps w:val="0"/>
          <w:color w:val="333333"/>
          <w:spacing w:val="0"/>
          <w:kern w:val="0"/>
          <w:sz w:val="28"/>
          <w:szCs w:val="28"/>
          <w:shd w:val="clear" w:fill="FFFFFF"/>
          <w:lang w:val="en-US" w:eastAsia="zh-CN" w:bidi="ar"/>
        </w:rPr>
        <w:t>●</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r>
        <w:rPr>
          <w:rFonts w:hint="eastAsia" w:ascii="楷体_GB2312" w:hAnsi="宋体" w:eastAsia="楷体_GB2312" w:cs="楷体_GB2312"/>
          <w:b w:val="0"/>
          <w:i w:val="0"/>
          <w:caps w:val="0"/>
          <w:color w:val="333333"/>
          <w:spacing w:val="0"/>
          <w:kern w:val="0"/>
          <w:sz w:val="28"/>
          <w:szCs w:val="28"/>
          <w:shd w:val="clear" w:fill="FFFFFF"/>
          <w:lang w:val="en-US" w:eastAsia="zh-CN" w:bidi="ar"/>
        </w:rPr>
        <w:t>公开形式</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本机关政府信息公开主要采取政府网站网上公开形式。本机关网上信息公开网址为　www.zjstyj.gov.cn　。</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本机关还将采用以下辅助方式主动公开政府信息：</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本机关在 湛江市人民大道北34号体育中心内市体育局　设有政府信息公开查阅点，公民、法人或者其他组织可以到该查阅点查阅本机关公开的政府信息；</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公开时限</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本机关主动公开的政府信息，自政府信息形成或者变更之日20个工作日内予以公开。法律、法规对政府信息公开的期限另有规定的，从其规定。</w:t>
      </w:r>
    </w:p>
    <w:p>
      <w:pPr>
        <w:keepNext w:val="0"/>
        <w:keepLines w:val="0"/>
        <w:widowControl/>
        <w:suppressLineNumbers w:val="0"/>
        <w:shd w:val="clear" w:fill="FFFFFF"/>
        <w:spacing w:before="0" w:beforeAutospacing="1" w:after="0" w:afterAutospacing="1" w:line="360" w:lineRule="atLeast"/>
        <w:ind w:left="0" w:right="0" w:firstLine="562"/>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i w:val="0"/>
          <w:caps w:val="0"/>
          <w:color w:val="333333"/>
          <w:spacing w:val="0"/>
          <w:kern w:val="0"/>
          <w:sz w:val="28"/>
          <w:szCs w:val="28"/>
          <w:shd w:val="clear" w:fill="FFFFFF"/>
          <w:lang w:val="en-US" w:eastAsia="zh-CN" w:bidi="ar"/>
        </w:rPr>
        <w:t>（二）依申请公开</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除本机关主动公开的政府信息外，公民、法人或者其他组织可以根据自身生产、生活、科研等特殊需要，向本机关申请获取相关政府信息。</w:t>
      </w:r>
    </w:p>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本机关政府信息公开申请受理机构（见本《指南》第三条），负责受理公民、法人或者其他组织向本机关提出的政府信息公开申请。</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楷体_GB2312" w:hAnsi="宋体" w:eastAsia="楷体_GB2312" w:cs="楷体_GB2312"/>
          <w:b w:val="0"/>
          <w:i w:val="0"/>
          <w:caps w:val="0"/>
          <w:color w:val="333333"/>
          <w:spacing w:val="0"/>
          <w:kern w:val="0"/>
          <w:sz w:val="28"/>
          <w:szCs w:val="28"/>
          <w:shd w:val="clear" w:fill="FFFFFF"/>
          <w:lang w:val="en-US" w:eastAsia="zh-CN" w:bidi="ar"/>
        </w:rPr>
        <w:t>●</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r>
        <w:rPr>
          <w:rFonts w:hint="eastAsia" w:ascii="楷体_GB2312" w:hAnsi="宋体" w:eastAsia="楷体_GB2312" w:cs="楷体_GB2312"/>
          <w:b w:val="0"/>
          <w:i w:val="0"/>
          <w:caps w:val="0"/>
          <w:color w:val="333333"/>
          <w:spacing w:val="0"/>
          <w:kern w:val="0"/>
          <w:sz w:val="28"/>
          <w:szCs w:val="28"/>
          <w:shd w:val="clear" w:fill="FFFFFF"/>
          <w:lang w:val="en-US" w:eastAsia="zh-CN" w:bidi="ar"/>
        </w:rPr>
        <w:t>提出申请</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向本机关申请获取政府信息的，应当书面填写《湛江市政府信息公开申请表》。（以下简称《申请表》，见附件1)。《申请表》可以在受理机构处领取，也可以在本机关网站上下载电子版，复制有效。</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申请人对申请获取信息的描述请尽量详尽、明确；若有可能，请提供该信息的标题、发布时间、文号或者其他有助于本机关确定信息内容的提示。</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1.本机关受理书面提交的政府信息公开申请。除申请人当面提交《申请表》外，申请人通过信函方式提出申请的，请在信封左下角注明“政府信息公开申请”的字样；申请人通过电报、传真方式提出申请的，请相应注明“政府信息公开申请”的字样。</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2.本机关受理通过互联网提交的政府信息公开申请。申请人可通过互联网在本机关网站上填写电子版《申请表》，向本机关提交政府信息公开申请，网址为http://</w:t>
      </w:r>
      <w:r>
        <w:rPr>
          <w:rFonts w:hint="default" w:ascii="Times New Roman" w:hAnsi="Times New Roman" w:eastAsia="宋体" w:cs="Times New Roman"/>
          <w:b w:val="0"/>
          <w:i w:val="0"/>
          <w:caps w:val="0"/>
          <w:color w:val="333333"/>
          <w:spacing w:val="0"/>
          <w:kern w:val="0"/>
          <w:sz w:val="21"/>
          <w:szCs w:val="21"/>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zjtyj.gov.cn/show.asp?sid=7　　　</w:t>
      </w:r>
      <w:r>
        <w:rPr>
          <w:rFonts w:hint="eastAsia" w:ascii="仿宋_GB2312" w:hAnsi="宋体" w:eastAsia="仿宋_GB2312" w:cs="仿宋_GB2312"/>
          <w:b w:val="0"/>
          <w:i w:val="0"/>
          <w:caps w:val="0"/>
          <w:color w:val="333333"/>
          <w:spacing w:val="0"/>
          <w:kern w:val="0"/>
          <w:sz w:val="28"/>
          <w:szCs w:val="28"/>
          <w:u w:val="single"/>
          <w:shd w:val="clear" w:fill="FFFFFF"/>
          <w:lang w:val="en-US" w:eastAsia="zh-CN" w:bidi="ar"/>
        </w:rPr>
        <w:t>　</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申请人向本机关申请获取与自身相关的注册登记、税费缴纳、社会保障等方面政府信息时，应当出示有效身份证件或证明文件，当面向本机关提交书面申请。本机关不直接受理通过电话、短消息等方式提出的申请，但申请人可以通过电话咨询相应的服务业务。</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申请处理</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本机关收到公民、法人或者其他组织提出的政府信息公开申请后，根据需要，通过相应方式对申请人身份进行核对。</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本机关收到申请后，将从形式上对申请的要件是否完备进行审查，对于要件不完备的申请予以退回，要求申请人补正信息．</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对申请人提出的政府信息公开申请，本机关将根据不同情况分别作出答复，详见本机关处理政府信息公开申请流程图（见附件2）。</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办理申请人政府信息公开申请时，能够当场答复的，将当场答复；不能当场答复的，自收到申请之日起15个工作日内予以答复；确需延长答复期限的，经政府信息公开工作机构负责人同意，延长答复时间不超过15个工作日，并告知申请人。《条例》另有规定的，从其规定。</w:t>
      </w:r>
    </w:p>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本机关依申请提供信息时，除不应当公开的内容外，根据掌握该信息的实际状态进行提供，不对信息进行加工、统计、研究、分析或者其他处理。</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收费标准</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本机关依申请提供政府信息的收费标准依照国家物价与财政部门制定的标准执行，收取的费用全部上缴财政。</w:t>
      </w:r>
    </w:p>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申请公开政府信息的公民，确有经济困难的，本人可向本机关提出减免相关费用的申请，并填写《申请表》相关栏目。</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三、政府信息公开工作机构</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本机关政府信息公开工作机构为：</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湛江市体育局办公室　　　　　　　　　　　　　　</w:t>
      </w:r>
    </w:p>
    <w:p>
      <w:pPr>
        <w:keepNext w:val="0"/>
        <w:keepLines w:val="0"/>
        <w:widowControl/>
        <w:suppressLineNumbers w:val="0"/>
        <w:shd w:val="clear" w:fill="FFFFFF"/>
        <w:spacing w:before="0" w:beforeAutospacing="1" w:after="0" w:afterAutospacing="1" w:line="360" w:lineRule="atLeast"/>
        <w:ind w:left="561"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办公地址：湛江市人民大道北34号体育中心内　　　　　　　　　　　　邮政编码：524043</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办公时间：8:30-12:00　14:30-18:00（工作日）</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联系电话：　3186552　　　　　　　　　　传　　真：3480946</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电子信箱：</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zjtyj2008@163.com　</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本机关政府信息公开申请受理机构为：</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湛江市体育局办公室　　　　　　　　　　　　　</w:t>
      </w:r>
    </w:p>
    <w:p>
      <w:pPr>
        <w:keepNext w:val="0"/>
        <w:keepLines w:val="0"/>
        <w:widowControl/>
        <w:suppressLineNumbers w:val="0"/>
        <w:shd w:val="clear" w:fill="FFFFFF"/>
        <w:spacing w:before="0" w:beforeAutospacing="1" w:after="0" w:afterAutospacing="1" w:line="360" w:lineRule="atLeast"/>
        <w:ind w:left="561"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办公地址：湛江市人民大道北34号体育中心内　　　　　　　　邮政编码：524043</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办公时间：8:30-12:00　14:30-18:00（工作日）</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联系电话：　3186552　　　　　　　　　　传　　真：3480946</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电子信箱：</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zjtyj2008@163.com　</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四、其他</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公民、法人或者其他组织认为本机关提供的与其自身相关的政府信息记录不准确的，可以向本机关提出更正申请，并提供证据材料。本机关将根据申请作出相应处理，并告知申请人。公民、法人或者其他组织认为本机关未依法履行政府信息公开义务的，可以向本机关投诉举报（投诉电话：3186552，传真：3480946，电子邮箱：　</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zjtyj2008@163.com</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，办公地址：湛江市人民大道北34号体育中心内市体育局，邮政编码：524043，接待投诉时间：工作日8:30-12:0014:30-18:00）。</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公民、法人或其他组织也可以向上级行政机关、监察机关或者政府信息公开工作主管部门举报。</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公民、法人或者其他组织认为行政机关在政府信息公开工作中的具体行政行为侵犯其合法权益的，公民、法人和其他组织可以依法申请行政复议或提起行政诉讼。</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附件：1.湛江市政府信息公开申请表</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2.湛江市处理政府信息公开申请流程图</w:t>
      </w:r>
    </w:p>
    <w:p>
      <w:pPr>
        <w:keepNext w:val="0"/>
        <w:keepLines w:val="0"/>
        <w:widowControl/>
        <w:suppressLineNumbers w:val="0"/>
        <w:shd w:val="clear" w:fill="FFFFFF"/>
        <w:spacing w:before="0" w:beforeAutospacing="1" w:after="0" w:afterAutospacing="1" w:line="360" w:lineRule="atLeast"/>
        <w:ind w:left="0" w:right="0" w:firstLine="0"/>
        <w:jc w:val="both"/>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附件1</w:t>
      </w:r>
    </w:p>
    <w:p>
      <w:pPr>
        <w:keepNext w:val="0"/>
        <w:keepLines w:val="0"/>
        <w:widowControl/>
        <w:suppressLineNumbers w:val="0"/>
        <w:shd w:val="clear" w:fill="FFFFFF"/>
        <w:spacing w:before="0" w:beforeAutospacing="1" w:after="0" w:afterAutospacing="1" w:line="360" w:lineRule="atLeast"/>
        <w:ind w:left="0" w:right="0" w:firstLine="0"/>
        <w:jc w:val="center"/>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shd w:val="clear" w:fill="FFFFFF"/>
          <w:lang w:val="en-US" w:eastAsia="zh-CN" w:bidi="ar"/>
        </w:rPr>
        <w:t>   </w:t>
      </w:r>
      <w:r>
        <w:rPr>
          <w:rFonts w:hint="eastAsia" w:ascii="仿宋_GB2312" w:hAnsi="宋体" w:eastAsia="仿宋_GB2312" w:cs="仿宋_GB2312"/>
          <w:b w:val="0"/>
          <w:i w:val="0"/>
          <w:caps w:val="0"/>
          <w:color w:val="333333"/>
          <w:spacing w:val="0"/>
          <w:kern w:val="0"/>
          <w:sz w:val="44"/>
          <w:szCs w:val="44"/>
          <w:shd w:val="clear" w:fill="FFFFFF"/>
          <w:lang w:val="en-US" w:eastAsia="zh-CN" w:bidi="ar"/>
        </w:rPr>
        <w:t> </w:t>
      </w:r>
      <w:r>
        <w:rPr>
          <w:rFonts w:hint="eastAsia" w:ascii="宋体" w:hAnsi="宋体" w:eastAsia="宋体" w:cs="宋体"/>
          <w:b/>
          <w:i w:val="0"/>
          <w:caps w:val="0"/>
          <w:color w:val="333333"/>
          <w:spacing w:val="0"/>
          <w:kern w:val="0"/>
          <w:sz w:val="44"/>
          <w:szCs w:val="44"/>
          <w:shd w:val="clear" w:fill="FFFFFF"/>
          <w:lang w:val="en-US" w:eastAsia="zh-CN" w:bidi="ar"/>
        </w:rPr>
        <w:t>湛江市体育局政府信息公开申请表</w:t>
      </w:r>
    </w:p>
    <w:tbl>
      <w:tblPr>
        <w:tblStyle w:val="6"/>
        <w:tblW w:w="7465" w:type="dxa"/>
        <w:jc w:val="center"/>
        <w:tblInd w:w="4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625"/>
        <w:gridCol w:w="735"/>
        <w:gridCol w:w="1415"/>
        <w:gridCol w:w="1363"/>
        <w:gridCol w:w="1424"/>
        <w:gridCol w:w="653"/>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jc w:val="center"/>
        </w:trPr>
        <w:tc>
          <w:tcPr>
            <w:tcW w:w="625" w:type="dxa"/>
            <w:vMerge w:val="restart"/>
            <w:shd w:val="clear" w:color="auto" w:fill="FFFFFF"/>
            <w:vAlign w:val="center"/>
          </w:tcPr>
          <w:p>
            <w:pPr>
              <w:keepNext w:val="0"/>
              <w:keepLines w:val="0"/>
              <w:widowControl/>
              <w:suppressLineNumbers w:val="0"/>
              <w:spacing w:before="0" w:beforeAutospacing="1" w:after="0" w:afterAutospacing="1" w:line="360" w:lineRule="atLeast"/>
              <w:ind w:left="113"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申　请　人　信　息</w:t>
            </w:r>
          </w:p>
        </w:tc>
        <w:tc>
          <w:tcPr>
            <w:tcW w:w="735" w:type="dxa"/>
            <w:vMerge w:val="restart"/>
            <w:shd w:val="clear" w:color="auto" w:fill="FFFFFF"/>
            <w:vAlign w:val="center"/>
          </w:tcPr>
          <w:p>
            <w:pPr>
              <w:keepNext w:val="0"/>
              <w:keepLines w:val="0"/>
              <w:widowControl/>
              <w:suppressLineNumbers w:val="0"/>
              <w:spacing w:before="0" w:beforeAutospacing="1" w:after="0" w:afterAutospacing="1" w:line="360" w:lineRule="atLeast"/>
              <w:ind w:left="113"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公　民</w:t>
            </w:r>
          </w:p>
        </w:tc>
        <w:tc>
          <w:tcPr>
            <w:tcW w:w="1415"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姓名</w:t>
            </w:r>
          </w:p>
        </w:tc>
        <w:tc>
          <w:tcPr>
            <w:tcW w:w="1363" w:type="dxa"/>
            <w:shd w:val="clear" w:color="auto" w:fill="FFFFFF"/>
            <w:vAlign w:val="center"/>
          </w:tcPr>
          <w:p>
            <w:pPr>
              <w:rPr>
                <w:rFonts w:hint="eastAsia" w:ascii="宋体" w:hAnsi="宋体" w:eastAsia="宋体" w:cs="宋体"/>
                <w:b w:val="0"/>
                <w:i w:val="0"/>
                <w:caps w:val="0"/>
                <w:color w:val="666666"/>
                <w:spacing w:val="0"/>
                <w:sz w:val="20"/>
                <w:szCs w:val="20"/>
              </w:rPr>
            </w:pPr>
          </w:p>
        </w:tc>
        <w:tc>
          <w:tcPr>
            <w:tcW w:w="1424"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工作单位</w:t>
            </w:r>
          </w:p>
        </w:tc>
        <w:tc>
          <w:tcPr>
            <w:tcW w:w="1903" w:type="dxa"/>
            <w:gridSpan w:val="2"/>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73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1415"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身份证号码</w:t>
            </w:r>
          </w:p>
        </w:tc>
        <w:tc>
          <w:tcPr>
            <w:tcW w:w="1363" w:type="dxa"/>
            <w:shd w:val="clear" w:color="auto" w:fill="FFFFFF"/>
            <w:vAlign w:val="center"/>
          </w:tcPr>
          <w:p>
            <w:pPr>
              <w:rPr>
                <w:rFonts w:hint="eastAsia" w:ascii="宋体" w:hAnsi="宋体" w:eastAsia="宋体" w:cs="宋体"/>
                <w:b w:val="0"/>
                <w:i w:val="0"/>
                <w:caps w:val="0"/>
                <w:color w:val="666666"/>
                <w:spacing w:val="0"/>
                <w:sz w:val="20"/>
                <w:szCs w:val="20"/>
              </w:rPr>
            </w:pPr>
          </w:p>
        </w:tc>
        <w:tc>
          <w:tcPr>
            <w:tcW w:w="1424"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邮政编码</w:t>
            </w:r>
          </w:p>
        </w:tc>
        <w:tc>
          <w:tcPr>
            <w:tcW w:w="1903" w:type="dxa"/>
            <w:gridSpan w:val="2"/>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73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1415"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通信地址</w:t>
            </w:r>
          </w:p>
        </w:tc>
        <w:tc>
          <w:tcPr>
            <w:tcW w:w="4690" w:type="dxa"/>
            <w:gridSpan w:val="4"/>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73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1415"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联系电话</w:t>
            </w:r>
          </w:p>
        </w:tc>
        <w:tc>
          <w:tcPr>
            <w:tcW w:w="1363" w:type="dxa"/>
            <w:shd w:val="clear" w:color="auto" w:fill="FFFFFF"/>
            <w:vAlign w:val="center"/>
          </w:tcPr>
          <w:p>
            <w:pPr>
              <w:rPr>
                <w:rFonts w:hint="eastAsia" w:ascii="宋体" w:hAnsi="宋体" w:eastAsia="宋体" w:cs="宋体"/>
                <w:b w:val="0"/>
                <w:i w:val="0"/>
                <w:caps w:val="0"/>
                <w:color w:val="666666"/>
                <w:spacing w:val="0"/>
                <w:sz w:val="20"/>
                <w:szCs w:val="20"/>
              </w:rPr>
            </w:pPr>
          </w:p>
        </w:tc>
        <w:tc>
          <w:tcPr>
            <w:tcW w:w="1424"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手机号码</w:t>
            </w:r>
          </w:p>
        </w:tc>
        <w:tc>
          <w:tcPr>
            <w:tcW w:w="1903" w:type="dxa"/>
            <w:gridSpan w:val="2"/>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73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1415"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电子邮箱</w:t>
            </w:r>
          </w:p>
        </w:tc>
        <w:tc>
          <w:tcPr>
            <w:tcW w:w="4690" w:type="dxa"/>
            <w:gridSpan w:val="4"/>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735" w:type="dxa"/>
            <w:vMerge w:val="restart"/>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法人</w:t>
            </w:r>
          </w:p>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或者</w:t>
            </w:r>
          </w:p>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其他</w:t>
            </w:r>
          </w:p>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组织</w:t>
            </w:r>
          </w:p>
        </w:tc>
        <w:tc>
          <w:tcPr>
            <w:tcW w:w="1415"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单位名称</w:t>
            </w:r>
          </w:p>
        </w:tc>
        <w:tc>
          <w:tcPr>
            <w:tcW w:w="1363" w:type="dxa"/>
            <w:shd w:val="clear" w:color="auto" w:fill="FFFFFF"/>
            <w:vAlign w:val="center"/>
          </w:tcPr>
          <w:p>
            <w:pPr>
              <w:rPr>
                <w:rFonts w:hint="eastAsia" w:ascii="宋体" w:hAnsi="宋体" w:eastAsia="宋体" w:cs="宋体"/>
                <w:b w:val="0"/>
                <w:i w:val="0"/>
                <w:caps w:val="0"/>
                <w:color w:val="666666"/>
                <w:spacing w:val="0"/>
                <w:sz w:val="20"/>
                <w:szCs w:val="20"/>
              </w:rPr>
            </w:pPr>
          </w:p>
        </w:tc>
        <w:tc>
          <w:tcPr>
            <w:tcW w:w="1424"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组织机构代码</w:t>
            </w:r>
          </w:p>
        </w:tc>
        <w:tc>
          <w:tcPr>
            <w:tcW w:w="1903" w:type="dxa"/>
            <w:gridSpan w:val="2"/>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73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1415"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营业执照</w:t>
            </w:r>
          </w:p>
        </w:tc>
        <w:tc>
          <w:tcPr>
            <w:tcW w:w="4690" w:type="dxa"/>
            <w:gridSpan w:val="4"/>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73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1415"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法人代表</w:t>
            </w:r>
          </w:p>
        </w:tc>
        <w:tc>
          <w:tcPr>
            <w:tcW w:w="1363" w:type="dxa"/>
            <w:shd w:val="clear" w:color="auto" w:fill="FFFFFF"/>
            <w:vAlign w:val="center"/>
          </w:tcPr>
          <w:p>
            <w:pPr>
              <w:rPr>
                <w:rFonts w:hint="eastAsia" w:ascii="宋体" w:hAnsi="宋体" w:eastAsia="宋体" w:cs="宋体"/>
                <w:b w:val="0"/>
                <w:i w:val="0"/>
                <w:caps w:val="0"/>
                <w:color w:val="666666"/>
                <w:spacing w:val="0"/>
                <w:sz w:val="20"/>
                <w:szCs w:val="20"/>
              </w:rPr>
            </w:pPr>
          </w:p>
        </w:tc>
        <w:tc>
          <w:tcPr>
            <w:tcW w:w="1424"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联系人</w:t>
            </w:r>
          </w:p>
        </w:tc>
        <w:tc>
          <w:tcPr>
            <w:tcW w:w="1903" w:type="dxa"/>
            <w:gridSpan w:val="2"/>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73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1415"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联系人电话</w:t>
            </w:r>
          </w:p>
        </w:tc>
        <w:tc>
          <w:tcPr>
            <w:tcW w:w="1363" w:type="dxa"/>
            <w:shd w:val="clear" w:color="auto" w:fill="FFFFFF"/>
            <w:vAlign w:val="center"/>
          </w:tcPr>
          <w:p>
            <w:pPr>
              <w:rPr>
                <w:rFonts w:hint="eastAsia" w:ascii="宋体" w:hAnsi="宋体" w:eastAsia="宋体" w:cs="宋体"/>
                <w:b w:val="0"/>
                <w:i w:val="0"/>
                <w:caps w:val="0"/>
                <w:color w:val="666666"/>
                <w:spacing w:val="0"/>
                <w:sz w:val="20"/>
                <w:szCs w:val="20"/>
              </w:rPr>
            </w:pPr>
          </w:p>
        </w:tc>
        <w:tc>
          <w:tcPr>
            <w:tcW w:w="1424"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联系人电子邮箱</w:t>
            </w:r>
          </w:p>
        </w:tc>
        <w:tc>
          <w:tcPr>
            <w:tcW w:w="1903" w:type="dxa"/>
            <w:gridSpan w:val="2"/>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restart"/>
            <w:shd w:val="clear" w:color="auto" w:fill="FFFFFF"/>
            <w:vAlign w:val="center"/>
          </w:tcPr>
          <w:p>
            <w:pPr>
              <w:keepNext w:val="0"/>
              <w:keepLines w:val="0"/>
              <w:widowControl/>
              <w:suppressLineNumbers w:val="0"/>
              <w:spacing w:before="0" w:beforeAutospacing="1" w:after="0" w:afterAutospacing="1" w:line="360" w:lineRule="atLeast"/>
              <w:ind w:left="113"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所　需　政　府　信　息　情　况</w:t>
            </w:r>
          </w:p>
        </w:tc>
        <w:tc>
          <w:tcPr>
            <w:tcW w:w="2150" w:type="dxa"/>
            <w:gridSpan w:val="2"/>
            <w:vMerge w:val="restart"/>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所需的政府信息</w:t>
            </w:r>
          </w:p>
        </w:tc>
        <w:tc>
          <w:tcPr>
            <w:tcW w:w="1363"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文件名称</w:t>
            </w:r>
          </w:p>
        </w:tc>
        <w:tc>
          <w:tcPr>
            <w:tcW w:w="1424" w:type="dxa"/>
            <w:shd w:val="clear" w:color="auto" w:fill="FFFFFF"/>
            <w:vAlign w:val="center"/>
          </w:tcPr>
          <w:p>
            <w:pPr>
              <w:rPr>
                <w:rFonts w:hint="eastAsia" w:ascii="宋体" w:hAnsi="宋体" w:eastAsia="宋体" w:cs="宋体"/>
                <w:b w:val="0"/>
                <w:i w:val="0"/>
                <w:caps w:val="0"/>
                <w:color w:val="666666"/>
                <w:spacing w:val="0"/>
                <w:sz w:val="20"/>
                <w:szCs w:val="20"/>
              </w:rPr>
            </w:pPr>
          </w:p>
        </w:tc>
        <w:tc>
          <w:tcPr>
            <w:tcW w:w="653"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文号</w:t>
            </w:r>
          </w:p>
        </w:tc>
        <w:tc>
          <w:tcPr>
            <w:tcW w:w="1250" w:type="dxa"/>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2150" w:type="dxa"/>
            <w:gridSpan w:val="2"/>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4690" w:type="dxa"/>
            <w:gridSpan w:val="4"/>
            <w:shd w:val="clear" w:color="auto" w:fill="FFFFFF"/>
            <w:vAlign w:val="top"/>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或者其他特征描述：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2150" w:type="dxa"/>
            <w:gridSpan w:val="2"/>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所需政府信息用途（单选，提交自身特殊需要关联性证明）</w:t>
            </w:r>
          </w:p>
        </w:tc>
        <w:tc>
          <w:tcPr>
            <w:tcW w:w="4690" w:type="dxa"/>
            <w:gridSpan w:val="4"/>
            <w:shd w:val="clear" w:color="auto" w:fill="FFFFFF"/>
            <w:vAlign w:val="center"/>
          </w:tcPr>
          <w:p>
            <w:pPr>
              <w:keepNext w:val="0"/>
              <w:keepLines w:val="0"/>
              <w:widowControl/>
              <w:suppressLineNumbers w:val="0"/>
              <w:spacing w:before="0" w:beforeAutospacing="1" w:after="0" w:afterAutospacing="1" w:line="360" w:lineRule="atLeast"/>
              <w:ind w:left="210" w:right="0"/>
              <w:jc w:val="left"/>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自身生活需要  　 自身生产需要　</w:t>
            </w:r>
          </w:p>
          <w:p>
            <w:pPr>
              <w:keepNext w:val="0"/>
              <w:keepLines w:val="0"/>
              <w:widowControl/>
              <w:suppressLineNumbers w:val="0"/>
              <w:spacing w:before="0" w:beforeAutospacing="1" w:after="0" w:afterAutospacing="1" w:line="360" w:lineRule="atLeast"/>
              <w:ind w:left="210" w:right="0"/>
              <w:jc w:val="left"/>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自身科研需要　   查验自身信息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2150" w:type="dxa"/>
            <w:gridSpan w:val="2"/>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是否申请减免费用（仅供公民申请）</w:t>
            </w:r>
          </w:p>
        </w:tc>
        <w:tc>
          <w:tcPr>
            <w:tcW w:w="4690" w:type="dxa"/>
            <w:gridSpan w:val="4"/>
            <w:shd w:val="clear" w:color="auto" w:fill="FFFFFF"/>
            <w:vAlign w:val="center"/>
          </w:tcPr>
          <w:p>
            <w:pPr>
              <w:keepNext w:val="0"/>
              <w:keepLines w:val="0"/>
              <w:widowControl/>
              <w:suppressLineNumbers w:val="0"/>
              <w:spacing w:before="0" w:beforeAutospacing="1" w:after="0" w:afterAutospacing="1" w:line="360" w:lineRule="atLeast"/>
              <w:ind w:left="0" w:right="0" w:firstLine="420"/>
              <w:jc w:val="left"/>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申请（减免费须提供证明）  　　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2150" w:type="dxa"/>
            <w:gridSpan w:val="2"/>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提供政府信息的制定方式（单选）</w:t>
            </w:r>
          </w:p>
        </w:tc>
        <w:tc>
          <w:tcPr>
            <w:tcW w:w="4690" w:type="dxa"/>
            <w:gridSpan w:val="4"/>
            <w:shd w:val="clear" w:color="auto" w:fill="FFFFFF"/>
            <w:vAlign w:val="center"/>
          </w:tcPr>
          <w:p>
            <w:pPr>
              <w:keepNext w:val="0"/>
              <w:keepLines w:val="0"/>
              <w:widowControl/>
              <w:suppressLineNumbers w:val="0"/>
              <w:spacing w:before="0" w:beforeAutospacing="1" w:after="0" w:afterAutospacing="1" w:line="360" w:lineRule="atLeast"/>
              <w:ind w:left="0" w:right="0" w:firstLine="315"/>
              <w:jc w:val="left"/>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纸质　　电子邮件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2150" w:type="dxa"/>
            <w:gridSpan w:val="2"/>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获取政府信息的方式（单选）</w:t>
            </w:r>
          </w:p>
        </w:tc>
        <w:tc>
          <w:tcPr>
            <w:tcW w:w="4690" w:type="dxa"/>
            <w:gridSpan w:val="4"/>
            <w:shd w:val="clear" w:color="auto" w:fill="FFFFFF"/>
            <w:vAlign w:val="center"/>
          </w:tcPr>
          <w:p>
            <w:pPr>
              <w:keepNext w:val="0"/>
              <w:keepLines w:val="0"/>
              <w:widowControl/>
              <w:suppressLineNumbers w:val="0"/>
              <w:spacing w:before="0" w:beforeAutospacing="1" w:after="0" w:afterAutospacing="1" w:line="360" w:lineRule="atLeast"/>
              <w:ind w:left="0" w:right="0" w:firstLine="210"/>
              <w:jc w:val="left"/>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 邮寄　　传真　　网上获取　　</w:t>
            </w:r>
          </w:p>
          <w:p>
            <w:pPr>
              <w:keepNext w:val="0"/>
              <w:keepLines w:val="0"/>
              <w:widowControl/>
              <w:suppressLineNumbers w:val="0"/>
              <w:spacing w:before="0" w:beforeAutospacing="1" w:after="0" w:afterAutospacing="1" w:line="360" w:lineRule="atLeast"/>
              <w:ind w:left="0" w:right="0" w:firstLine="420"/>
              <w:jc w:val="left"/>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自行领取　  当场查阅、抄录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2150" w:type="dxa"/>
            <w:gridSpan w:val="2"/>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申请人签名或盖章</w:t>
            </w:r>
          </w:p>
        </w:tc>
        <w:tc>
          <w:tcPr>
            <w:tcW w:w="1363" w:type="dxa"/>
            <w:shd w:val="clear" w:color="auto" w:fill="FFFFFF"/>
            <w:vAlign w:val="center"/>
          </w:tcPr>
          <w:p>
            <w:pPr>
              <w:rPr>
                <w:rFonts w:hint="eastAsia" w:ascii="宋体" w:hAnsi="宋体" w:eastAsia="宋体" w:cs="宋体"/>
                <w:b w:val="0"/>
                <w:i w:val="0"/>
                <w:caps w:val="0"/>
                <w:color w:val="666666"/>
                <w:spacing w:val="0"/>
                <w:sz w:val="20"/>
                <w:szCs w:val="20"/>
              </w:rPr>
            </w:pPr>
          </w:p>
        </w:tc>
        <w:tc>
          <w:tcPr>
            <w:tcW w:w="1424"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申请时间</w:t>
            </w:r>
          </w:p>
        </w:tc>
        <w:tc>
          <w:tcPr>
            <w:tcW w:w="1903" w:type="dxa"/>
            <w:gridSpan w:val="2"/>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2150" w:type="dxa"/>
            <w:gridSpan w:val="2"/>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依法合理使用政府信息承诺协议</w:t>
            </w:r>
          </w:p>
        </w:tc>
        <w:tc>
          <w:tcPr>
            <w:tcW w:w="4690" w:type="dxa"/>
            <w:gridSpan w:val="4"/>
            <w:shd w:val="clear" w:color="auto" w:fill="FFFFFF"/>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本人承诺所获取的政府信息，只用于自身的特殊需要，不作任何炒作及随意扩大公开范围。</w:t>
            </w:r>
          </w:p>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             承诺人（法人代表）签名：</w:t>
            </w:r>
          </w:p>
        </w:tc>
      </w:tr>
    </w:tbl>
    <w:p>
      <w:pPr>
        <w:keepNext w:val="0"/>
        <w:keepLines w:val="0"/>
        <w:widowControl/>
        <w:suppressLineNumbers w:val="0"/>
        <w:shd w:val="clear" w:fill="FFFFFF"/>
        <w:spacing w:before="0" w:beforeAutospacing="1" w:after="0" w:afterAutospacing="1" w:line="360" w:lineRule="atLeast"/>
        <w:ind w:left="-106" w:right="0" w:hanging="1"/>
        <w:jc w:val="center"/>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44"/>
          <w:szCs w:val="44"/>
          <w:shd w:val="clear" w:fill="FFFFFF"/>
          <w:lang w:val="en-US" w:eastAsia="zh-CN" w:bidi="ar"/>
        </w:rPr>
        <w:t>湛江市处理政府信息公开申请流程图</w:t>
      </w:r>
    </w:p>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shd w:val="clear" w:fill="FFFFFF"/>
          <w:lang w:val="en-US" w:eastAsia="zh-CN" w:bidi="ar"/>
        </w:rPr>
        <w:instrText xml:space="preserve">INCLUDEPICTURE \d "http://www.zjtyj.gov.cn/attached/image/20150407/20150407173553915391.png" \* MERGEFORMATINET </w:instrText>
      </w:r>
      <w:r>
        <w:rPr>
          <w:rFonts w:hint="eastAsia" w:ascii="宋体" w:hAnsi="宋体" w:eastAsia="宋体" w:cs="宋体"/>
          <w:b w:val="0"/>
          <w:i w:val="0"/>
          <w:caps w:val="0"/>
          <w:color w:val="333333"/>
          <w:spacing w:val="0"/>
          <w:kern w:val="0"/>
          <w:sz w:val="21"/>
          <w:szCs w:val="21"/>
          <w:shd w:val="clear" w:fill="FFFFFF"/>
          <w:lang w:val="en-US" w:eastAsia="zh-CN" w:bidi="ar"/>
        </w:rPr>
        <w:fldChar w:fldCharType="separate"/>
      </w:r>
      <w:r>
        <w:rPr>
          <w:rFonts w:hint="eastAsia" w:ascii="宋体" w:hAnsi="宋体" w:eastAsia="宋体" w:cs="宋体"/>
          <w:b w:val="0"/>
          <w:i w:val="0"/>
          <w:caps w:val="0"/>
          <w:color w:val="333333"/>
          <w:spacing w:val="0"/>
          <w:kern w:val="0"/>
          <w:sz w:val="21"/>
          <w:szCs w:val="21"/>
          <w:shd w:val="clear" w:fill="FFFFFF"/>
          <w:lang w:val="en-US" w:eastAsia="zh-CN" w:bidi="ar"/>
        </w:rPr>
        <w:drawing>
          <wp:inline distT="0" distB="0" distL="114300" distR="114300">
            <wp:extent cx="5981700" cy="7010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981700" cy="7010400"/>
                    </a:xfrm>
                    <a:prstGeom prst="rect">
                      <a:avLst/>
                    </a:prstGeom>
                    <a:noFill/>
                    <a:ln w="9525">
                      <a:noFill/>
                    </a:ln>
                  </pic:spPr>
                </pic:pic>
              </a:graphicData>
            </a:graphic>
          </wp:inline>
        </w:drawing>
      </w:r>
      <w:r>
        <w:rPr>
          <w:rFonts w:hint="eastAsia" w:ascii="宋体" w:hAnsi="宋体" w:eastAsia="宋体" w:cs="宋体"/>
          <w:b w:val="0"/>
          <w:i w:val="0"/>
          <w:caps w:val="0"/>
          <w:color w:val="333333"/>
          <w:spacing w:val="0"/>
          <w:kern w:val="0"/>
          <w:sz w:val="21"/>
          <w:szCs w:val="21"/>
          <w:shd w:val="clear" w:fill="FFFFFF"/>
          <w:lang w:val="en-US" w:eastAsia="zh-CN" w:bidi="ar"/>
        </w:rPr>
        <w:fldChar w:fldCharType="end"/>
      </w:r>
    </w:p>
    <w:tbl>
      <w:tblPr>
        <w:tblStyle w:val="6"/>
        <w:tblpPr w:vertAnchor="text" w:tblpXSpec="left"/>
        <w:tblW w:w="5877"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blCellSpacing w:w="15" w:type="dxa"/>
        </w:trPr>
        <w:tc>
          <w:tcPr>
            <w:tcW w:w="5817"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bookmarkStart w:id="0" w:name="bldx"/>
            <w:r>
              <w:rPr>
                <w:rFonts w:hint="eastAsia" w:ascii="宋体" w:hAnsi="宋体" w:eastAsia="宋体" w:cs="宋体"/>
                <w:b/>
                <w:i w:val="0"/>
                <w:caps w:val="0"/>
                <w:color w:val="666666"/>
                <w:spacing w:val="0"/>
                <w:kern w:val="0"/>
                <w:sz w:val="20"/>
                <w:szCs w:val="20"/>
                <w:lang w:val="en-US" w:eastAsia="zh-CN" w:bidi="ar"/>
              </w:rPr>
              <w:t>办理对象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817"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个人</w:t>
            </w:r>
          </w:p>
        </w:tc>
      </w:tr>
    </w:tbl>
    <w:p>
      <w:pPr>
        <w:keepNext w:val="0"/>
        <w:keepLines w:val="0"/>
        <w:widowControl/>
        <w:suppressLineNumbers w:val="0"/>
        <w:shd w:val="clear" w:fill="FFFFFF"/>
        <w:spacing w:line="360" w:lineRule="atLeast"/>
        <w:ind w:left="0" w:firstLine="0"/>
        <w:jc w:val="center"/>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1"/>
          <w:szCs w:val="21"/>
          <w:shd w:val="clear" w:fill="FFFFFF"/>
          <w:lang w:val="en-US" w:eastAsia="zh-CN" w:bidi="ar"/>
        </w:rPr>
        <w:t>快速导读</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"bldx"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办理对象</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"bltj"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办理条件</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"sxcl"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所需材料</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"ckbllc"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窗口办理流程</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"wsbllc"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网上办理流程</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"blsx"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办理时限</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"bsck"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办事窗口</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"sfbz"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收费标准</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"cjwtjd"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常见问题解答</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"blyj"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办理依据</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"bz"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备注</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tbl>
      <w:tblPr>
        <w:tblStyle w:val="6"/>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bookmarkStart w:id="1" w:name="bltj"/>
            <w:r>
              <w:rPr>
                <w:rFonts w:hint="eastAsia" w:ascii="宋体" w:hAnsi="宋体" w:eastAsia="宋体" w:cs="宋体"/>
                <w:b/>
                <w:i w:val="0"/>
                <w:caps w:val="0"/>
                <w:color w:val="666666"/>
                <w:spacing w:val="0"/>
                <w:kern w:val="0"/>
                <w:sz w:val="20"/>
                <w:szCs w:val="20"/>
                <w:lang w:val="en-US" w:eastAsia="zh-CN" w:bidi="ar"/>
              </w:rPr>
              <w:t>办理条件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熟悉本项目竞赛规则和裁判法，能够比较准确运用，具有一定的裁判工作经验；任三级裁判员满两年，并且至少三次在县级体育比赛中担任裁判员工作。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bookmarkStart w:id="2" w:name="sxcl"/>
            <w:r>
              <w:rPr>
                <w:rFonts w:hint="eastAsia" w:ascii="宋体" w:hAnsi="宋体" w:eastAsia="宋体" w:cs="宋体"/>
                <w:b/>
                <w:i w:val="0"/>
                <w:caps w:val="0"/>
                <w:color w:val="666666"/>
                <w:spacing w:val="0"/>
                <w:kern w:val="0"/>
                <w:sz w:val="20"/>
                <w:szCs w:val="20"/>
                <w:lang w:val="en-US" w:eastAsia="zh-CN" w:bidi="ar"/>
              </w:rPr>
              <w:t>所需材料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1、判员晋级考试成绩与试卷；</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2、《申请等级裁判员登记表》一式两份（附免冠小1寸彩照2张）；</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3、三级裁判员等级证书复印件；</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4、参加裁判员比赛秩序册复印件；</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5、身份证复印件一份。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top"/>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bookmarkStart w:id="3" w:name="ckbllc"/>
            <w:r>
              <w:rPr>
                <w:rFonts w:hint="eastAsia" w:ascii="宋体" w:hAnsi="宋体" w:eastAsia="宋体" w:cs="宋体"/>
                <w:b/>
                <w:i w:val="0"/>
                <w:caps w:val="0"/>
                <w:color w:val="666666"/>
                <w:spacing w:val="0"/>
                <w:kern w:val="0"/>
                <w:sz w:val="20"/>
                <w:szCs w:val="20"/>
                <w:lang w:val="en-US" w:eastAsia="zh-CN" w:bidi="ar"/>
              </w:rPr>
              <w:t>窗口办理流程</w:t>
            </w:r>
            <w:r>
              <w:rPr>
                <w:rFonts w:hint="eastAsia" w:ascii="宋体" w:hAnsi="宋体" w:eastAsia="宋体" w:cs="宋体"/>
                <w:b/>
                <w:i w:val="0"/>
                <w:caps w:val="0"/>
                <w:color w:val="333333"/>
                <w:spacing w:val="0"/>
                <w:kern w:val="0"/>
                <w:sz w:val="21"/>
                <w:szCs w:val="21"/>
                <w:u w:val="none"/>
                <w:lang w:val="en-US" w:eastAsia="zh-CN" w:bidi="ar"/>
              </w:rPr>
              <w:fldChar w:fldCharType="begin"/>
            </w:r>
            <w:r>
              <w:rPr>
                <w:rFonts w:hint="eastAsia" w:ascii="宋体" w:hAnsi="宋体" w:eastAsia="宋体" w:cs="宋体"/>
                <w:b/>
                <w:i w:val="0"/>
                <w:caps w:val="0"/>
                <w:color w:val="333333"/>
                <w:spacing w:val="0"/>
                <w:kern w:val="0"/>
                <w:sz w:val="21"/>
                <w:szCs w:val="21"/>
                <w:u w:val="none"/>
                <w:lang w:val="en-US" w:eastAsia="zh-CN" w:bidi="ar"/>
              </w:rPr>
              <w:instrText xml:space="preserve"> HYPERLINK "http://www.zjwsbs.gov.cn/wsdt/5A632293BD75455A901229FDDEC93FA4/5A632293BD75455A901229FDDEC93FA4/c1023519970148b9a0437c2f25044e5b.jpg" \t "http://www.zjtyj.gov.cn/blank" </w:instrText>
            </w:r>
            <w:r>
              <w:rPr>
                <w:rFonts w:hint="eastAsia" w:ascii="宋体" w:hAnsi="宋体" w:eastAsia="宋体" w:cs="宋体"/>
                <w:b/>
                <w:i w:val="0"/>
                <w:caps w:val="0"/>
                <w:color w:val="333333"/>
                <w:spacing w:val="0"/>
                <w:kern w:val="0"/>
                <w:sz w:val="21"/>
                <w:szCs w:val="21"/>
                <w:u w:val="none"/>
                <w:lang w:val="en-US" w:eastAsia="zh-CN" w:bidi="ar"/>
              </w:rPr>
              <w:fldChar w:fldCharType="separate"/>
            </w:r>
            <w:r>
              <w:rPr>
                <w:rFonts w:hint="eastAsia" w:ascii="宋体" w:hAnsi="宋体" w:eastAsia="宋体" w:cs="宋体"/>
                <w:b/>
                <w:i w:val="0"/>
                <w:caps w:val="0"/>
                <w:color w:val="333333"/>
                <w:spacing w:val="0"/>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（1）申请人在湛江市体育局青少年体育科申请，提交材料；</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（2）湛江市体育局青少年体育科审查材料，对材料齐全并符合受理条件的进行受理；</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（3）监督检查科和分管领导在承诺时间内进行材料审查、审批；</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（5）申请人到湛江市体育局青少年体育科领取相关证件或文件。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top"/>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bookmarkStart w:id="4" w:name="wsbllc"/>
            <w:r>
              <w:rPr>
                <w:rFonts w:hint="eastAsia" w:ascii="宋体" w:hAnsi="宋体" w:eastAsia="宋体" w:cs="宋体"/>
                <w:b/>
                <w:i w:val="0"/>
                <w:caps w:val="0"/>
                <w:color w:val="666666"/>
                <w:spacing w:val="0"/>
                <w:kern w:val="0"/>
                <w:sz w:val="20"/>
                <w:szCs w:val="20"/>
                <w:lang w:val="en-US" w:eastAsia="zh-CN" w:bidi="ar"/>
              </w:rPr>
              <w:t>网上办理流程</w:t>
            </w:r>
            <w:r>
              <w:rPr>
                <w:rFonts w:hint="eastAsia" w:ascii="宋体" w:hAnsi="宋体" w:eastAsia="宋体" w:cs="宋体"/>
                <w:b/>
                <w:i w:val="0"/>
                <w:caps w:val="0"/>
                <w:color w:val="333333"/>
                <w:spacing w:val="0"/>
                <w:kern w:val="0"/>
                <w:sz w:val="21"/>
                <w:szCs w:val="21"/>
                <w:u w:val="none"/>
                <w:lang w:val="en-US" w:eastAsia="zh-CN" w:bidi="ar"/>
              </w:rPr>
              <w:fldChar w:fldCharType="begin"/>
            </w:r>
            <w:r>
              <w:rPr>
                <w:rFonts w:hint="eastAsia" w:ascii="宋体" w:hAnsi="宋体" w:eastAsia="宋体" w:cs="宋体"/>
                <w:b/>
                <w:i w:val="0"/>
                <w:caps w:val="0"/>
                <w:color w:val="333333"/>
                <w:spacing w:val="0"/>
                <w:kern w:val="0"/>
                <w:sz w:val="21"/>
                <w:szCs w:val="21"/>
                <w:u w:val="none"/>
                <w:lang w:val="en-US" w:eastAsia="zh-CN" w:bidi="ar"/>
              </w:rPr>
              <w:instrText xml:space="preserve"> HYPERLINK "http://www.zjwsbs.gov.cn/wsdt/5A632293BD75455A901229FDDEC93FA4/5A632293BD75455A901229FDDEC93FA4/219ae47efd154fd9ab3665d1d5c28052.jpg" \t "http://www.zjtyj.gov.cn/blank" </w:instrText>
            </w:r>
            <w:r>
              <w:rPr>
                <w:rFonts w:hint="eastAsia" w:ascii="宋体" w:hAnsi="宋体" w:eastAsia="宋体" w:cs="宋体"/>
                <w:b/>
                <w:i w:val="0"/>
                <w:caps w:val="0"/>
                <w:color w:val="333333"/>
                <w:spacing w:val="0"/>
                <w:kern w:val="0"/>
                <w:sz w:val="21"/>
                <w:szCs w:val="21"/>
                <w:u w:val="none"/>
                <w:lang w:val="en-US" w:eastAsia="zh-CN" w:bidi="ar"/>
              </w:rPr>
              <w:fldChar w:fldCharType="separate"/>
            </w:r>
            <w:r>
              <w:rPr>
                <w:rFonts w:hint="eastAsia" w:ascii="宋体" w:hAnsi="宋体" w:eastAsia="宋体" w:cs="宋体"/>
                <w:b/>
                <w:i w:val="0"/>
                <w:caps w:val="0"/>
                <w:color w:val="333333"/>
                <w:spacing w:val="0"/>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（1）申请人在网上申请，提交材料；</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（2）湛江市体育局青少年体育科审查材料，对材料齐全并符合受理条件的进行受理；</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（3）监督检查科和分管领导在承诺时间内进行材料审查、审批；</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（4）办结：申请人到湛江市体育局青少年体育科领取相关证件或文件。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bookmarkStart w:id="5" w:name="blsx"/>
            <w:r>
              <w:rPr>
                <w:rFonts w:hint="eastAsia" w:ascii="宋体" w:hAnsi="宋体" w:eastAsia="宋体" w:cs="宋体"/>
                <w:b/>
                <w:i w:val="0"/>
                <w:caps w:val="0"/>
                <w:color w:val="666666"/>
                <w:spacing w:val="0"/>
                <w:kern w:val="0"/>
                <w:sz w:val="20"/>
                <w:szCs w:val="20"/>
                <w:lang w:val="en-US" w:eastAsia="zh-CN" w:bidi="ar"/>
              </w:rPr>
              <w:t>办理时限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法定时限说明： 受理、审核、审批、公示46个工作日 </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承诺时限说明： 40个工作日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top"/>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bookmarkStart w:id="6" w:name="bsck"/>
            <w:r>
              <w:rPr>
                <w:rFonts w:hint="eastAsia" w:ascii="宋体" w:hAnsi="宋体" w:eastAsia="宋体" w:cs="宋体"/>
                <w:b/>
                <w:i w:val="0"/>
                <w:caps w:val="0"/>
                <w:color w:val="666666"/>
                <w:spacing w:val="0"/>
                <w:kern w:val="0"/>
                <w:sz w:val="20"/>
                <w:szCs w:val="20"/>
                <w:lang w:val="en-US" w:eastAsia="zh-CN" w:bidi="ar"/>
              </w:rPr>
              <w:t>办事窗口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top"/>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E48B46"/>
                <w:spacing w:val="0"/>
                <w:kern w:val="0"/>
                <w:sz w:val="20"/>
                <w:szCs w:val="20"/>
                <w:lang w:val="en-US" w:eastAsia="zh-CN" w:bidi="ar"/>
              </w:rPr>
              <w:t>湛江市体育局青少年体育科</w:t>
            </w:r>
            <w:r>
              <w:rPr>
                <w:rFonts w:hint="eastAsia" w:ascii="宋体" w:hAnsi="宋体" w:eastAsia="宋体" w:cs="宋体"/>
                <w:b w:val="0"/>
                <w:i w:val="0"/>
                <w:caps w:val="0"/>
                <w:color w:val="333333"/>
                <w:spacing w:val="0"/>
                <w:kern w:val="0"/>
                <w:sz w:val="21"/>
                <w:szCs w:val="21"/>
                <w:u w:val="none"/>
                <w:lang w:val="en-US" w:eastAsia="zh-CN" w:bidi="ar"/>
              </w:rPr>
              <w:fldChar w:fldCharType="begin"/>
            </w:r>
            <w:r>
              <w:rPr>
                <w:rFonts w:hint="eastAsia" w:ascii="宋体" w:hAnsi="宋体" w:eastAsia="宋体" w:cs="宋体"/>
                <w:b w:val="0"/>
                <w:i w:val="0"/>
                <w:caps w:val="0"/>
                <w:color w:val="333333"/>
                <w:spacing w:val="0"/>
                <w:kern w:val="0"/>
                <w:sz w:val="21"/>
                <w:szCs w:val="21"/>
                <w:u w:val="none"/>
                <w:lang w:val="en-US" w:eastAsia="zh-CN" w:bidi="ar"/>
              </w:rPr>
              <w:instrText xml:space="preserve"> HYPERLINK "http://www.zjwsbs.gov.cn/wsdt/5A632293BD75455A901229FDDEC93FA4/5A632293BD75455A901229FDDEC93FA4/7749f12d57d3464c815345768e4e22a7.jpg" \t "http://www.zjtyj.gov.cn/blank" </w:instrText>
            </w:r>
            <w:r>
              <w:rPr>
                <w:rFonts w:hint="eastAsia" w:ascii="宋体" w:hAnsi="宋体" w:eastAsia="宋体" w:cs="宋体"/>
                <w:b w:val="0"/>
                <w:i w:val="0"/>
                <w:caps w:val="0"/>
                <w:color w:val="333333"/>
                <w:spacing w:val="0"/>
                <w:kern w:val="0"/>
                <w:sz w:val="21"/>
                <w:szCs w:val="21"/>
                <w:u w:val="none"/>
                <w:lang w:val="en-US" w:eastAsia="zh-CN" w:bidi="ar"/>
              </w:rPr>
              <w:fldChar w:fldCharType="separate"/>
            </w:r>
            <w:r>
              <w:rPr>
                <w:rFonts w:hint="eastAsia" w:ascii="宋体" w:hAnsi="宋体" w:eastAsia="宋体" w:cs="宋体"/>
                <w:b w:val="0"/>
                <w:i w:val="0"/>
                <w:caps w:val="0"/>
                <w:color w:val="333333"/>
                <w:spacing w:val="0"/>
                <w:kern w:val="0"/>
                <w:sz w:val="21"/>
                <w:szCs w:val="21"/>
                <w:u w:val="none"/>
                <w:lang w:val="en-US" w:eastAsia="zh-CN" w:bidi="ar"/>
              </w:rPr>
              <w:fldChar w:fldCharType="end"/>
            </w:r>
          </w:p>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工作时间：</w:t>
            </w:r>
          </w:p>
          <w:p>
            <w:pPr>
              <w:pStyle w:val="2"/>
              <w:keepNext w:val="0"/>
              <w:keepLines w:val="0"/>
              <w:widowControl/>
              <w:suppressLineNumbers w:val="0"/>
              <w:spacing w:line="360" w:lineRule="atLeast"/>
              <w:rPr>
                <w:color w:val="333333"/>
                <w:sz w:val="21"/>
                <w:szCs w:val="21"/>
              </w:rPr>
            </w:pPr>
            <w:r>
              <w:rPr>
                <w:rFonts w:hint="eastAsia" w:ascii="宋体" w:hAnsi="宋体" w:eastAsia="宋体" w:cs="宋体"/>
                <w:b w:val="0"/>
                <w:i w:val="0"/>
                <w:caps w:val="0"/>
                <w:color w:val="333333"/>
                <w:spacing w:val="0"/>
                <w:sz w:val="21"/>
                <w:szCs w:val="21"/>
              </w:rPr>
              <w:t>周一至周五上午8:30至11:30，下午14:30至17:30</w:t>
            </w:r>
          </w:p>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地址：</w:t>
            </w:r>
          </w:p>
          <w:p>
            <w:pPr>
              <w:pStyle w:val="2"/>
              <w:keepNext w:val="0"/>
              <w:keepLines w:val="0"/>
              <w:widowControl/>
              <w:suppressLineNumbers w:val="0"/>
              <w:spacing w:line="360" w:lineRule="atLeast"/>
              <w:rPr>
                <w:color w:val="333333"/>
                <w:sz w:val="21"/>
                <w:szCs w:val="21"/>
              </w:rPr>
            </w:pPr>
            <w:r>
              <w:rPr>
                <w:rFonts w:hint="eastAsia" w:ascii="宋体" w:hAnsi="宋体" w:eastAsia="宋体" w:cs="宋体"/>
                <w:b w:val="0"/>
                <w:i w:val="0"/>
                <w:caps w:val="0"/>
                <w:color w:val="333333"/>
                <w:spacing w:val="0"/>
                <w:sz w:val="21"/>
                <w:szCs w:val="21"/>
              </w:rPr>
              <w:t>湛江市人民大道北34号体育中心内</w:t>
            </w:r>
          </w:p>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联系电话：</w:t>
            </w:r>
          </w:p>
          <w:p>
            <w:pPr>
              <w:pStyle w:val="2"/>
              <w:keepNext w:val="0"/>
              <w:keepLines w:val="0"/>
              <w:widowControl/>
              <w:suppressLineNumbers w:val="0"/>
              <w:spacing w:line="360" w:lineRule="atLeast"/>
              <w:rPr>
                <w:color w:val="333333"/>
                <w:sz w:val="21"/>
                <w:szCs w:val="21"/>
              </w:rPr>
            </w:pPr>
            <w:r>
              <w:rPr>
                <w:rFonts w:hint="eastAsia" w:ascii="宋体" w:hAnsi="宋体" w:eastAsia="宋体" w:cs="宋体"/>
                <w:b w:val="0"/>
                <w:i w:val="0"/>
                <w:caps w:val="0"/>
                <w:color w:val="333333"/>
                <w:spacing w:val="0"/>
                <w:sz w:val="21"/>
                <w:szCs w:val="21"/>
              </w:rPr>
              <w:t>3186553</w:t>
            </w:r>
          </w:p>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交通指引：</w:t>
            </w:r>
          </w:p>
          <w:p>
            <w:pPr>
              <w:pStyle w:val="2"/>
              <w:keepNext w:val="0"/>
              <w:keepLines w:val="0"/>
              <w:widowControl/>
              <w:suppressLineNumbers w:val="0"/>
              <w:spacing w:line="360" w:lineRule="atLeast"/>
              <w:rPr>
                <w:color w:val="333333"/>
                <w:sz w:val="21"/>
                <w:szCs w:val="21"/>
              </w:rPr>
            </w:pPr>
            <w:r>
              <w:rPr>
                <w:rFonts w:hint="eastAsia" w:ascii="宋体" w:hAnsi="宋体" w:eastAsia="宋体" w:cs="宋体"/>
                <w:b w:val="0"/>
                <w:i w:val="0"/>
                <w:caps w:val="0"/>
                <w:color w:val="333333"/>
                <w:spacing w:val="0"/>
                <w:sz w:val="21"/>
                <w:szCs w:val="21"/>
              </w:rPr>
              <w:t>乘坐10、11、12、33、41路车到体育中心下车即可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bookmarkStart w:id="7" w:name="sfbz"/>
            <w:r>
              <w:rPr>
                <w:rFonts w:hint="eastAsia" w:ascii="宋体" w:hAnsi="宋体" w:eastAsia="宋体" w:cs="宋体"/>
                <w:b/>
                <w:i w:val="0"/>
                <w:caps w:val="0"/>
                <w:color w:val="666666"/>
                <w:spacing w:val="0"/>
                <w:kern w:val="0"/>
                <w:sz w:val="20"/>
                <w:szCs w:val="20"/>
                <w:lang w:val="en-US" w:eastAsia="zh-CN" w:bidi="ar"/>
              </w:rPr>
              <w:t>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不收取任何费用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8336" w:type="dxa"/>
            <w:shd w:val="clear" w:color="auto" w:fill="FFFFFF"/>
            <w:vAlign w:val="center"/>
          </w:tcPr>
          <w:p>
            <w:pPr>
              <w:jc w:val="center"/>
              <w:rPr>
                <w:rFonts w:hint="eastAsia" w:ascii="宋体" w:hAnsi="宋体" w:eastAsia="宋体" w:cs="宋体"/>
                <w:b/>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top"/>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bookmarkStart w:id="8" w:name="blyj"/>
            <w:r>
              <w:rPr>
                <w:rFonts w:hint="eastAsia" w:ascii="宋体" w:hAnsi="宋体" w:eastAsia="宋体" w:cs="宋体"/>
                <w:b/>
                <w:i w:val="0"/>
                <w:caps w:val="0"/>
                <w:color w:val="666666"/>
                <w:spacing w:val="0"/>
                <w:kern w:val="0"/>
                <w:sz w:val="20"/>
                <w:szCs w:val="20"/>
                <w:lang w:val="en-US" w:eastAsia="zh-CN" w:bidi="ar"/>
              </w:rPr>
              <w:t>办理依据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国家体育总局《体育竞赛裁判员管理办法（试行）》（体竞字[1999]153号）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bookmarkStart w:id="9" w:name="bz"/>
            <w:r>
              <w:rPr>
                <w:rFonts w:hint="eastAsia" w:ascii="宋体" w:hAnsi="宋体" w:eastAsia="宋体" w:cs="宋体"/>
                <w:b/>
                <w:i w:val="0"/>
                <w:caps w:val="0"/>
                <w:color w:val="666666"/>
                <w:spacing w:val="0"/>
                <w:kern w:val="0"/>
                <w:sz w:val="20"/>
                <w:szCs w:val="2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无</w:t>
            </w:r>
          </w:p>
        </w:tc>
      </w:tr>
    </w:tbl>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shd w:val="clear" w:fill="FFFFFF"/>
          <w:lang w:val="en-US" w:eastAsia="zh-CN" w:bidi="ar"/>
        </w:rPr>
        <w:t> </w:t>
      </w:r>
    </w:p>
    <w:bookmarkEnd w:id="0"/>
    <w:tbl>
      <w:tblPr>
        <w:tblStyle w:val="6"/>
        <w:tblpPr w:vertAnchor="text" w:tblpXSpec="left"/>
        <w:tblW w:w="5877"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blCellSpacing w:w="15" w:type="dxa"/>
        </w:trPr>
        <w:tc>
          <w:tcPr>
            <w:tcW w:w="5817"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r>
              <w:rPr>
                <w:rFonts w:hint="eastAsia" w:ascii="宋体" w:hAnsi="宋体" w:eastAsia="宋体" w:cs="宋体"/>
                <w:b/>
                <w:i w:val="0"/>
                <w:caps w:val="0"/>
                <w:color w:val="666666"/>
                <w:spacing w:val="0"/>
                <w:kern w:val="0"/>
                <w:sz w:val="20"/>
                <w:szCs w:val="20"/>
                <w:lang w:val="en-US" w:eastAsia="zh-CN" w:bidi="ar"/>
              </w:rPr>
              <w:t>办理对象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817"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个人</w:t>
            </w:r>
          </w:p>
        </w:tc>
      </w:tr>
    </w:tbl>
    <w:p>
      <w:pPr>
        <w:keepNext w:val="0"/>
        <w:keepLines w:val="0"/>
        <w:widowControl/>
        <w:suppressLineNumbers w:val="0"/>
        <w:shd w:val="clear" w:fill="FFFFFF"/>
        <w:spacing w:line="360" w:lineRule="atLeast"/>
        <w:ind w:left="0" w:firstLine="0"/>
        <w:jc w:val="center"/>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1"/>
          <w:szCs w:val="21"/>
          <w:shd w:val="clear" w:fill="FFFFFF"/>
          <w:lang w:val="en-US" w:eastAsia="zh-CN" w:bidi="ar"/>
        </w:rPr>
        <w:t>快速导读</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"bldx"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办理对象</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"bltj"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办理条件</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"sxcl"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所需材料</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"ckbllc"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窗口办理流程</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"wsbllc"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网上办理流程</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"blsx"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办理时限</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"bsck"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办事窗口</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"sfbz"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收费标准</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"cjwtjd"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常见问题解答</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"blyj"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办理依据</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"bz"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备注</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bookmarkEnd w:id="1"/>
    <w:tbl>
      <w:tblPr>
        <w:tblStyle w:val="6"/>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r>
              <w:rPr>
                <w:rFonts w:hint="eastAsia" w:ascii="宋体" w:hAnsi="宋体" w:eastAsia="宋体" w:cs="宋体"/>
                <w:b/>
                <w:i w:val="0"/>
                <w:caps w:val="0"/>
                <w:color w:val="666666"/>
                <w:spacing w:val="0"/>
                <w:kern w:val="0"/>
                <w:sz w:val="20"/>
                <w:szCs w:val="20"/>
                <w:lang w:val="en-US" w:eastAsia="zh-CN" w:bidi="ar"/>
              </w:rPr>
              <w:t>办理条件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（一）申请人在运动员等级标准规定的比赛中取得符合要求的成绩，可以申请相应的二级等级称号。</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(二)申请人在取得相应成绩六个月内可申请等级称号，超过期限的不予受理。联赛和积分赛成绩以最后一场比赛结束时间为准，排名赛以公布时间为准，其他比赛以取得成绩时间为准。</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（三）申请集体球类项目或团体项目等级称号的，申请人所属单位应当进行一次性集体申请。</w:t>
            </w:r>
          </w:p>
        </w:tc>
      </w:tr>
      <w:bookmarkEnd w:id="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r>
              <w:rPr>
                <w:rFonts w:hint="eastAsia" w:ascii="宋体" w:hAnsi="宋体" w:eastAsia="宋体" w:cs="宋体"/>
                <w:b/>
                <w:i w:val="0"/>
                <w:caps w:val="0"/>
                <w:color w:val="666666"/>
                <w:spacing w:val="0"/>
                <w:kern w:val="0"/>
                <w:sz w:val="20"/>
                <w:szCs w:val="20"/>
                <w:lang w:val="en-US" w:eastAsia="zh-CN" w:bidi="ar"/>
              </w:rPr>
              <w:t>所需材料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（1）申请时须提供有效成绩证明和身份证（正反面）复印件一份。</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（2）成绩证明为比赛成绩册、秩序册或获奖证书的原件或复印件。</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（3）二级运动员技术等级称号申请表</w:t>
            </w:r>
          </w:p>
        </w:tc>
      </w:tr>
      <w:bookmarkEnd w:id="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top"/>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r>
              <w:rPr>
                <w:rFonts w:hint="eastAsia" w:ascii="宋体" w:hAnsi="宋体" w:eastAsia="宋体" w:cs="宋体"/>
                <w:b/>
                <w:i w:val="0"/>
                <w:caps w:val="0"/>
                <w:color w:val="666666"/>
                <w:spacing w:val="0"/>
                <w:kern w:val="0"/>
                <w:sz w:val="20"/>
                <w:szCs w:val="20"/>
                <w:lang w:val="en-US" w:eastAsia="zh-CN" w:bidi="ar"/>
              </w:rPr>
              <w:t>窗口办理流程</w:t>
            </w:r>
            <w:r>
              <w:rPr>
                <w:rFonts w:hint="eastAsia" w:ascii="宋体" w:hAnsi="宋体" w:eastAsia="宋体" w:cs="宋体"/>
                <w:b/>
                <w:i w:val="0"/>
                <w:caps w:val="0"/>
                <w:color w:val="333333"/>
                <w:spacing w:val="0"/>
                <w:kern w:val="0"/>
                <w:sz w:val="21"/>
                <w:szCs w:val="21"/>
                <w:u w:val="none"/>
                <w:lang w:val="en-US" w:eastAsia="zh-CN" w:bidi="ar"/>
              </w:rPr>
              <w:fldChar w:fldCharType="begin"/>
            </w:r>
            <w:r>
              <w:rPr>
                <w:rFonts w:hint="eastAsia" w:ascii="宋体" w:hAnsi="宋体" w:eastAsia="宋体" w:cs="宋体"/>
                <w:b/>
                <w:i w:val="0"/>
                <w:caps w:val="0"/>
                <w:color w:val="333333"/>
                <w:spacing w:val="0"/>
                <w:kern w:val="0"/>
                <w:sz w:val="21"/>
                <w:szCs w:val="21"/>
                <w:u w:val="none"/>
                <w:lang w:val="en-US" w:eastAsia="zh-CN" w:bidi="ar"/>
              </w:rPr>
              <w:instrText xml:space="preserve"> HYPERLINK "http://www.zjwsbs.gov.cn/wsdt/E5DB9602C96A41ED8EF7BF2CE2ED8689/E5DB9602C96A41ED8EF7BF2CE2ED8689/d83b0b70942448c5be584830708ecfe5.jpg" \t "http://www.zjtyj.gov.cn/blank" </w:instrText>
            </w:r>
            <w:r>
              <w:rPr>
                <w:rFonts w:hint="eastAsia" w:ascii="宋体" w:hAnsi="宋体" w:eastAsia="宋体" w:cs="宋体"/>
                <w:b/>
                <w:i w:val="0"/>
                <w:caps w:val="0"/>
                <w:color w:val="333333"/>
                <w:spacing w:val="0"/>
                <w:kern w:val="0"/>
                <w:sz w:val="21"/>
                <w:szCs w:val="21"/>
                <w:u w:val="none"/>
                <w:lang w:val="en-US" w:eastAsia="zh-CN" w:bidi="ar"/>
              </w:rPr>
              <w:fldChar w:fldCharType="separate"/>
            </w:r>
            <w:r>
              <w:rPr>
                <w:rFonts w:hint="eastAsia" w:ascii="宋体" w:hAnsi="宋体" w:eastAsia="宋体" w:cs="宋体"/>
                <w:b/>
                <w:i w:val="0"/>
                <w:caps w:val="0"/>
                <w:color w:val="333333"/>
                <w:spacing w:val="0"/>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（1）申请人在湛江市体育局青少年体育科申请，提交材料；</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（2）湛江市体育局青少年体育科审查材料，对材料齐全并符合受理条件的进行受理；</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（3）监督检查科和分管领导在承诺时间内进行材料审查、审批；</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（4）申请人到湛江市体育局青少年体育科领取相关证件或文件。</w:t>
            </w:r>
          </w:p>
        </w:tc>
      </w:tr>
      <w:bookmarkEnd w:id="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top"/>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r>
              <w:rPr>
                <w:rFonts w:hint="eastAsia" w:ascii="宋体" w:hAnsi="宋体" w:eastAsia="宋体" w:cs="宋体"/>
                <w:b/>
                <w:i w:val="0"/>
                <w:caps w:val="0"/>
                <w:color w:val="666666"/>
                <w:spacing w:val="0"/>
                <w:kern w:val="0"/>
                <w:sz w:val="20"/>
                <w:szCs w:val="20"/>
                <w:lang w:val="en-US" w:eastAsia="zh-CN" w:bidi="ar"/>
              </w:rPr>
              <w:t>网上办理流程</w:t>
            </w:r>
            <w:r>
              <w:rPr>
                <w:rFonts w:hint="eastAsia" w:ascii="宋体" w:hAnsi="宋体" w:eastAsia="宋体" w:cs="宋体"/>
                <w:b/>
                <w:i w:val="0"/>
                <w:caps w:val="0"/>
                <w:color w:val="333333"/>
                <w:spacing w:val="0"/>
                <w:kern w:val="0"/>
                <w:sz w:val="21"/>
                <w:szCs w:val="21"/>
                <w:u w:val="none"/>
                <w:lang w:val="en-US" w:eastAsia="zh-CN" w:bidi="ar"/>
              </w:rPr>
              <w:fldChar w:fldCharType="begin"/>
            </w:r>
            <w:r>
              <w:rPr>
                <w:rFonts w:hint="eastAsia" w:ascii="宋体" w:hAnsi="宋体" w:eastAsia="宋体" w:cs="宋体"/>
                <w:b/>
                <w:i w:val="0"/>
                <w:caps w:val="0"/>
                <w:color w:val="333333"/>
                <w:spacing w:val="0"/>
                <w:kern w:val="0"/>
                <w:sz w:val="21"/>
                <w:szCs w:val="21"/>
                <w:u w:val="none"/>
                <w:lang w:val="en-US" w:eastAsia="zh-CN" w:bidi="ar"/>
              </w:rPr>
              <w:instrText xml:space="preserve"> HYPERLINK "http://www.zjwsbs.gov.cn/wsdt/E5DB9602C96A41ED8EF7BF2CE2ED8689/E5DB9602C96A41ED8EF7BF2CE2ED8689/9f357d41464a47349814058679a657c2.jpg" \t "http://www.zjtyj.gov.cn/blank" </w:instrText>
            </w:r>
            <w:r>
              <w:rPr>
                <w:rFonts w:hint="eastAsia" w:ascii="宋体" w:hAnsi="宋体" w:eastAsia="宋体" w:cs="宋体"/>
                <w:b/>
                <w:i w:val="0"/>
                <w:caps w:val="0"/>
                <w:color w:val="333333"/>
                <w:spacing w:val="0"/>
                <w:kern w:val="0"/>
                <w:sz w:val="21"/>
                <w:szCs w:val="21"/>
                <w:u w:val="none"/>
                <w:lang w:val="en-US" w:eastAsia="zh-CN" w:bidi="ar"/>
              </w:rPr>
              <w:fldChar w:fldCharType="separate"/>
            </w:r>
            <w:r>
              <w:rPr>
                <w:rFonts w:hint="eastAsia" w:ascii="宋体" w:hAnsi="宋体" w:eastAsia="宋体" w:cs="宋体"/>
                <w:b/>
                <w:i w:val="0"/>
                <w:caps w:val="0"/>
                <w:color w:val="333333"/>
                <w:spacing w:val="0"/>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（1）申请人在网上申请，提交材料；</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（2）湛江市体育局青少年体育科审查材料，对材料齐全并符合受理条件的进行受理；</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（3）监督检查科和分管领导在承诺时间内进行材料审查、审批、公示；</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（4）办结：申请人到湛江市体育局青少年体育科领取相关证件或文件。</w:t>
            </w:r>
          </w:p>
        </w:tc>
      </w:tr>
      <w:bookmarkEnd w:id="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r>
              <w:rPr>
                <w:rFonts w:hint="eastAsia" w:ascii="宋体" w:hAnsi="宋体" w:eastAsia="宋体" w:cs="宋体"/>
                <w:b/>
                <w:i w:val="0"/>
                <w:caps w:val="0"/>
                <w:color w:val="666666"/>
                <w:spacing w:val="0"/>
                <w:kern w:val="0"/>
                <w:sz w:val="20"/>
                <w:szCs w:val="20"/>
                <w:lang w:val="en-US" w:eastAsia="zh-CN" w:bidi="ar"/>
              </w:rPr>
              <w:t>办理时限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法定时限说明： 受理、审核、审批、公示138个工作日 </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承诺时限说明： 审核、审批80个工作日，公示7个工作日</w:t>
            </w:r>
          </w:p>
        </w:tc>
      </w:tr>
      <w:bookmarkEnd w:id="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top"/>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r>
              <w:rPr>
                <w:rFonts w:hint="eastAsia" w:ascii="宋体" w:hAnsi="宋体" w:eastAsia="宋体" w:cs="宋体"/>
                <w:b/>
                <w:i w:val="0"/>
                <w:caps w:val="0"/>
                <w:color w:val="666666"/>
                <w:spacing w:val="0"/>
                <w:kern w:val="0"/>
                <w:sz w:val="20"/>
                <w:szCs w:val="20"/>
                <w:lang w:val="en-US" w:eastAsia="zh-CN" w:bidi="ar"/>
              </w:rPr>
              <w:t>办事窗口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top"/>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E48B46"/>
                <w:spacing w:val="0"/>
                <w:kern w:val="0"/>
                <w:sz w:val="20"/>
                <w:szCs w:val="20"/>
                <w:lang w:val="en-US" w:eastAsia="zh-CN" w:bidi="ar"/>
              </w:rPr>
              <w:t>湛江市体育局青少年体育科</w:t>
            </w:r>
            <w:r>
              <w:rPr>
                <w:rFonts w:hint="eastAsia" w:ascii="宋体" w:hAnsi="宋体" w:eastAsia="宋体" w:cs="宋体"/>
                <w:b w:val="0"/>
                <w:i w:val="0"/>
                <w:caps w:val="0"/>
                <w:color w:val="333333"/>
                <w:spacing w:val="0"/>
                <w:kern w:val="0"/>
                <w:sz w:val="21"/>
                <w:szCs w:val="21"/>
                <w:u w:val="none"/>
                <w:lang w:val="en-US" w:eastAsia="zh-CN" w:bidi="ar"/>
              </w:rPr>
              <w:fldChar w:fldCharType="begin"/>
            </w:r>
            <w:r>
              <w:rPr>
                <w:rFonts w:hint="eastAsia" w:ascii="宋体" w:hAnsi="宋体" w:eastAsia="宋体" w:cs="宋体"/>
                <w:b w:val="0"/>
                <w:i w:val="0"/>
                <w:caps w:val="0"/>
                <w:color w:val="333333"/>
                <w:spacing w:val="0"/>
                <w:kern w:val="0"/>
                <w:sz w:val="21"/>
                <w:szCs w:val="21"/>
                <w:u w:val="none"/>
                <w:lang w:val="en-US" w:eastAsia="zh-CN" w:bidi="ar"/>
              </w:rPr>
              <w:instrText xml:space="preserve"> HYPERLINK "http://www.zjwsbs.gov.cn/wsdt/5A632293BD75455A901229FDDEC93FA4/5A632293BD75455A901229FDDEC93FA4/7749f12d57d3464c815345768e4e22a7.jpg" \t "http://www.zjtyj.gov.cn/blank" </w:instrText>
            </w:r>
            <w:r>
              <w:rPr>
                <w:rFonts w:hint="eastAsia" w:ascii="宋体" w:hAnsi="宋体" w:eastAsia="宋体" w:cs="宋体"/>
                <w:b w:val="0"/>
                <w:i w:val="0"/>
                <w:caps w:val="0"/>
                <w:color w:val="333333"/>
                <w:spacing w:val="0"/>
                <w:kern w:val="0"/>
                <w:sz w:val="21"/>
                <w:szCs w:val="21"/>
                <w:u w:val="none"/>
                <w:lang w:val="en-US" w:eastAsia="zh-CN" w:bidi="ar"/>
              </w:rPr>
              <w:fldChar w:fldCharType="separate"/>
            </w:r>
            <w:r>
              <w:rPr>
                <w:rFonts w:hint="eastAsia" w:ascii="宋体" w:hAnsi="宋体" w:eastAsia="宋体" w:cs="宋体"/>
                <w:b w:val="0"/>
                <w:i w:val="0"/>
                <w:caps w:val="0"/>
                <w:color w:val="333333"/>
                <w:spacing w:val="0"/>
                <w:kern w:val="0"/>
                <w:sz w:val="21"/>
                <w:szCs w:val="21"/>
                <w:u w:val="none"/>
                <w:lang w:val="en-US" w:eastAsia="zh-CN" w:bidi="ar"/>
              </w:rPr>
              <w:fldChar w:fldCharType="end"/>
            </w:r>
          </w:p>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工作时间：</w:t>
            </w:r>
          </w:p>
          <w:p>
            <w:pPr>
              <w:pStyle w:val="2"/>
              <w:keepNext w:val="0"/>
              <w:keepLines w:val="0"/>
              <w:widowControl/>
              <w:suppressLineNumbers w:val="0"/>
              <w:spacing w:line="360" w:lineRule="atLeast"/>
              <w:rPr>
                <w:color w:val="333333"/>
                <w:sz w:val="21"/>
                <w:szCs w:val="21"/>
              </w:rPr>
            </w:pPr>
            <w:r>
              <w:rPr>
                <w:rFonts w:hint="eastAsia" w:ascii="宋体" w:hAnsi="宋体" w:eastAsia="宋体" w:cs="宋体"/>
                <w:b w:val="0"/>
                <w:i w:val="0"/>
                <w:caps w:val="0"/>
                <w:color w:val="333333"/>
                <w:spacing w:val="0"/>
                <w:sz w:val="21"/>
                <w:szCs w:val="21"/>
              </w:rPr>
              <w:t>周一至周五上午8:30至11:30，下午14:30至17:30</w:t>
            </w:r>
          </w:p>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地址：</w:t>
            </w:r>
          </w:p>
          <w:p>
            <w:pPr>
              <w:pStyle w:val="2"/>
              <w:keepNext w:val="0"/>
              <w:keepLines w:val="0"/>
              <w:widowControl/>
              <w:suppressLineNumbers w:val="0"/>
              <w:spacing w:line="360" w:lineRule="atLeast"/>
              <w:rPr>
                <w:color w:val="333333"/>
                <w:sz w:val="21"/>
                <w:szCs w:val="21"/>
              </w:rPr>
            </w:pPr>
            <w:r>
              <w:rPr>
                <w:rFonts w:hint="eastAsia" w:ascii="宋体" w:hAnsi="宋体" w:eastAsia="宋体" w:cs="宋体"/>
                <w:b w:val="0"/>
                <w:i w:val="0"/>
                <w:caps w:val="0"/>
                <w:color w:val="333333"/>
                <w:spacing w:val="0"/>
                <w:sz w:val="21"/>
                <w:szCs w:val="21"/>
              </w:rPr>
              <w:t>湛江市人民大道北34号体育中心内</w:t>
            </w:r>
          </w:p>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联系电话：</w:t>
            </w:r>
          </w:p>
          <w:p>
            <w:pPr>
              <w:pStyle w:val="2"/>
              <w:keepNext w:val="0"/>
              <w:keepLines w:val="0"/>
              <w:widowControl/>
              <w:suppressLineNumbers w:val="0"/>
              <w:spacing w:line="360" w:lineRule="atLeast"/>
              <w:rPr>
                <w:color w:val="333333"/>
                <w:sz w:val="21"/>
                <w:szCs w:val="21"/>
              </w:rPr>
            </w:pPr>
            <w:r>
              <w:rPr>
                <w:rFonts w:hint="eastAsia" w:ascii="宋体" w:hAnsi="宋体" w:eastAsia="宋体" w:cs="宋体"/>
                <w:b w:val="0"/>
                <w:i w:val="0"/>
                <w:caps w:val="0"/>
                <w:color w:val="333333"/>
                <w:spacing w:val="0"/>
                <w:sz w:val="21"/>
                <w:szCs w:val="21"/>
              </w:rPr>
              <w:t>3186553</w:t>
            </w:r>
          </w:p>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交通指引：</w:t>
            </w:r>
          </w:p>
          <w:p>
            <w:pPr>
              <w:pStyle w:val="2"/>
              <w:keepNext w:val="0"/>
              <w:keepLines w:val="0"/>
              <w:widowControl/>
              <w:suppressLineNumbers w:val="0"/>
              <w:spacing w:line="360" w:lineRule="atLeast"/>
              <w:rPr>
                <w:color w:val="333333"/>
                <w:sz w:val="21"/>
                <w:szCs w:val="21"/>
              </w:rPr>
            </w:pPr>
            <w:r>
              <w:rPr>
                <w:rFonts w:hint="eastAsia" w:ascii="宋体" w:hAnsi="宋体" w:eastAsia="宋体" w:cs="宋体"/>
                <w:b w:val="0"/>
                <w:i w:val="0"/>
                <w:caps w:val="0"/>
                <w:color w:val="333333"/>
                <w:spacing w:val="0"/>
                <w:sz w:val="21"/>
                <w:szCs w:val="21"/>
              </w:rPr>
              <w:t>乘坐10、11、12、33、41路车到体育中心下车即可</w:t>
            </w:r>
          </w:p>
        </w:tc>
      </w:tr>
      <w:bookmarkEnd w:id="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r>
              <w:rPr>
                <w:rFonts w:hint="eastAsia" w:ascii="宋体" w:hAnsi="宋体" w:eastAsia="宋体" w:cs="宋体"/>
                <w:b/>
                <w:i w:val="0"/>
                <w:caps w:val="0"/>
                <w:color w:val="666666"/>
                <w:spacing w:val="0"/>
                <w:kern w:val="0"/>
                <w:sz w:val="20"/>
                <w:szCs w:val="20"/>
                <w:lang w:val="en-US" w:eastAsia="zh-CN" w:bidi="ar"/>
              </w:rPr>
              <w:t>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r>
              <w:rPr>
                <w:rFonts w:hint="eastAsia" w:ascii="宋体" w:hAnsi="宋体" w:eastAsia="宋体" w:cs="宋体"/>
                <w:b/>
                <w:i w:val="0"/>
                <w:caps w:val="0"/>
                <w:color w:val="666666"/>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top"/>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p>
        </w:tc>
      </w:tr>
      <w:bookmarkEnd w:id="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r>
              <w:rPr>
                <w:rFonts w:hint="eastAsia" w:ascii="宋体" w:hAnsi="宋体" w:eastAsia="宋体" w:cs="宋体"/>
                <w:b/>
                <w:i w:val="0"/>
                <w:caps w:val="0"/>
                <w:color w:val="666666"/>
                <w:spacing w:val="0"/>
                <w:kern w:val="0"/>
                <w:sz w:val="20"/>
                <w:szCs w:val="20"/>
                <w:lang w:val="en-US" w:eastAsia="zh-CN" w:bidi="ar"/>
              </w:rPr>
              <w:t>办理依据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国家体育总局《关于印发新修订的&lt;运动员技术等级管理办法&gt;的通知》（体竞字【2009】63号）、《关于印发&lt;运动员技术等级标准&gt;的通知》（体竞字【2010】18号）、《关于做好全国运动员技术等级证书发放工作的通知》（体竞字【2009】85号）。</w:t>
            </w:r>
          </w:p>
        </w:tc>
      </w:tr>
      <w:bookmarkEnd w:id="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r>
              <w:rPr>
                <w:rFonts w:hint="eastAsia" w:ascii="宋体" w:hAnsi="宋体" w:eastAsia="宋体" w:cs="宋体"/>
                <w:b/>
                <w:i w:val="0"/>
                <w:caps w:val="0"/>
                <w:color w:val="666666"/>
                <w:spacing w:val="0"/>
                <w:kern w:val="0"/>
                <w:sz w:val="20"/>
                <w:szCs w:val="2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pStyle w:val="2"/>
              <w:keepNext w:val="0"/>
              <w:keepLines w:val="0"/>
              <w:widowControl/>
              <w:suppressLineNumbers w:val="0"/>
              <w:spacing w:line="360" w:lineRule="atLeast"/>
              <w:rPr>
                <w:color w:val="333333"/>
                <w:sz w:val="21"/>
                <w:szCs w:val="21"/>
              </w:rPr>
            </w:pPr>
            <w:r>
              <w:rPr>
                <w:rFonts w:hint="eastAsia" w:ascii="宋体" w:hAnsi="宋体" w:eastAsia="宋体" w:cs="宋体"/>
                <w:b w:val="0"/>
                <w:i w:val="0"/>
                <w:caps w:val="0"/>
                <w:color w:val="333333"/>
                <w:spacing w:val="0"/>
                <w:sz w:val="21"/>
                <w:szCs w:val="21"/>
              </w:rPr>
              <w:t>无</w:t>
            </w:r>
          </w:p>
          <w:p>
            <w:pPr>
              <w:pStyle w:val="2"/>
              <w:keepNext w:val="0"/>
              <w:keepLines w:val="0"/>
              <w:widowControl/>
              <w:suppressLineNumbers w:val="0"/>
              <w:spacing w:line="360" w:lineRule="atLeast"/>
              <w:jc w:val="center"/>
              <w:rPr>
                <w:color w:val="333333"/>
                <w:sz w:val="21"/>
                <w:szCs w:val="21"/>
              </w:rPr>
            </w:pPr>
            <w:r>
              <w:rPr>
                <w:rStyle w:val="4"/>
                <w:rFonts w:hint="eastAsia" w:ascii="宋体" w:hAnsi="宋体" w:eastAsia="宋体" w:cs="宋体"/>
                <w:i w:val="0"/>
                <w:caps w:val="0"/>
                <w:color w:val="333333"/>
                <w:spacing w:val="0"/>
                <w:sz w:val="27"/>
                <w:szCs w:val="27"/>
              </w:rPr>
              <w:t>湛江市临时占用体育场地设施审批</w:t>
            </w:r>
          </w:p>
          <w:p>
            <w:pPr>
              <w:pStyle w:val="2"/>
              <w:keepNext w:val="0"/>
              <w:keepLines w:val="0"/>
              <w:widowControl/>
              <w:suppressLineNumbers w:val="0"/>
              <w:spacing w:line="360" w:lineRule="atLeast"/>
              <w:rPr>
                <w:color w:val="333333"/>
                <w:sz w:val="21"/>
                <w:szCs w:val="21"/>
              </w:rPr>
            </w:pPr>
            <w:r>
              <w:rPr>
                <w:rFonts w:hint="eastAsia" w:ascii="宋体" w:hAnsi="宋体" w:eastAsia="宋体" w:cs="宋体"/>
                <w:b w:val="0"/>
                <w:i w:val="0"/>
                <w:caps w:val="0"/>
                <w:color w:val="333333"/>
                <w:spacing w:val="0"/>
                <w:sz w:val="21"/>
                <w:szCs w:val="21"/>
              </w:rPr>
              <w:t> </w:t>
            </w:r>
          </w:p>
        </w:tc>
      </w:tr>
    </w:tbl>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shd w:val="clear" w:fill="FFFFFF"/>
          <w:lang w:val="en-US" w:eastAsia="zh-CN" w:bidi="ar"/>
        </w:rPr>
        <w:t> </w:t>
      </w:r>
    </w:p>
    <w:tbl>
      <w:tblPr>
        <w:tblStyle w:val="6"/>
        <w:tblW w:w="107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620"/>
        <w:gridCol w:w="9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620" w:type="dxa"/>
            <w:shd w:val="clear" w:color="auto" w:fill="D6EAF3"/>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项目名称</w:t>
            </w:r>
          </w:p>
        </w:tc>
        <w:tc>
          <w:tcPr>
            <w:tcW w:w="9165" w:type="dxa"/>
            <w:shd w:val="clear" w:color="auto" w:fill="D6EAF3"/>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18"/>
                <w:szCs w:val="18"/>
                <w:lang w:val="en-US" w:eastAsia="zh-CN" w:bidi="ar"/>
              </w:rPr>
              <w:t>临时占用体育场地设施审批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20" w:type="dxa"/>
            <w:shd w:val="clear" w:color="auto" w:fill="EEF5F9"/>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性质</w:t>
            </w:r>
          </w:p>
        </w:tc>
        <w:tc>
          <w:tcPr>
            <w:tcW w:w="9165" w:type="dxa"/>
            <w:shd w:val="clear" w:color="auto" w:fill="EEF5F9"/>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18"/>
                <w:szCs w:val="18"/>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20" w:type="dxa"/>
            <w:shd w:val="clear" w:color="auto" w:fill="D6EAF3"/>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设定依据</w:t>
            </w:r>
          </w:p>
        </w:tc>
        <w:tc>
          <w:tcPr>
            <w:tcW w:w="9165" w:type="dxa"/>
            <w:shd w:val="clear" w:color="auto" w:fill="D6EAF3"/>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18"/>
                <w:szCs w:val="18"/>
                <w:lang w:val="en-US" w:eastAsia="zh-CN" w:bidi="ar"/>
              </w:rPr>
              <w:t>《中华人民共和国体育法》（1995年8月29日第八届全国人民代表大会常务委员会第十五次会议通过）第四十六条第二款：任何组织和个人不得侵占、破坏公共体育设施。因特殊情况需要临时占用体育设施的，必须经体育行政部门和建设规划部门批准，并及时归还；按照城市规划改变体育场地用途的，应当按照国家有关规定，先行择地新建偿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20" w:type="dxa"/>
            <w:shd w:val="clear" w:color="auto" w:fill="EEF5F9"/>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行政审批条件</w:t>
            </w:r>
          </w:p>
        </w:tc>
        <w:tc>
          <w:tcPr>
            <w:tcW w:w="9165" w:type="dxa"/>
            <w:shd w:val="clear" w:color="auto" w:fill="EEF5F9"/>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18"/>
                <w:szCs w:val="18"/>
                <w:lang w:val="en-US" w:eastAsia="zh-CN" w:bidi="ar"/>
              </w:rPr>
              <w:t>不影响全市性体育比赛及训练和市民参加体育健身活动的情况下，申请临时占用的个人、法人和其他社会组织（以下简称"申办人"），符合下列条件和标准予以批准：</w:t>
            </w:r>
            <w:r>
              <w:rPr>
                <w:rFonts w:hint="eastAsia" w:ascii="宋体" w:hAnsi="宋体" w:eastAsia="宋体" w:cs="宋体"/>
                <w:b w:val="0"/>
                <w:i w:val="0"/>
                <w:caps w:val="0"/>
                <w:color w:val="333333"/>
                <w:spacing w:val="0"/>
                <w:kern w:val="0"/>
                <w:sz w:val="18"/>
                <w:szCs w:val="18"/>
                <w:lang w:val="en-US" w:eastAsia="zh-CN" w:bidi="ar"/>
              </w:rPr>
              <w:br w:type="textWrapping"/>
            </w:r>
            <w:r>
              <w:rPr>
                <w:rFonts w:hint="eastAsia" w:ascii="宋体" w:hAnsi="宋体" w:eastAsia="宋体" w:cs="宋体"/>
                <w:b w:val="0"/>
                <w:i w:val="0"/>
                <w:caps w:val="0"/>
                <w:color w:val="333333"/>
                <w:spacing w:val="0"/>
                <w:kern w:val="0"/>
                <w:sz w:val="18"/>
                <w:szCs w:val="18"/>
                <w:lang w:val="en-US" w:eastAsia="zh-CN" w:bidi="ar"/>
              </w:rPr>
              <w:t>（一）临时占用公共体育场所的辅助设施开展非体育活动的，不得影响公共体育场所的开放和使用；</w:t>
            </w:r>
            <w:r>
              <w:rPr>
                <w:rFonts w:hint="eastAsia" w:ascii="宋体" w:hAnsi="宋体" w:eastAsia="宋体" w:cs="宋体"/>
                <w:b w:val="0"/>
                <w:i w:val="0"/>
                <w:caps w:val="0"/>
                <w:color w:val="333333"/>
                <w:spacing w:val="0"/>
                <w:kern w:val="0"/>
                <w:sz w:val="18"/>
                <w:szCs w:val="18"/>
                <w:lang w:val="en-US" w:eastAsia="zh-CN" w:bidi="ar"/>
              </w:rPr>
              <w:br w:type="textWrapping"/>
            </w:r>
            <w:r>
              <w:rPr>
                <w:rFonts w:hint="eastAsia" w:ascii="宋体" w:hAnsi="宋体" w:eastAsia="宋体" w:cs="宋体"/>
                <w:b w:val="0"/>
                <w:i w:val="0"/>
                <w:caps w:val="0"/>
                <w:color w:val="333333"/>
                <w:spacing w:val="0"/>
                <w:kern w:val="0"/>
                <w:sz w:val="18"/>
                <w:szCs w:val="18"/>
                <w:lang w:val="en-US" w:eastAsia="zh-CN" w:bidi="ar"/>
              </w:rPr>
              <w:t>（二）临时占用期满后，应当限定时间恢复公共体育场所辅助设施的原有功能，保证体育场所完好；</w:t>
            </w:r>
            <w:r>
              <w:rPr>
                <w:rFonts w:hint="eastAsia" w:ascii="宋体" w:hAnsi="宋体" w:eastAsia="宋体" w:cs="宋体"/>
                <w:b w:val="0"/>
                <w:i w:val="0"/>
                <w:caps w:val="0"/>
                <w:color w:val="333333"/>
                <w:spacing w:val="0"/>
                <w:kern w:val="0"/>
                <w:sz w:val="18"/>
                <w:szCs w:val="18"/>
                <w:lang w:val="en-US" w:eastAsia="zh-CN" w:bidi="ar"/>
              </w:rPr>
              <w:br w:type="textWrapping"/>
            </w:r>
            <w:r>
              <w:rPr>
                <w:rFonts w:hint="eastAsia" w:ascii="宋体" w:hAnsi="宋体" w:eastAsia="宋体" w:cs="宋体"/>
                <w:b w:val="0"/>
                <w:i w:val="0"/>
                <w:caps w:val="0"/>
                <w:color w:val="333333"/>
                <w:spacing w:val="0"/>
                <w:kern w:val="0"/>
                <w:sz w:val="18"/>
                <w:szCs w:val="18"/>
                <w:lang w:val="en-US" w:eastAsia="zh-CN" w:bidi="ar"/>
              </w:rPr>
              <w:t>（三）签订使用保证书，规范使用；</w:t>
            </w:r>
            <w:r>
              <w:rPr>
                <w:rFonts w:hint="eastAsia" w:ascii="宋体" w:hAnsi="宋体" w:eastAsia="宋体" w:cs="宋体"/>
                <w:b w:val="0"/>
                <w:i w:val="0"/>
                <w:caps w:val="0"/>
                <w:color w:val="333333"/>
                <w:spacing w:val="0"/>
                <w:kern w:val="0"/>
                <w:sz w:val="18"/>
                <w:szCs w:val="18"/>
                <w:lang w:val="en-US" w:eastAsia="zh-CN" w:bidi="ar"/>
              </w:rPr>
              <w:br w:type="textWrapping"/>
            </w:r>
            <w:r>
              <w:rPr>
                <w:rFonts w:hint="eastAsia" w:ascii="宋体" w:hAnsi="宋体" w:eastAsia="宋体" w:cs="宋体"/>
                <w:b w:val="0"/>
                <w:i w:val="0"/>
                <w:caps w:val="0"/>
                <w:color w:val="333333"/>
                <w:spacing w:val="0"/>
                <w:kern w:val="0"/>
                <w:sz w:val="18"/>
                <w:szCs w:val="18"/>
                <w:lang w:val="en-US" w:eastAsia="zh-CN" w:bidi="ar"/>
              </w:rPr>
              <w:t>（四）符合有关法律、法规规定的其它条件。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20" w:type="dxa"/>
            <w:shd w:val="clear" w:color="auto" w:fill="D6EAF3"/>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实施权限和实施主体</w:t>
            </w:r>
          </w:p>
        </w:tc>
        <w:tc>
          <w:tcPr>
            <w:tcW w:w="9165" w:type="dxa"/>
            <w:shd w:val="clear" w:color="auto" w:fill="D6EAF3"/>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18"/>
                <w:szCs w:val="18"/>
                <w:lang w:val="en-US" w:eastAsia="zh-CN" w:bidi="ar"/>
              </w:rPr>
              <w:t>市体育局会同市建设规划行政主管部门审批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20" w:type="dxa"/>
            <w:shd w:val="clear" w:color="auto" w:fill="EEF5F9"/>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实施对象和范围</w:t>
            </w:r>
          </w:p>
        </w:tc>
        <w:tc>
          <w:tcPr>
            <w:tcW w:w="9165" w:type="dxa"/>
            <w:shd w:val="clear" w:color="auto" w:fill="EEF5F9"/>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18"/>
                <w:szCs w:val="18"/>
                <w:lang w:val="en-US" w:eastAsia="zh-CN" w:bidi="ar"/>
              </w:rPr>
              <w:t>申请临时占用的公民、法人、其他社会组织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20" w:type="dxa"/>
            <w:shd w:val="clear" w:color="auto" w:fill="D6EAF3"/>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申请材料</w:t>
            </w:r>
          </w:p>
        </w:tc>
        <w:tc>
          <w:tcPr>
            <w:tcW w:w="9165" w:type="dxa"/>
            <w:shd w:val="clear" w:color="auto" w:fill="D6EAF3"/>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18"/>
                <w:szCs w:val="18"/>
                <w:lang w:val="en-US" w:eastAsia="zh-CN" w:bidi="ar"/>
              </w:rPr>
              <w:t>（一）申请报告；</w:t>
            </w:r>
            <w:r>
              <w:rPr>
                <w:rFonts w:hint="eastAsia" w:ascii="宋体" w:hAnsi="宋体" w:eastAsia="宋体" w:cs="宋体"/>
                <w:b w:val="0"/>
                <w:i w:val="0"/>
                <w:caps w:val="0"/>
                <w:color w:val="333333"/>
                <w:spacing w:val="0"/>
                <w:kern w:val="0"/>
                <w:sz w:val="18"/>
                <w:szCs w:val="18"/>
                <w:lang w:val="en-US" w:eastAsia="zh-CN" w:bidi="ar"/>
              </w:rPr>
              <w:br w:type="textWrapping"/>
            </w:r>
            <w:r>
              <w:rPr>
                <w:rFonts w:hint="eastAsia" w:ascii="宋体" w:hAnsi="宋体" w:eastAsia="宋体" w:cs="宋体"/>
                <w:b w:val="0"/>
                <w:i w:val="0"/>
                <w:caps w:val="0"/>
                <w:color w:val="333333"/>
                <w:spacing w:val="0"/>
                <w:kern w:val="0"/>
                <w:sz w:val="18"/>
                <w:szCs w:val="18"/>
                <w:lang w:val="en-US" w:eastAsia="zh-CN" w:bidi="ar"/>
              </w:rPr>
              <w:t>（二）个人或单位、组织名称（法人代表）证明材料；</w:t>
            </w:r>
            <w:r>
              <w:rPr>
                <w:rFonts w:hint="eastAsia" w:ascii="宋体" w:hAnsi="宋体" w:eastAsia="宋体" w:cs="宋体"/>
                <w:b w:val="0"/>
                <w:i w:val="0"/>
                <w:caps w:val="0"/>
                <w:color w:val="333333"/>
                <w:spacing w:val="0"/>
                <w:kern w:val="0"/>
                <w:sz w:val="18"/>
                <w:szCs w:val="18"/>
                <w:lang w:val="en-US" w:eastAsia="zh-CN" w:bidi="ar"/>
              </w:rPr>
              <w:br w:type="textWrapping"/>
            </w:r>
            <w:r>
              <w:rPr>
                <w:rFonts w:hint="eastAsia" w:ascii="宋体" w:hAnsi="宋体" w:eastAsia="宋体" w:cs="宋体"/>
                <w:b w:val="0"/>
                <w:i w:val="0"/>
                <w:caps w:val="0"/>
                <w:color w:val="333333"/>
                <w:spacing w:val="0"/>
                <w:kern w:val="0"/>
                <w:sz w:val="18"/>
                <w:szCs w:val="18"/>
                <w:lang w:val="en-US" w:eastAsia="zh-CN" w:bidi="ar"/>
              </w:rPr>
              <w:t>（三）临时占用的规划和方案；</w:t>
            </w:r>
            <w:r>
              <w:rPr>
                <w:rFonts w:hint="eastAsia" w:ascii="宋体" w:hAnsi="宋体" w:eastAsia="宋体" w:cs="宋体"/>
                <w:b w:val="0"/>
                <w:i w:val="0"/>
                <w:caps w:val="0"/>
                <w:color w:val="333333"/>
                <w:spacing w:val="0"/>
                <w:kern w:val="0"/>
                <w:sz w:val="18"/>
                <w:szCs w:val="18"/>
                <w:lang w:val="en-US" w:eastAsia="zh-CN" w:bidi="ar"/>
              </w:rPr>
              <w:br w:type="textWrapping"/>
            </w:r>
            <w:r>
              <w:rPr>
                <w:rFonts w:hint="eastAsia" w:ascii="宋体" w:hAnsi="宋体" w:eastAsia="宋体" w:cs="宋体"/>
                <w:b w:val="0"/>
                <w:i w:val="0"/>
                <w:caps w:val="0"/>
                <w:color w:val="333333"/>
                <w:spacing w:val="0"/>
                <w:kern w:val="0"/>
                <w:sz w:val="18"/>
                <w:szCs w:val="18"/>
                <w:lang w:val="en-US" w:eastAsia="zh-CN" w:bidi="ar"/>
              </w:rPr>
              <w:t>（四）规范使用、按期归还保证书。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20" w:type="dxa"/>
            <w:shd w:val="clear" w:color="auto" w:fill="EEF5F9"/>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办结时限</w:t>
            </w:r>
          </w:p>
        </w:tc>
        <w:tc>
          <w:tcPr>
            <w:tcW w:w="9165" w:type="dxa"/>
            <w:shd w:val="clear" w:color="auto" w:fill="EEF5F9"/>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18"/>
                <w:szCs w:val="18"/>
                <w:lang w:val="en-US" w:eastAsia="zh-CN" w:bidi="ar"/>
              </w:rPr>
              <w:t>（一）法定办结时限：20个工作日。</w:t>
            </w:r>
            <w:r>
              <w:rPr>
                <w:rFonts w:hint="eastAsia" w:ascii="宋体" w:hAnsi="宋体" w:eastAsia="宋体" w:cs="宋体"/>
                <w:b w:val="0"/>
                <w:i w:val="0"/>
                <w:caps w:val="0"/>
                <w:color w:val="333333"/>
                <w:spacing w:val="0"/>
                <w:kern w:val="0"/>
                <w:sz w:val="18"/>
                <w:szCs w:val="18"/>
                <w:lang w:val="en-US" w:eastAsia="zh-CN" w:bidi="ar"/>
              </w:rPr>
              <w:br w:type="textWrapping"/>
            </w:r>
            <w:r>
              <w:rPr>
                <w:rFonts w:hint="eastAsia" w:ascii="宋体" w:hAnsi="宋体" w:eastAsia="宋体" w:cs="宋体"/>
                <w:b w:val="0"/>
                <w:i w:val="0"/>
                <w:caps w:val="0"/>
                <w:color w:val="333333"/>
                <w:spacing w:val="0"/>
                <w:kern w:val="0"/>
                <w:sz w:val="18"/>
                <w:szCs w:val="18"/>
                <w:lang w:val="en-US" w:eastAsia="zh-CN" w:bidi="ar"/>
              </w:rPr>
              <w:t>（二）承诺办结时限： 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20" w:type="dxa"/>
            <w:shd w:val="clear" w:color="auto" w:fill="D6EAF3"/>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行政审批数量</w:t>
            </w:r>
          </w:p>
        </w:tc>
        <w:tc>
          <w:tcPr>
            <w:tcW w:w="9165" w:type="dxa"/>
            <w:shd w:val="clear" w:color="auto" w:fill="D6EAF3"/>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20"/>
                <w:szCs w:val="20"/>
                <w:lang w:val="en-US" w:eastAsia="zh-CN" w:bidi="ar"/>
              </w:rPr>
              <w:t>无数量限制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20" w:type="dxa"/>
            <w:shd w:val="clear" w:color="auto" w:fill="EEF5F9"/>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收费项目、标准及其依据</w:t>
            </w:r>
          </w:p>
        </w:tc>
        <w:tc>
          <w:tcPr>
            <w:tcW w:w="9165" w:type="dxa"/>
            <w:shd w:val="clear" w:color="auto" w:fill="EEF5F9"/>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18"/>
                <w:szCs w:val="18"/>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20" w:type="dxa"/>
            <w:shd w:val="clear" w:color="auto" w:fill="D6EAF3"/>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咨询、投诉电话</w:t>
            </w:r>
          </w:p>
        </w:tc>
        <w:tc>
          <w:tcPr>
            <w:tcW w:w="9165" w:type="dxa"/>
            <w:shd w:val="clear" w:color="auto" w:fill="D6EAF3"/>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20"/>
                <w:szCs w:val="20"/>
                <w:lang w:val="en-US" w:eastAsia="zh-CN" w:bidi="ar"/>
              </w:rPr>
              <w:t>0759-3186552、0759-3186088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20" w:type="dxa"/>
            <w:shd w:val="clear" w:color="auto" w:fill="EEF5F9"/>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办理地点</w:t>
            </w:r>
          </w:p>
        </w:tc>
        <w:tc>
          <w:tcPr>
            <w:tcW w:w="9165" w:type="dxa"/>
            <w:shd w:val="clear" w:color="auto" w:fill="EEF5F9"/>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18"/>
                <w:szCs w:val="18"/>
                <w:lang w:val="en-US" w:eastAsia="zh-CN" w:bidi="ar"/>
              </w:rPr>
              <w:t>湛江市人民大道北34号体育中心体育场3楼体育市场和场地管理科</w:t>
            </w:r>
          </w:p>
        </w:tc>
      </w:tr>
    </w:tbl>
    <w:p>
      <w:pPr>
        <w:pStyle w:val="2"/>
        <w:keepNext w:val="0"/>
        <w:keepLines w:val="0"/>
        <w:widowControl/>
        <w:suppressLineNumbers w:val="0"/>
        <w:shd w:val="clear" w:fill="FFFFFF"/>
        <w:spacing w:line="360"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w:t>
      </w:r>
    </w:p>
    <w:p>
      <w:pPr>
        <w:keepNext w:val="0"/>
        <w:keepLines w:val="0"/>
        <w:widowControl/>
        <w:suppressLineNumbers w:val="0"/>
        <w:shd w:val="clear" w:fill="FFFFFF"/>
        <w:spacing w:before="0" w:beforeAutospacing="1" w:after="0" w:afterAutospacing="1" w:line="360"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000000"/>
          <w:spacing w:val="0"/>
          <w:kern w:val="0"/>
          <w:sz w:val="36"/>
          <w:szCs w:val="36"/>
          <w:shd w:val="clear" w:fill="FFFFFF"/>
          <w:lang w:val="en-US" w:eastAsia="zh-CN" w:bidi="ar"/>
        </w:rPr>
        <w:t>拆除公共文化体育设施或改变其功能、用途的审批</w:t>
      </w:r>
    </w:p>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000000"/>
          <w:spacing w:val="0"/>
          <w:kern w:val="0"/>
          <w:sz w:val="36"/>
          <w:szCs w:val="36"/>
          <w:shd w:val="clear" w:fill="FFFFFF"/>
          <w:lang w:val="en-US" w:eastAsia="zh-CN" w:bidi="ar"/>
        </w:rPr>
        <w:t> </w:t>
      </w:r>
    </w:p>
    <w:p>
      <w:pPr>
        <w:keepNext w:val="0"/>
        <w:keepLines w:val="0"/>
        <w:widowControl/>
        <w:suppressLineNumbers w:val="0"/>
        <w:shd w:val="clear" w:fill="FFFFFF"/>
        <w:spacing w:before="0" w:beforeAutospacing="1" w:after="0" w:afterAutospacing="1" w:line="360"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(非行政许可）</w:t>
      </w:r>
    </w:p>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shd w:val="clear" w:fill="FFFFFF"/>
          <w:lang w:val="en-US" w:eastAsia="zh-CN" w:bidi="ar"/>
        </w:rPr>
        <w:t> </w:t>
      </w:r>
    </w:p>
    <w:tbl>
      <w:tblPr>
        <w:tblStyle w:val="6"/>
        <w:tblW w:w="8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160"/>
        <w:gridCol w:w="6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2160"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承办单位</w:t>
            </w:r>
          </w:p>
        </w:tc>
        <w:tc>
          <w:tcPr>
            <w:tcW w:w="6587" w:type="dxa"/>
            <w:shd w:val="clear" w:color="auto" w:fill="FFFFFF"/>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湛江市体育局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60"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办件类型</w:t>
            </w:r>
          </w:p>
        </w:tc>
        <w:tc>
          <w:tcPr>
            <w:tcW w:w="6587" w:type="dxa"/>
            <w:shd w:val="clear" w:color="auto" w:fill="FFFFFF"/>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承诺件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60"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办理依据</w:t>
            </w:r>
          </w:p>
        </w:tc>
        <w:tc>
          <w:tcPr>
            <w:tcW w:w="6587" w:type="dxa"/>
            <w:shd w:val="clear" w:color="auto" w:fill="FFFFFF"/>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1、《中华人民共和国体育法》第四十六条第二款。</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2、《公共文化体育设施条例》（国务院令第382号）第二十 </w:t>
            </w:r>
          </w:p>
          <w:p>
            <w:pPr>
              <w:keepNext w:val="0"/>
              <w:keepLines w:val="0"/>
              <w:widowControl/>
              <w:suppressLineNumbers w:val="0"/>
              <w:spacing w:before="0" w:beforeAutospacing="1" w:after="0" w:afterAutospacing="1" w:line="360" w:lineRule="atLeast"/>
              <w:ind w:left="0" w:right="0" w:firstLine="480"/>
              <w:jc w:val="left"/>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60"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办理条件</w:t>
            </w:r>
          </w:p>
        </w:tc>
        <w:tc>
          <w:tcPr>
            <w:tcW w:w="6587" w:type="dxa"/>
            <w:shd w:val="clear" w:color="auto" w:fill="FFFFFF"/>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1、有经过批准的规划，建设资金来源有保障；</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2、新建体育设施的规模和标准不低于原有体育设施；</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3、先建后迁或者建设拆除同时进行。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60"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申请材料</w:t>
            </w:r>
          </w:p>
        </w:tc>
        <w:tc>
          <w:tcPr>
            <w:tcW w:w="6587" w:type="dxa"/>
            <w:shd w:val="clear" w:color="auto" w:fill="FFFFFF"/>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1、拆除公共体育设施的理由说明；</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2、市人民政府的新建规划和土地使用证明；</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3、建设资金来源说明；</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4、建设体育设施的工期安排和拆除时间安排；</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5、新、旧体育设施的规划和设计图。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60"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办理程序</w:t>
            </w:r>
          </w:p>
        </w:tc>
        <w:tc>
          <w:tcPr>
            <w:tcW w:w="6587" w:type="dxa"/>
            <w:shd w:val="clear" w:color="auto" w:fill="FFFFFF"/>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受理 审核 发决定书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60"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办理期限</w:t>
            </w:r>
          </w:p>
        </w:tc>
        <w:tc>
          <w:tcPr>
            <w:tcW w:w="6587" w:type="dxa"/>
            <w:shd w:val="clear" w:color="auto" w:fill="FFFFFF"/>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20个工作日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60"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收费标准</w:t>
            </w:r>
          </w:p>
        </w:tc>
        <w:tc>
          <w:tcPr>
            <w:tcW w:w="6587" w:type="dxa"/>
            <w:shd w:val="clear" w:color="auto" w:fill="FFFFFF"/>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60"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收费依据</w:t>
            </w:r>
          </w:p>
        </w:tc>
        <w:tc>
          <w:tcPr>
            <w:tcW w:w="6587" w:type="dxa"/>
            <w:shd w:val="clear" w:color="auto" w:fill="FFFFFF"/>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无收费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60"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责任人及联系电话</w:t>
            </w:r>
          </w:p>
        </w:tc>
        <w:tc>
          <w:tcPr>
            <w:tcW w:w="6587" w:type="dxa"/>
            <w:shd w:val="clear" w:color="auto" w:fill="FFFFFF"/>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湛江市体育局体育市场和场地管理科（电话：3186088）</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F3118"/>
    <w:rsid w:val="42BE6610"/>
    <w:rsid w:val="5ADF3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2017-03-31T09:39:00Z</dcterms:created>
  <dc:creator>洪文齐</dc:creator>
  <cp:lastModifiedBy>洪文齐</cp:lastModifiedBy>
  <dcterms:modified xsi:type="dcterms:W3CDTF">2018-08-22T08:42:21Z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