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DC" w:rsidRPr="00C36B98" w:rsidRDefault="009070DC" w:rsidP="009070DC">
      <w:pPr>
        <w:snapToGrid w:val="0"/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C36B98">
        <w:rPr>
          <w:rFonts w:ascii="黑体" w:eastAsia="黑体" w:hAnsi="宋体" w:hint="eastAsia"/>
          <w:color w:val="000000"/>
          <w:sz w:val="32"/>
          <w:szCs w:val="32"/>
        </w:rPr>
        <w:t>附件1：</w:t>
      </w:r>
    </w:p>
    <w:p w:rsidR="009070DC" w:rsidRDefault="009070DC" w:rsidP="009070DC">
      <w:pPr>
        <w:snapToGrid w:val="0"/>
        <w:spacing w:line="580" w:lineRule="exact"/>
        <w:ind w:firstLine="640"/>
        <w:jc w:val="center"/>
        <w:rPr>
          <w:rFonts w:ascii="仿宋_GB2312" w:eastAsia="仿宋_GB2312" w:hAnsi="黑体" w:cs="黑体"/>
          <w:color w:val="000000"/>
          <w:szCs w:val="32"/>
        </w:rPr>
      </w:pPr>
    </w:p>
    <w:p w:rsidR="009070DC" w:rsidRPr="005D3FF0" w:rsidRDefault="009070DC" w:rsidP="009070DC">
      <w:pPr>
        <w:snapToGrid w:val="0"/>
        <w:spacing w:line="580" w:lineRule="exact"/>
        <w:jc w:val="center"/>
        <w:rPr>
          <w:rFonts w:ascii="仿宋_GB2312" w:eastAsia="仿宋_GB2312" w:hAnsi="黑体" w:cs="黑体"/>
          <w:b/>
          <w:color w:val="000000"/>
          <w:sz w:val="44"/>
          <w:szCs w:val="44"/>
        </w:rPr>
      </w:pPr>
      <w:r w:rsidRPr="005D3FF0">
        <w:rPr>
          <w:rFonts w:ascii="仿宋_GB2312" w:eastAsia="仿宋_GB2312" w:hAnsi="黑体" w:cs="黑体" w:hint="eastAsia"/>
          <w:b/>
          <w:color w:val="000000"/>
          <w:sz w:val="44"/>
          <w:szCs w:val="44"/>
        </w:rPr>
        <w:t>放 射 源 分 类 表</w:t>
      </w:r>
    </w:p>
    <w:p w:rsidR="009070DC" w:rsidRPr="00EC0682" w:rsidRDefault="009070DC" w:rsidP="009070DC">
      <w:pPr>
        <w:snapToGrid w:val="0"/>
        <w:spacing w:line="580" w:lineRule="exact"/>
        <w:ind w:firstLine="640"/>
        <w:jc w:val="center"/>
        <w:rPr>
          <w:rFonts w:ascii="仿宋_GB2312" w:eastAsia="仿宋_GB2312" w:hAnsi="黑体" w:cs="黑体"/>
          <w:color w:val="000000"/>
          <w:szCs w:val="32"/>
        </w:rPr>
      </w:pPr>
    </w:p>
    <w:tbl>
      <w:tblPr>
        <w:tblW w:w="8469" w:type="dxa"/>
        <w:jc w:val="center"/>
        <w:tblLayout w:type="fixed"/>
        <w:tblLook w:val="0000"/>
      </w:tblPr>
      <w:tblGrid>
        <w:gridCol w:w="1319"/>
        <w:gridCol w:w="1425"/>
        <w:gridCol w:w="1405"/>
        <w:gridCol w:w="1440"/>
        <w:gridCol w:w="1440"/>
        <w:gridCol w:w="1440"/>
      </w:tblGrid>
      <w:tr w:rsidR="009070DC" w:rsidRPr="00EC0682" w:rsidTr="007E10DE">
        <w:trPr>
          <w:trHeight w:val="232"/>
          <w:jc w:val="center"/>
        </w:trPr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核素名称</w:t>
            </w:r>
          </w:p>
        </w:tc>
        <w:tc>
          <w:tcPr>
            <w:tcW w:w="1425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I类源</w:t>
            </w:r>
          </w:p>
        </w:tc>
        <w:tc>
          <w:tcPr>
            <w:tcW w:w="1405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II类源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III类源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IV类源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V类源</w:t>
            </w:r>
          </w:p>
        </w:tc>
      </w:tr>
      <w:tr w:rsidR="009070DC" w:rsidRPr="00EC0682" w:rsidTr="007E10DE">
        <w:trPr>
          <w:trHeight w:val="90"/>
          <w:jc w:val="center"/>
        </w:trPr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Am-241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Am-241/Be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Au-198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Ba-133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C-14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Cd-109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Ce-141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Ce-144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Cf-252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Cl-36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Cm-242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Cm-244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Co-57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Chars="84" w:firstLine="202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Co-60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Chars="84" w:firstLine="202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Cr-51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Cs-134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Cs-137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Eu-152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Eu-154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Fe-55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17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Gd-153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Ge-68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Chars="84" w:firstLine="202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H-3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18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Hg-203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Chars="84" w:firstLine="202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I-125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I-131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Ir-192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Kr-85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Mo-99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Nb-95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449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Ni-63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</w:tr>
      <w:tr w:rsidR="009070DC" w:rsidRPr="00EC0682" w:rsidTr="007E10DE">
        <w:trPr>
          <w:trHeight w:val="28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Np-237 (Pa-233)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3</w:t>
            </w:r>
          </w:p>
        </w:tc>
      </w:tr>
      <w:tr w:rsidR="009070DC" w:rsidRPr="00EC0682" w:rsidTr="007E10DE">
        <w:trPr>
          <w:trHeight w:val="168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P-32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393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Pd-103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≥9×10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</w:tr>
      <w:tr w:rsidR="009070DC" w:rsidRPr="00EC0682" w:rsidTr="007E10DE">
        <w:trPr>
          <w:trHeight w:val="554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Pm-147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380"/>
          <w:jc w:val="center"/>
        </w:trPr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核素名称</w:t>
            </w:r>
          </w:p>
        </w:tc>
        <w:tc>
          <w:tcPr>
            <w:tcW w:w="1425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I类源</w:t>
            </w:r>
          </w:p>
        </w:tc>
        <w:tc>
          <w:tcPr>
            <w:tcW w:w="1405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II类源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III类源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IV类源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V类源</w:t>
            </w:r>
          </w:p>
        </w:tc>
      </w:tr>
      <w:tr w:rsidR="009070DC" w:rsidRPr="00EC0682" w:rsidTr="007E10DE">
        <w:trPr>
          <w:trHeight w:val="315"/>
          <w:jc w:val="center"/>
        </w:trPr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（贝可）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Po-210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Pu-238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Pu-239/Be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Pu-239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Pu-240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3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Pu-242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Ra-226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Re-188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302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Ru-103 (Rh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3"/>
                <w:attr w:name="UnitName" w:val="m"/>
              </w:smartTagPr>
              <w:r w:rsidRPr="00EC0682">
                <w:rPr>
                  <w:rFonts w:ascii="仿宋_GB2312" w:eastAsia="仿宋_GB2312" w:hAnsi="宋体" w:hint="eastAsia"/>
                  <w:color w:val="000000"/>
                  <w:sz w:val="24"/>
                </w:rPr>
                <w:t>-103m</w:t>
              </w:r>
            </w:smartTag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0"/>
          <w:jc w:val="center"/>
        </w:trPr>
        <w:tc>
          <w:tcPr>
            <w:tcW w:w="1319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Ru-106</w:t>
            </w:r>
          </w:p>
        </w:tc>
        <w:tc>
          <w:tcPr>
            <w:tcW w:w="1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160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(Rh-106)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Chars="84" w:firstLine="202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S-35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≥6×10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Se-75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Sr-89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60"/>
          <w:jc w:val="center"/>
        </w:trPr>
        <w:tc>
          <w:tcPr>
            <w:tcW w:w="1319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Sr-90</w:t>
            </w:r>
          </w:p>
        </w:tc>
        <w:tc>
          <w:tcPr>
            <w:tcW w:w="1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60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(Y-90)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Tc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9"/>
                <w:attr w:name="UnitName" w:val="m"/>
              </w:smartTagPr>
              <w:r w:rsidRPr="00EC0682">
                <w:rPr>
                  <w:rFonts w:ascii="仿宋_GB2312" w:eastAsia="仿宋_GB2312" w:hAnsi="宋体" w:hint="eastAsia"/>
                  <w:color w:val="000000"/>
                  <w:sz w:val="24"/>
                </w:rPr>
                <w:t>-99</w:t>
              </w:r>
              <w:r w:rsidRPr="00EC0682">
                <w:rPr>
                  <w:rFonts w:ascii="仿宋_GB2312" w:eastAsia="仿宋_GB2312" w:hAnsi="宋体" w:hint="eastAsia"/>
                  <w:color w:val="000000"/>
                  <w:sz w:val="24"/>
                  <w:vertAlign w:val="superscript"/>
                </w:rPr>
                <w:t>m</w:t>
              </w:r>
            </w:smartTag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302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Te-132 (I-132)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Th-230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≥7×10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Tl-204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4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Tm-170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16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≥2×10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Y-90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≥5×10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5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Y-91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15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≥8×10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Yb-169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≥3×10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7</w:t>
            </w:r>
          </w:p>
        </w:tc>
      </w:tr>
      <w:tr w:rsidR="009070DC" w:rsidRPr="00EC0682" w:rsidTr="007E10DE">
        <w:trPr>
          <w:trHeight w:val="176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Zn-65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14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  <w:tr w:rsidR="009070DC" w:rsidRPr="00EC0682" w:rsidTr="007E10DE">
        <w:trPr>
          <w:trHeight w:val="185"/>
          <w:jc w:val="center"/>
        </w:trPr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 xml:space="preserve">Zr-95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13</w:t>
            </w:r>
          </w:p>
        </w:tc>
        <w:tc>
          <w:tcPr>
            <w:tcW w:w="140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≥4×10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70DC" w:rsidRPr="00EC0682" w:rsidRDefault="009070DC" w:rsidP="007E10DE">
            <w:pPr>
              <w:autoSpaceDN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z w:val="24"/>
              </w:rPr>
              <w:t>≥1×10</w:t>
            </w:r>
            <w:r w:rsidRPr="00EC0682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6</w:t>
            </w:r>
          </w:p>
        </w:tc>
      </w:tr>
    </w:tbl>
    <w:p w:rsidR="009070DC" w:rsidRPr="00EC0682" w:rsidRDefault="009070DC" w:rsidP="009070DC">
      <w:pPr>
        <w:autoSpaceDE w:val="0"/>
        <w:autoSpaceDN w:val="0"/>
        <w:adjustRightInd w:val="0"/>
        <w:spacing w:line="340" w:lineRule="exact"/>
        <w:ind w:right="-22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 xml:space="preserve">注：1．常用不同核素的64种放射源按上表进行分类。 </w:t>
      </w:r>
    </w:p>
    <w:p w:rsidR="009070DC" w:rsidRPr="00EC0682" w:rsidRDefault="009070DC" w:rsidP="009070DC">
      <w:pPr>
        <w:autoSpaceDE w:val="0"/>
        <w:autoSpaceDN w:val="0"/>
        <w:adjustRightInd w:val="0"/>
        <w:spacing w:line="340" w:lineRule="exact"/>
        <w:ind w:right="-22"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2. Am-241用于固定式烟雾报警器时的豁免值为1×10</w:t>
      </w:r>
      <w:r w:rsidRPr="00EC0682">
        <w:rPr>
          <w:rFonts w:ascii="仿宋_GB2312" w:eastAsia="仿宋_GB2312" w:hAnsi="宋体" w:hint="eastAsia"/>
          <w:color w:val="000000"/>
          <w:sz w:val="24"/>
          <w:vertAlign w:val="superscript"/>
        </w:rPr>
        <w:t>5</w:t>
      </w:r>
      <w:r w:rsidRPr="00EC0682">
        <w:rPr>
          <w:rFonts w:ascii="仿宋_GB2312" w:eastAsia="仿宋_GB2312" w:hAnsi="宋体" w:hint="eastAsia"/>
          <w:color w:val="000000"/>
          <w:sz w:val="24"/>
        </w:rPr>
        <w:t>贝可。</w:t>
      </w:r>
    </w:p>
    <w:p w:rsidR="009070DC" w:rsidRPr="00EC0682" w:rsidRDefault="009070DC" w:rsidP="009070DC">
      <w:pPr>
        <w:autoSpaceDE w:val="0"/>
        <w:autoSpaceDN w:val="0"/>
        <w:adjustRightInd w:val="0"/>
        <w:spacing w:line="340" w:lineRule="exact"/>
        <w:ind w:right="-22"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3．核素份额不明的混合源，按其危险度最大的核素分类，其总活度视为该核素的活度。</w:t>
      </w:r>
    </w:p>
    <w:p w:rsidR="009070DC" w:rsidRPr="00EC0682" w:rsidRDefault="009070DC" w:rsidP="009070DC">
      <w:pPr>
        <w:autoSpaceDE w:val="0"/>
        <w:autoSpaceDN w:val="0"/>
        <w:adjustRightInd w:val="0"/>
        <w:spacing w:line="340" w:lineRule="exact"/>
        <w:ind w:right="-22"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4. 上述放射源分类原则对非密封源适用。</w:t>
      </w:r>
    </w:p>
    <w:p w:rsidR="009070DC" w:rsidRPr="00EC0682" w:rsidRDefault="009070DC" w:rsidP="009070DC">
      <w:pPr>
        <w:autoSpaceDE w:val="0"/>
        <w:autoSpaceDN w:val="0"/>
        <w:adjustRightInd w:val="0"/>
        <w:spacing w:line="340" w:lineRule="exact"/>
        <w:ind w:right="-22"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（1）非密封源工作场所按放射性核素日等效最大操作量分为甲、乙、丙三级，具体分级标准见《电离辐射防护与辐射源安全标准》（GB 18871-2002）。</w:t>
      </w:r>
    </w:p>
    <w:p w:rsidR="009070DC" w:rsidRPr="00EC0682" w:rsidRDefault="009070DC" w:rsidP="009070DC">
      <w:pPr>
        <w:autoSpaceDE w:val="0"/>
        <w:autoSpaceDN w:val="0"/>
        <w:adjustRightInd w:val="0"/>
        <w:spacing w:line="340" w:lineRule="exact"/>
        <w:ind w:right="-22"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（2）甲级非密封源工作场所的安全管理参照Ⅰ类放射源。</w:t>
      </w:r>
    </w:p>
    <w:p w:rsidR="009070DC" w:rsidRPr="00EC0682" w:rsidRDefault="009070DC" w:rsidP="009070DC">
      <w:pPr>
        <w:autoSpaceDE w:val="0"/>
        <w:autoSpaceDN w:val="0"/>
        <w:adjustRightInd w:val="0"/>
        <w:spacing w:line="340" w:lineRule="exact"/>
        <w:ind w:right="-22"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（3）乙级和丙级非密封源工作场所的安全管理参照Ⅱ、Ⅲ类放射源。</w:t>
      </w:r>
    </w:p>
    <w:p w:rsidR="009070DC" w:rsidRDefault="009070DC" w:rsidP="009070DC">
      <w:pPr>
        <w:spacing w:line="340" w:lineRule="exact"/>
        <w:ind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5. 以上数据和说明文字摘自《关于发布放射源分类办法的公告》（原国家环境保护总局2005年第62号公告）。</w:t>
      </w:r>
    </w:p>
    <w:p w:rsidR="00D52DDD" w:rsidRPr="009070DC" w:rsidRDefault="00D52DDD"/>
    <w:sectPr w:rsidR="00D52DDD" w:rsidRPr="009070DC" w:rsidSect="00D52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25" w:rsidRDefault="00904725" w:rsidP="009070DC">
      <w:r>
        <w:separator/>
      </w:r>
    </w:p>
  </w:endnote>
  <w:endnote w:type="continuationSeparator" w:id="1">
    <w:p w:rsidR="00904725" w:rsidRDefault="00904725" w:rsidP="0090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DC" w:rsidRDefault="009070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DC" w:rsidRDefault="009070D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DC" w:rsidRDefault="009070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25" w:rsidRDefault="00904725" w:rsidP="009070DC">
      <w:r>
        <w:separator/>
      </w:r>
    </w:p>
  </w:footnote>
  <w:footnote w:type="continuationSeparator" w:id="1">
    <w:p w:rsidR="00904725" w:rsidRDefault="00904725" w:rsidP="00907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DC" w:rsidRDefault="009070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DC" w:rsidRDefault="009070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DC" w:rsidRDefault="009070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0DC"/>
    <w:rsid w:val="000A129D"/>
    <w:rsid w:val="00126C90"/>
    <w:rsid w:val="001A217F"/>
    <w:rsid w:val="001D120E"/>
    <w:rsid w:val="00352F04"/>
    <w:rsid w:val="00376FCC"/>
    <w:rsid w:val="00386585"/>
    <w:rsid w:val="003D49F2"/>
    <w:rsid w:val="003E1D78"/>
    <w:rsid w:val="003F61CC"/>
    <w:rsid w:val="00400D25"/>
    <w:rsid w:val="004065C1"/>
    <w:rsid w:val="00441358"/>
    <w:rsid w:val="004970D2"/>
    <w:rsid w:val="00536EC0"/>
    <w:rsid w:val="00546ADC"/>
    <w:rsid w:val="005D4886"/>
    <w:rsid w:val="00707477"/>
    <w:rsid w:val="008221F9"/>
    <w:rsid w:val="00862A82"/>
    <w:rsid w:val="008A46B5"/>
    <w:rsid w:val="00904725"/>
    <w:rsid w:val="00905080"/>
    <w:rsid w:val="009070DC"/>
    <w:rsid w:val="00916C31"/>
    <w:rsid w:val="00925478"/>
    <w:rsid w:val="00930DC4"/>
    <w:rsid w:val="009866C1"/>
    <w:rsid w:val="009B0360"/>
    <w:rsid w:val="00A02C11"/>
    <w:rsid w:val="00A30654"/>
    <w:rsid w:val="00A75EA8"/>
    <w:rsid w:val="00AE2D53"/>
    <w:rsid w:val="00B5345F"/>
    <w:rsid w:val="00BB70AB"/>
    <w:rsid w:val="00C021D7"/>
    <w:rsid w:val="00C5293D"/>
    <w:rsid w:val="00CE3355"/>
    <w:rsid w:val="00CE7881"/>
    <w:rsid w:val="00CF792C"/>
    <w:rsid w:val="00D10028"/>
    <w:rsid w:val="00D245FF"/>
    <w:rsid w:val="00D41DAF"/>
    <w:rsid w:val="00D52DDD"/>
    <w:rsid w:val="00D67B6E"/>
    <w:rsid w:val="00DB2A48"/>
    <w:rsid w:val="00DE20C4"/>
    <w:rsid w:val="00E302E4"/>
    <w:rsid w:val="00EF163B"/>
    <w:rsid w:val="00FB514D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>微软中国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2015-10-23T03:00:00Z</dcterms:created>
  <dcterms:modified xsi:type="dcterms:W3CDTF">2015-10-23T03:01:00Z</dcterms:modified>
</cp:coreProperties>
</file>