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BD" w:rsidRDefault="00001BBD" w:rsidP="00001BBD">
      <w:pPr>
        <w:spacing w:afterLines="50" w:line="560" w:lineRule="exact"/>
        <w:rPr>
          <w:rFonts w:ascii="方正小标宋_GBK" w:eastAsia="方正小标宋_GBK" w:cs="黑体"/>
          <w:color w:val="1D1B11"/>
        </w:rPr>
      </w:pPr>
      <w:r>
        <w:rPr>
          <w:rFonts w:ascii="黑体" w:eastAsia="黑体" w:cs="宋体" w:hint="eastAsia"/>
          <w:color w:val="1D1B11"/>
        </w:rPr>
        <w:t>附件1</w:t>
      </w:r>
    </w:p>
    <w:p w:rsidR="00001BBD" w:rsidRDefault="00001BBD" w:rsidP="00001BBD">
      <w:pPr>
        <w:spacing w:afterLines="50" w:line="560" w:lineRule="exact"/>
        <w:jc w:val="center"/>
        <w:rPr>
          <w:rFonts w:ascii="方正小标宋_GBK" w:eastAsia="方正小标宋_GBK" w:cs="文鼎小标宋简" w:hint="eastAsia"/>
          <w:color w:val="1D1B11"/>
          <w:sz w:val="36"/>
          <w:szCs w:val="36"/>
        </w:rPr>
      </w:pPr>
      <w:r>
        <w:rPr>
          <w:rFonts w:ascii="方正小标宋_GBK" w:eastAsia="方正小标宋_GBK" w:cs="文鼎小标宋简" w:hint="eastAsia"/>
          <w:color w:val="1D1B11"/>
          <w:sz w:val="36"/>
          <w:szCs w:val="36"/>
        </w:rPr>
        <w:t>湛江市生态环境监测网络现状及建设目标</w:t>
      </w:r>
    </w:p>
    <w:tbl>
      <w:tblPr>
        <w:tblW w:w="14848" w:type="dxa"/>
        <w:tblInd w:w="-743" w:type="dxa"/>
        <w:tblLayout w:type="fixed"/>
        <w:tblLook w:val="04A0"/>
      </w:tblPr>
      <w:tblGrid>
        <w:gridCol w:w="973"/>
        <w:gridCol w:w="2276"/>
        <w:gridCol w:w="979"/>
        <w:gridCol w:w="4065"/>
        <w:gridCol w:w="1430"/>
        <w:gridCol w:w="5125"/>
      </w:tblGrid>
      <w:tr w:rsidR="00001BBD" w:rsidTr="00001BBD">
        <w:trPr>
          <w:trHeight w:val="306"/>
        </w:trPr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各环境要素网络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现状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建设目标</w:t>
            </w:r>
          </w:p>
        </w:tc>
      </w:tr>
      <w:tr w:rsidR="00001BBD" w:rsidTr="00001BBD">
        <w:trPr>
          <w:trHeight w:val="306"/>
        </w:trPr>
        <w:tc>
          <w:tcPr>
            <w:tcW w:w="5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ascii="黑体" w:eastAsia="黑体"/>
                <w:color w:val="1D1B1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点位数</w:t>
            </w:r>
          </w:p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个</w:t>
            </w:r>
            <w:proofErr w:type="gramEnd"/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）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布点情况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点位数</w:t>
            </w:r>
          </w:p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个</w:t>
            </w:r>
            <w:proofErr w:type="gramEnd"/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）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ascii="黑体" w:eastAsia="黑体"/>
                <w:color w:val="1D1B11"/>
                <w:sz w:val="24"/>
                <w:szCs w:val="24"/>
              </w:rPr>
            </w:pPr>
            <w:r>
              <w:rPr>
                <w:rFonts w:ascii="黑体" w:eastAsia="黑体" w:hint="eastAsia"/>
                <w:color w:val="1D1B11"/>
                <w:sz w:val="24"/>
                <w:szCs w:val="24"/>
              </w:rPr>
              <w:t>布点情况</w:t>
            </w:r>
          </w:p>
        </w:tc>
      </w:tr>
      <w:tr w:rsidR="00001BBD" w:rsidTr="00001BBD">
        <w:trPr>
          <w:trHeight w:val="30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空气环境监测网络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城市站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color w:val="1D1B11"/>
                <w:sz w:val="24"/>
                <w:szCs w:val="24"/>
              </w:rPr>
              <w:t>属于</w:t>
            </w:r>
            <w:r>
              <w:rPr>
                <w:rFonts w:eastAsia="楷体_GB2312"/>
                <w:color w:val="1D1B11"/>
                <w:sz w:val="24"/>
                <w:szCs w:val="24"/>
              </w:rPr>
              <w:t>国控网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站</w:t>
            </w:r>
            <w:proofErr w:type="gramEnd"/>
            <w:r>
              <w:rPr>
                <w:rFonts w:eastAsia="楷体_GB2312" w:hint="eastAsia"/>
                <w:color w:val="1D1B11"/>
                <w:sz w:val="24"/>
                <w:szCs w:val="24"/>
              </w:rPr>
              <w:t>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在城市站的基础上，增加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4</w:t>
            </w:r>
            <w:r>
              <w:rPr>
                <w:rFonts w:ascii="楷体_GB2312" w:eastAsia="楷体_GB2312" w:hint="eastAsia"/>
                <w:color w:val="1D1B11"/>
                <w:sz w:val="24"/>
                <w:szCs w:val="24"/>
              </w:rPr>
              <w:t>个工业区周边城市区域的市控空气监测站点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县级空气自动监测站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其中雷州市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color w:val="1D1B11"/>
                <w:sz w:val="24"/>
                <w:szCs w:val="24"/>
              </w:rPr>
              <w:t>个，遂溪县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color w:val="1D1B11"/>
                <w:sz w:val="24"/>
                <w:szCs w:val="24"/>
              </w:rPr>
              <w:t>个，廉江市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2</w:t>
            </w:r>
            <w:r>
              <w:rPr>
                <w:rFonts w:ascii="楷体_GB2312" w:eastAsia="楷体_GB2312" w:hint="eastAsia"/>
                <w:color w:val="1D1B11"/>
                <w:sz w:val="24"/>
                <w:szCs w:val="24"/>
              </w:rPr>
              <w:t>个，徐闻县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2</w:t>
            </w:r>
            <w:r>
              <w:rPr>
                <w:rFonts w:ascii="楷体_GB2312" w:eastAsia="楷体_GB2312" w:hint="eastAsia"/>
                <w:color w:val="1D1B11"/>
                <w:sz w:val="24"/>
                <w:szCs w:val="24"/>
              </w:rPr>
              <w:t>个。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复合污染成分监测网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路边站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农村综合示范站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垂直监测、遥感监测专题站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重金属专题站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VOC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s</w:t>
            </w:r>
            <w:r>
              <w:rPr>
                <w:rFonts w:eastAsia="楷体_GB2312"/>
                <w:color w:val="1D1B11"/>
                <w:sz w:val="24"/>
                <w:szCs w:val="24"/>
              </w:rPr>
              <w:t>专题站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</w:tr>
      <w:tr w:rsidR="00001BBD" w:rsidTr="00001BBD">
        <w:trPr>
          <w:trHeight w:val="30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水环境监测网络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地表水监测网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46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已覆盖全市</w:t>
            </w:r>
            <w:r>
              <w:rPr>
                <w:rFonts w:eastAsia="楷体_GB2312"/>
                <w:color w:val="1D1B11"/>
                <w:sz w:val="24"/>
                <w:szCs w:val="24"/>
              </w:rPr>
              <w:t>主要江河、湖泊水库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46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饮用水水源地监测网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16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已覆盖</w:t>
            </w:r>
            <w:r>
              <w:rPr>
                <w:rFonts w:eastAsia="楷体_GB2312"/>
                <w:color w:val="1D1B11"/>
                <w:sz w:val="24"/>
                <w:szCs w:val="24"/>
              </w:rPr>
              <w:t>地级以上城市、县级集中式生活饮用水水源地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27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争取覆盖</w:t>
            </w:r>
            <w:r>
              <w:rPr>
                <w:rFonts w:eastAsia="楷体_GB2312"/>
                <w:color w:val="1D1B11"/>
                <w:sz w:val="24"/>
                <w:szCs w:val="24"/>
              </w:rPr>
              <w:t>乡镇集中式饮用水水源保护区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产业转移园区监测网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已覆盖我市所有产业转移园区：湛江产业转移工业园、佛山顺德（廉江）产业转移工业园、吴川华</w:t>
            </w:r>
            <w:proofErr w:type="gramStart"/>
            <w:r>
              <w:rPr>
                <w:rFonts w:eastAsia="楷体_GB2312"/>
                <w:color w:val="1D1B11"/>
                <w:sz w:val="24"/>
                <w:szCs w:val="24"/>
              </w:rPr>
              <w:t>昱</w:t>
            </w:r>
            <w:proofErr w:type="gramEnd"/>
            <w:r>
              <w:rPr>
                <w:rFonts w:eastAsia="楷体_GB2312" w:hint="eastAsia"/>
                <w:color w:val="1D1B11"/>
                <w:sz w:val="24"/>
                <w:szCs w:val="24"/>
              </w:rPr>
              <w:t>产业转移工业园、徐闻产业转移工业园、霞山临港产业转移工业园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近岸海域监测网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28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沿海城市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28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水污染通量监测网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廉江石角、吴川石碧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地下水环境质量监测网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湛江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市区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43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土壤环境监测网络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土壤质量监测网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162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根据国家、省的统一部署，逐步建立以耕地、饮用水水源地和污染地块等为重点的土壤监测网络</w:t>
            </w:r>
          </w:p>
        </w:tc>
      </w:tr>
      <w:tr w:rsidR="00001BBD" w:rsidTr="00001BBD">
        <w:trPr>
          <w:trHeight w:val="30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噪声环境监测网络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城市区域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817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县级以上城市</w:t>
            </w:r>
            <w:r>
              <w:rPr>
                <w:rFonts w:eastAsia="楷体_GB2312"/>
                <w:color w:val="1D1B11"/>
                <w:sz w:val="24"/>
                <w:szCs w:val="24"/>
              </w:rPr>
              <w:t>建成区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  <w:highlight w:val="yellow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817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道路交通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234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县级以上城市</w:t>
            </w:r>
            <w:r>
              <w:rPr>
                <w:rFonts w:eastAsia="楷体_GB2312"/>
                <w:color w:val="1D1B11"/>
                <w:sz w:val="24"/>
                <w:szCs w:val="24"/>
              </w:rPr>
              <w:t>建成区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  <w:highlight w:val="yellow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234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根据国家、省的统一部署，进一步</w:t>
            </w:r>
            <w:r>
              <w:rPr>
                <w:rFonts w:eastAsia="楷体_GB2312"/>
                <w:color w:val="1D1B11"/>
                <w:sz w:val="24"/>
                <w:szCs w:val="24"/>
              </w:rPr>
              <w:t>优化、补充</w:t>
            </w:r>
          </w:p>
        </w:tc>
      </w:tr>
      <w:tr w:rsidR="00001BBD" w:rsidTr="00001BBD">
        <w:trPr>
          <w:trHeight w:val="306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功能区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37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尚未实现自动监测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37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功能区点</w:t>
            </w:r>
            <w:proofErr w:type="gramStart"/>
            <w:r>
              <w:rPr>
                <w:rFonts w:eastAsia="楷体_GB2312"/>
                <w:color w:val="1D1B11"/>
                <w:sz w:val="24"/>
                <w:szCs w:val="24"/>
              </w:rPr>
              <w:t>位</w:t>
            </w:r>
            <w:r>
              <w:rPr>
                <w:rFonts w:eastAsia="楷体_GB2312" w:hint="eastAsia"/>
                <w:color w:val="1D1B11"/>
                <w:sz w:val="24"/>
                <w:szCs w:val="24"/>
              </w:rPr>
              <w:t>逐步</w:t>
            </w:r>
            <w:proofErr w:type="gramEnd"/>
            <w:r>
              <w:rPr>
                <w:rFonts w:eastAsia="楷体_GB2312"/>
                <w:color w:val="1D1B11"/>
                <w:sz w:val="24"/>
                <w:szCs w:val="24"/>
              </w:rPr>
              <w:t>实现自动监测</w:t>
            </w:r>
          </w:p>
        </w:tc>
      </w:tr>
      <w:tr w:rsidR="00001BBD" w:rsidTr="00001BBD">
        <w:trPr>
          <w:trHeight w:val="505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辐射环境监测网络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proofErr w:type="gramStart"/>
            <w:r>
              <w:rPr>
                <w:rFonts w:eastAsia="楷体_GB2312"/>
                <w:color w:val="1D1B11"/>
                <w:sz w:val="24"/>
                <w:szCs w:val="24"/>
              </w:rPr>
              <w:t>国控点</w:t>
            </w:r>
            <w:proofErr w:type="gramEnd"/>
            <w:r>
              <w:rPr>
                <w:rFonts w:eastAsia="楷体_GB2312"/>
                <w:color w:val="1D1B11"/>
                <w:sz w:val="24"/>
                <w:szCs w:val="24"/>
              </w:rPr>
              <w:t>水体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饮用水源地、海水、地下水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  <w:tr w:rsidR="00001BBD" w:rsidTr="00001BBD">
        <w:trPr>
          <w:trHeight w:val="593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widowControl/>
              <w:spacing w:before="0" w:beforeAutospacing="0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空气</w:t>
            </w:r>
            <w:r>
              <w:rPr>
                <w:rFonts w:eastAsia="楷体_GB2312"/>
                <w:color w:val="1D1B11"/>
                <w:sz w:val="24"/>
                <w:szCs w:val="24"/>
              </w:rPr>
              <w:t>γ</w:t>
            </w:r>
            <w:r>
              <w:rPr>
                <w:rFonts w:ascii="楷体_GB2312" w:eastAsia="楷体_GB2312"/>
                <w:color w:val="1D1B11"/>
                <w:sz w:val="24"/>
                <w:szCs w:val="24"/>
              </w:rPr>
              <w:t>辐射环境自动监测站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lef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</w:tr>
      <w:tr w:rsidR="00001BBD" w:rsidTr="00001BBD">
        <w:trPr>
          <w:trHeight w:val="88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lastRenderedPageBreak/>
              <w:t>生态监测网络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/>
                <w:color w:val="1D1B11"/>
                <w:sz w:val="24"/>
                <w:szCs w:val="24"/>
              </w:rPr>
              <w:t>地面生态观测站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BD" w:rsidRDefault="00001BBD">
            <w:pPr>
              <w:spacing w:line="300" w:lineRule="exact"/>
              <w:jc w:val="center"/>
              <w:rPr>
                <w:rFonts w:eastAsia="楷体_GB2312"/>
                <w:color w:val="1D1B11"/>
                <w:sz w:val="24"/>
                <w:szCs w:val="24"/>
              </w:rPr>
            </w:pPr>
            <w:r>
              <w:rPr>
                <w:rFonts w:eastAsia="楷体_GB2312" w:hint="eastAsia"/>
                <w:color w:val="1D1B11"/>
                <w:sz w:val="24"/>
                <w:szCs w:val="24"/>
              </w:rPr>
              <w:t>根据国家、省的统一部署建设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BD" w:rsidRDefault="00001BBD">
            <w:pPr>
              <w:spacing w:line="300" w:lineRule="exact"/>
              <w:rPr>
                <w:rFonts w:eastAsia="楷体_GB2312"/>
                <w:color w:val="1D1B11"/>
                <w:sz w:val="24"/>
                <w:szCs w:val="24"/>
              </w:rPr>
            </w:pPr>
          </w:p>
        </w:tc>
      </w:tr>
    </w:tbl>
    <w:p w:rsidR="00536391" w:rsidRPr="00001BBD" w:rsidRDefault="00001BBD" w:rsidP="00001BBD">
      <w:pPr>
        <w:spacing w:line="600" w:lineRule="exact"/>
        <w:rPr>
          <w:rFonts w:hint="eastAsia"/>
        </w:rPr>
      </w:pPr>
    </w:p>
    <w:sectPr w:rsidR="00536391" w:rsidRPr="00001BBD" w:rsidSect="00001BB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小标宋简"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BBD"/>
    <w:rsid w:val="00001BBD"/>
    <w:rsid w:val="00A8131C"/>
    <w:rsid w:val="00D73802"/>
    <w:rsid w:val="00DD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BD"/>
    <w:pPr>
      <w:widowControl w:val="0"/>
      <w:spacing w:before="100" w:beforeAutospacing="1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钟福金</dc:creator>
  <cp:keywords/>
  <dc:description/>
  <cp:lastModifiedBy>钟福金</cp:lastModifiedBy>
  <cp:revision>1</cp:revision>
  <dcterms:created xsi:type="dcterms:W3CDTF">2017-07-04T09:38:00Z</dcterms:created>
  <dcterms:modified xsi:type="dcterms:W3CDTF">2017-07-04T09:39:00Z</dcterms:modified>
</cp:coreProperties>
</file>