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《关于全面加强电子商务领域诚信建设的指导意见》</w:t>
      </w:r>
    </w:p>
    <w:p>
      <w:pPr>
        <w:spacing w:line="560" w:lineRule="exact"/>
        <w:jc w:val="center"/>
        <w:rPr>
          <w:rFonts w:hint="eastAsia" w:asciiTheme="majorEastAsia" w:hAnsiTheme="majorEastAsia" w:eastAsiaTheme="majorEastAsia" w:cstheme="majorEastAsia"/>
          <w:b w:val="0"/>
          <w:bCs/>
          <w:sz w:val="30"/>
          <w:szCs w:val="30"/>
        </w:rPr>
      </w:pPr>
      <w:r>
        <w:rPr>
          <w:rFonts w:hint="eastAsia" w:asciiTheme="majorEastAsia" w:hAnsiTheme="majorEastAsia" w:eastAsiaTheme="majorEastAsia" w:cstheme="majorEastAsia"/>
          <w:b w:val="0"/>
          <w:bCs/>
          <w:sz w:val="30"/>
          <w:szCs w:val="30"/>
        </w:rPr>
        <w:t>（发改财金〔2016〕2794号）</w:t>
      </w:r>
    </w:p>
    <w:p>
      <w:pPr>
        <w:spacing w:line="560" w:lineRule="exact"/>
        <w:ind w:firstLine="630"/>
        <w:rPr>
          <w:rFonts w:ascii="方正仿宋简体" w:eastAsia="方正仿宋简体"/>
          <w:sz w:val="32"/>
          <w:szCs w:val="32"/>
        </w:rPr>
      </w:pPr>
    </w:p>
    <w:p>
      <w:pPr>
        <w:spacing w:line="560" w:lineRule="exact"/>
        <w:rPr>
          <w:rFonts w:ascii="方正仿宋简体" w:eastAsia="方正仿宋简体"/>
          <w:sz w:val="32"/>
          <w:szCs w:val="32"/>
        </w:rPr>
      </w:pPr>
      <w:r>
        <w:rPr>
          <w:rFonts w:hint="eastAsia" w:ascii="方正仿宋简体" w:eastAsia="方正仿宋简体"/>
          <w:sz w:val="32"/>
          <w:szCs w:val="32"/>
        </w:rPr>
        <w:t>各省、自治区、直辖市和新疆生产建设兵团有关部门、机构，社会信用体系建设部际联席会议成员单位：</w:t>
      </w:r>
    </w:p>
    <w:p>
      <w:pPr>
        <w:spacing w:line="560" w:lineRule="exact"/>
        <w:rPr>
          <w:rFonts w:ascii="方正仿宋简体" w:eastAsia="方正仿宋简体"/>
          <w:sz w:val="32"/>
          <w:szCs w:val="32"/>
        </w:rPr>
      </w:pPr>
      <w:r>
        <w:rPr>
          <w:rFonts w:hint="eastAsia" w:ascii="方正仿宋简体" w:eastAsia="方正仿宋简体"/>
          <w:sz w:val="32"/>
          <w:szCs w:val="32"/>
        </w:rPr>
        <w:t>　　为建立健全电子商务领域诚信体系，褒扬诚信，惩戒失信，营造良好的市场信用环境，促进电子商务健康快速发展，经国务院同意，现提出以下意见。</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一、充分认识加强电子商务领域诚信建设的重要意义</w:t>
      </w:r>
    </w:p>
    <w:p>
      <w:pPr>
        <w:spacing w:line="560" w:lineRule="exact"/>
        <w:rPr>
          <w:rFonts w:ascii="方正仿宋简体" w:eastAsia="方正仿宋简体"/>
          <w:sz w:val="32"/>
          <w:szCs w:val="32"/>
        </w:rPr>
      </w:pPr>
      <w:r>
        <w:rPr>
          <w:rFonts w:hint="eastAsia" w:ascii="方正仿宋简体" w:eastAsia="方正仿宋简体"/>
          <w:sz w:val="32"/>
          <w:szCs w:val="32"/>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spacing w:line="560" w:lineRule="exact"/>
        <w:rPr>
          <w:rFonts w:ascii="方正仿宋简体" w:eastAsia="方正仿宋简体"/>
          <w:sz w:val="32"/>
          <w:szCs w:val="32"/>
        </w:rPr>
      </w:pPr>
      <w:r>
        <w:rPr>
          <w:rFonts w:hint="eastAsia" w:ascii="方正仿宋简体" w:eastAsia="方正仿宋简体"/>
          <w:sz w:val="32"/>
          <w:szCs w:val="32"/>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　二、总体要求</w:t>
      </w:r>
    </w:p>
    <w:p>
      <w:pPr>
        <w:spacing w:line="560" w:lineRule="exact"/>
        <w:rPr>
          <w:rFonts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（一）指导思想</w:t>
      </w:r>
    </w:p>
    <w:p>
      <w:pPr>
        <w:spacing w:line="560" w:lineRule="exact"/>
        <w:rPr>
          <w:rFonts w:ascii="方正仿宋简体" w:eastAsia="方正仿宋简体"/>
          <w:sz w:val="32"/>
          <w:szCs w:val="32"/>
        </w:rPr>
      </w:pPr>
      <w:r>
        <w:rPr>
          <w:rFonts w:hint="eastAsia" w:ascii="方正仿宋简体" w:eastAsia="方正仿宋简体"/>
          <w:sz w:val="32"/>
          <w:szCs w:val="32"/>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spacing w:line="560" w:lineRule="exact"/>
        <w:rPr>
          <w:rFonts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（二）基本原则</w:t>
      </w:r>
    </w:p>
    <w:p>
      <w:pPr>
        <w:spacing w:line="560" w:lineRule="exact"/>
        <w:rPr>
          <w:rFonts w:ascii="方正仿宋简体" w:eastAsia="方正仿宋简体"/>
          <w:sz w:val="32"/>
          <w:szCs w:val="32"/>
        </w:rPr>
      </w:pPr>
      <w:r>
        <w:rPr>
          <w:rFonts w:hint="eastAsia" w:ascii="方正仿宋简体" w:eastAsia="方正仿宋简体"/>
          <w:sz w:val="32"/>
          <w:szCs w:val="32"/>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spacing w:line="560" w:lineRule="exact"/>
        <w:rPr>
          <w:rFonts w:ascii="方正仿宋简体" w:eastAsia="方正仿宋简体"/>
          <w:sz w:val="32"/>
          <w:szCs w:val="32"/>
        </w:rPr>
      </w:pPr>
      <w:r>
        <w:rPr>
          <w:rFonts w:hint="eastAsia" w:ascii="方正仿宋简体" w:eastAsia="方正仿宋简体"/>
          <w:sz w:val="32"/>
          <w:szCs w:val="32"/>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spacing w:line="560" w:lineRule="exact"/>
        <w:rPr>
          <w:rFonts w:ascii="方正仿宋简体" w:eastAsia="方正仿宋简体"/>
          <w:sz w:val="32"/>
          <w:szCs w:val="32"/>
        </w:rPr>
      </w:pPr>
      <w:r>
        <w:rPr>
          <w:rFonts w:hint="eastAsia" w:ascii="方正仿宋简体" w:eastAsia="方正仿宋简体"/>
          <w:sz w:val="32"/>
          <w:szCs w:val="32"/>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spacing w:line="560" w:lineRule="exact"/>
        <w:rPr>
          <w:rFonts w:ascii="方正仿宋简体" w:eastAsia="方正仿宋简体"/>
          <w:sz w:val="32"/>
          <w:szCs w:val="32"/>
        </w:rPr>
      </w:pPr>
      <w:r>
        <w:rPr>
          <w:rFonts w:hint="eastAsia" w:ascii="方正仿宋简体" w:eastAsia="方正仿宋简体"/>
          <w:sz w:val="32"/>
          <w:szCs w:val="32"/>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三、加强电子商务全流程信用建设</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（三）建立实名登记和认证制度。</w:t>
      </w:r>
      <w:r>
        <w:rPr>
          <w:rFonts w:hint="eastAsia" w:ascii="方正仿宋简体" w:eastAsia="方正仿宋简体"/>
          <w:sz w:val="32"/>
          <w:szCs w:val="32"/>
        </w:rPr>
        <w:t>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（四）完善网络交易信用评价体系。</w:t>
      </w:r>
      <w:r>
        <w:rPr>
          <w:rFonts w:hint="eastAsia" w:ascii="方正仿宋简体" w:eastAsia="方正仿宋简体"/>
          <w:sz w:val="32"/>
          <w:szCs w:val="32"/>
        </w:rPr>
        <w:t>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（五）加强网络支付管理。</w:t>
      </w:r>
      <w:r>
        <w:rPr>
          <w:rFonts w:hint="eastAsia" w:ascii="方正仿宋简体" w:eastAsia="方正仿宋简体"/>
          <w:sz w:val="32"/>
          <w:szCs w:val="32"/>
        </w:rPr>
        <w:t>加强电子商务平台与非银行支付机构的协调配合。充分发挥非银行支付机构在电子商务账款支付中的作用，防范网络欺诈等行为。进一步完善网络支付服务体系，推动网络支付业务规范化、标准化。</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（六）建立寄递物流信用体系。</w:t>
      </w:r>
      <w:r>
        <w:rPr>
          <w:rFonts w:hint="eastAsia" w:ascii="方正仿宋简体" w:eastAsia="方正仿宋简体"/>
          <w:sz w:val="32"/>
          <w:szCs w:val="32"/>
        </w:rPr>
        <w:t>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（七）强化消费者权益保障措施。</w:t>
      </w:r>
      <w:r>
        <w:rPr>
          <w:rFonts w:hint="eastAsia" w:ascii="方正仿宋简体" w:eastAsia="方正仿宋简体"/>
          <w:sz w:val="32"/>
          <w:szCs w:val="32"/>
        </w:rPr>
        <w:t>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四、全面推动电子商务信用信息共建共享</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（八）建立健全信用记录。</w:t>
      </w:r>
      <w:r>
        <w:rPr>
          <w:rFonts w:hint="eastAsia" w:ascii="方正仿宋简体" w:eastAsia="方正仿宋简体"/>
          <w:sz w:val="32"/>
          <w:szCs w:val="32"/>
        </w:rPr>
        <w:t>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spacing w:line="560" w:lineRule="exact"/>
        <w:ind w:firstLine="630"/>
        <w:rPr>
          <w:rFonts w:ascii="方正仿宋简体" w:eastAsia="方正仿宋简体"/>
          <w:sz w:val="32"/>
          <w:szCs w:val="32"/>
        </w:rPr>
      </w:pPr>
      <w:r>
        <w:rPr>
          <w:rFonts w:hint="eastAsia" w:ascii="方正楷体简体" w:eastAsia="方正楷体简体"/>
          <w:sz w:val="32"/>
          <w:szCs w:val="32"/>
        </w:rPr>
        <w:t>（九）建立事前信用承诺制度。</w:t>
      </w:r>
      <w:r>
        <w:rPr>
          <w:rFonts w:hint="eastAsia" w:ascii="方正仿宋简体" w:eastAsia="方正仿宋简体"/>
          <w:sz w:val="32"/>
          <w:szCs w:val="32"/>
        </w:rPr>
        <w:t>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spacing w:line="560" w:lineRule="exact"/>
        <w:ind w:firstLine="630"/>
        <w:rPr>
          <w:rFonts w:ascii="方正仿宋简体" w:eastAsia="方正仿宋简体"/>
          <w:sz w:val="32"/>
          <w:szCs w:val="32"/>
        </w:rPr>
      </w:pPr>
      <w:r>
        <w:rPr>
          <w:rFonts w:hint="eastAsia" w:ascii="方正楷体简体" w:eastAsia="方正楷体简体"/>
          <w:sz w:val="32"/>
          <w:szCs w:val="32"/>
        </w:rPr>
        <w:t>（十）建立产品信息溯源制度。</w:t>
      </w:r>
      <w:r>
        <w:rPr>
          <w:rFonts w:hint="eastAsia" w:ascii="方正仿宋简体" w:eastAsia="方正仿宋简体"/>
          <w:sz w:val="32"/>
          <w:szCs w:val="32"/>
        </w:rPr>
        <w:t>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（十一）推动建立线上线下信用信息共享机制。</w:t>
      </w:r>
      <w:r>
        <w:rPr>
          <w:rFonts w:hint="eastAsia" w:ascii="方正仿宋简体" w:eastAsia="方正仿宋简体"/>
          <w:sz w:val="32"/>
          <w:szCs w:val="32"/>
        </w:rPr>
        <w:t>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五、大力实施电子商务信用监管</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（十二）加强第三方大数据监测评价。</w:t>
      </w:r>
      <w:r>
        <w:rPr>
          <w:rFonts w:hint="eastAsia" w:ascii="方正仿宋简体" w:eastAsia="方正仿宋简体"/>
          <w:sz w:val="32"/>
          <w:szCs w:val="32"/>
        </w:rPr>
        <w:t>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（十三）健全政府部门协同监管机制。</w:t>
      </w:r>
      <w:r>
        <w:rPr>
          <w:rFonts w:hint="eastAsia" w:ascii="方正仿宋简体" w:eastAsia="方正仿宋简体"/>
          <w:sz w:val="32"/>
          <w:szCs w:val="32"/>
        </w:rPr>
        <w:t>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（十四）提高电子商务平台的信用管理水平。</w:t>
      </w:r>
      <w:r>
        <w:rPr>
          <w:rFonts w:hint="eastAsia" w:ascii="方正仿宋简体" w:eastAsia="方正仿宋简体"/>
          <w:sz w:val="32"/>
          <w:szCs w:val="32"/>
        </w:rPr>
        <w:t>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（十五）落实电子商务平台主体责任。</w:t>
      </w:r>
      <w:r>
        <w:rPr>
          <w:rFonts w:hint="eastAsia" w:ascii="方正仿宋简体" w:eastAsia="方正仿宋简体"/>
          <w:sz w:val="32"/>
          <w:szCs w:val="32"/>
        </w:rPr>
        <w:t>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　（十六）更好发挥第三方机构和社会组织在电子商务信用监管中的积极作用。</w:t>
      </w:r>
      <w:r>
        <w:rPr>
          <w:rFonts w:hint="eastAsia" w:ascii="方正仿宋简体" w:eastAsia="方正仿宋简体"/>
          <w:sz w:val="32"/>
          <w:szCs w:val="32"/>
        </w:rPr>
        <w:t>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六、广泛开展电子商务信用联合奖惩</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（十七）加大信用信息公示力度。</w:t>
      </w:r>
      <w:r>
        <w:rPr>
          <w:rFonts w:hint="eastAsia" w:ascii="方正仿宋简体" w:eastAsia="方正仿宋简体"/>
          <w:sz w:val="32"/>
          <w:szCs w:val="32"/>
        </w:rPr>
        <w:t>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（十八）加大对守信主体的激励力度。</w:t>
      </w:r>
      <w:r>
        <w:rPr>
          <w:rFonts w:hint="eastAsia" w:ascii="方正仿宋简体" w:eastAsia="方正仿宋简体"/>
          <w:sz w:val="32"/>
          <w:szCs w:val="32"/>
        </w:rPr>
        <w:t>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（十九）加大对失信主体的惩戒力度。</w:t>
      </w:r>
      <w:r>
        <w:rPr>
          <w:rFonts w:hint="eastAsia" w:ascii="方正仿宋简体" w:eastAsia="方正仿宋简体"/>
          <w:sz w:val="32"/>
          <w:szCs w:val="32"/>
        </w:rPr>
        <w:t>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（二十）严厉打击整治电子商务领域违法失信行为。</w:t>
      </w:r>
      <w:r>
        <w:rPr>
          <w:rFonts w:hint="eastAsia" w:ascii="方正仿宋简体" w:eastAsia="方正仿宋简体"/>
          <w:sz w:val="32"/>
          <w:szCs w:val="32"/>
        </w:rPr>
        <w:t>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spacing w:line="560" w:lineRule="exact"/>
        <w:rPr>
          <w:rFonts w:ascii="方正仿宋简体" w:eastAsia="方正仿宋简体"/>
          <w:sz w:val="32"/>
          <w:szCs w:val="32"/>
        </w:rPr>
      </w:pPr>
    </w:p>
    <w:p>
      <w:pPr>
        <w:spacing w:line="560" w:lineRule="exact"/>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七、保障措施</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（二十一）加强诚信文化建设。</w:t>
      </w:r>
      <w:r>
        <w:rPr>
          <w:rFonts w:hint="eastAsia" w:ascii="方正仿宋简体" w:eastAsia="方正仿宋简体"/>
          <w:sz w:val="32"/>
          <w:szCs w:val="32"/>
        </w:rPr>
        <w:t>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spacing w:line="560" w:lineRule="exact"/>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（二十二）加强法规标准建设。</w:t>
      </w:r>
      <w:r>
        <w:rPr>
          <w:rFonts w:hint="eastAsia" w:ascii="方正仿宋简体" w:eastAsia="方正仿宋简体"/>
          <w:sz w:val="32"/>
          <w:szCs w:val="32"/>
        </w:rPr>
        <w:t>加快推进电子商务诚信建设相关法律法规建设。研究制定电子商务领域信用信息采集、共享、披露、管理、评价等方面相关标准规范。</w:t>
      </w:r>
    </w:p>
    <w:p>
      <w:pPr>
        <w:spacing w:line="560" w:lineRule="exact"/>
        <w:ind w:firstLine="640"/>
        <w:rPr>
          <w:rFonts w:hint="eastAsia" w:ascii="方正仿宋简体" w:eastAsia="方正仿宋简体"/>
          <w:sz w:val="32"/>
          <w:szCs w:val="32"/>
        </w:rPr>
      </w:pPr>
      <w:r>
        <w:rPr>
          <w:rFonts w:hint="eastAsia" w:ascii="方正楷体简体" w:eastAsia="方正楷体简体"/>
          <w:sz w:val="32"/>
          <w:szCs w:val="32"/>
        </w:rPr>
        <w:t>（二十三）加强组织领导和工作协调。</w:t>
      </w:r>
      <w:r>
        <w:rPr>
          <w:rFonts w:hint="eastAsia" w:ascii="方正仿宋简体" w:eastAsia="方正仿宋简体"/>
          <w:sz w:val="32"/>
          <w:szCs w:val="32"/>
        </w:rPr>
        <w:t>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spacing w:line="560" w:lineRule="exact"/>
        <w:ind w:firstLine="640"/>
        <w:rPr>
          <w:rFonts w:hint="eastAsia" w:ascii="方正仿宋简体" w:eastAsia="方正仿宋简体"/>
          <w:sz w:val="32"/>
          <w:szCs w:val="32"/>
        </w:rPr>
      </w:pPr>
      <w:bookmarkStart w:id="0" w:name="_GoBack"/>
      <w:bookmarkEnd w:id="0"/>
    </w:p>
    <w:p>
      <w:pPr>
        <w:spacing w:line="560" w:lineRule="exact"/>
        <w:rPr>
          <w:rFonts w:ascii="方正仿宋简体" w:eastAsia="方正仿宋简体"/>
          <w:sz w:val="32"/>
          <w:szCs w:val="32"/>
        </w:rPr>
      </w:pPr>
      <w:r>
        <w:rPr>
          <w:rFonts w:hint="eastAsia" w:ascii="方正仿宋简体" w:eastAsia="方正仿宋简体"/>
          <w:sz w:val="32"/>
          <w:szCs w:val="32"/>
        </w:rPr>
        <w:t>　　                                    国家发展改革委</w:t>
      </w:r>
    </w:p>
    <w:p>
      <w:pPr>
        <w:spacing w:line="560" w:lineRule="exact"/>
        <w:rPr>
          <w:rFonts w:ascii="方正仿宋简体" w:eastAsia="方正仿宋简体"/>
          <w:sz w:val="32"/>
          <w:szCs w:val="32"/>
        </w:rPr>
      </w:pPr>
      <w:r>
        <w:rPr>
          <w:rFonts w:hint="eastAsia" w:ascii="方正仿宋简体" w:eastAsia="方正仿宋简体"/>
          <w:sz w:val="32"/>
          <w:szCs w:val="32"/>
        </w:rPr>
        <w:t>　　                                            人民银行</w:t>
      </w:r>
    </w:p>
    <w:p>
      <w:pPr>
        <w:spacing w:line="560" w:lineRule="exact"/>
        <w:rPr>
          <w:rFonts w:ascii="方正仿宋简体" w:eastAsia="方正仿宋简体"/>
          <w:sz w:val="32"/>
          <w:szCs w:val="32"/>
        </w:rPr>
      </w:pPr>
      <w:r>
        <w:rPr>
          <w:rFonts w:hint="eastAsia" w:ascii="方正仿宋简体" w:eastAsia="方正仿宋简体"/>
          <w:sz w:val="32"/>
          <w:szCs w:val="32"/>
        </w:rPr>
        <w:t>　　                                          中央网信办</w:t>
      </w:r>
    </w:p>
    <w:p>
      <w:pPr>
        <w:spacing w:line="560" w:lineRule="exact"/>
        <w:rPr>
          <w:rFonts w:ascii="方正仿宋简体" w:eastAsia="方正仿宋简体"/>
          <w:sz w:val="32"/>
          <w:szCs w:val="32"/>
        </w:rPr>
      </w:pPr>
      <w:r>
        <w:rPr>
          <w:rFonts w:hint="eastAsia" w:ascii="方正仿宋简体" w:eastAsia="方正仿宋简体"/>
          <w:sz w:val="32"/>
          <w:szCs w:val="32"/>
        </w:rPr>
        <w:t>　　                                              公安部</w:t>
      </w:r>
    </w:p>
    <w:p>
      <w:pPr>
        <w:spacing w:line="560" w:lineRule="exact"/>
        <w:rPr>
          <w:rFonts w:ascii="方正仿宋简体" w:eastAsia="方正仿宋简体"/>
          <w:sz w:val="32"/>
          <w:szCs w:val="32"/>
        </w:rPr>
      </w:pPr>
      <w:r>
        <w:rPr>
          <w:rFonts w:hint="eastAsia" w:ascii="方正仿宋简体" w:eastAsia="方正仿宋简体"/>
          <w:sz w:val="32"/>
          <w:szCs w:val="32"/>
        </w:rPr>
        <w:t>　　                                          交通运输部</w:t>
      </w:r>
    </w:p>
    <w:p>
      <w:pPr>
        <w:spacing w:line="560" w:lineRule="exact"/>
        <w:rPr>
          <w:rFonts w:ascii="方正仿宋简体" w:eastAsia="方正仿宋简体"/>
          <w:sz w:val="32"/>
          <w:szCs w:val="32"/>
        </w:rPr>
      </w:pPr>
      <w:r>
        <w:rPr>
          <w:rFonts w:hint="eastAsia" w:ascii="方正仿宋简体" w:eastAsia="方正仿宋简体"/>
          <w:sz w:val="32"/>
          <w:szCs w:val="32"/>
        </w:rPr>
        <w:t>　 　                                             商务部</w:t>
      </w:r>
    </w:p>
    <w:p>
      <w:pPr>
        <w:spacing w:line="560" w:lineRule="exact"/>
        <w:rPr>
          <w:rFonts w:ascii="方正仿宋简体" w:eastAsia="方正仿宋简体"/>
          <w:sz w:val="32"/>
          <w:szCs w:val="32"/>
        </w:rPr>
      </w:pPr>
      <w:r>
        <w:rPr>
          <w:rFonts w:hint="eastAsia" w:ascii="方正仿宋简体" w:eastAsia="方正仿宋简体"/>
          <w:sz w:val="32"/>
          <w:szCs w:val="32"/>
        </w:rPr>
        <w:t>　　                                            工商总局</w:t>
      </w:r>
    </w:p>
    <w:p>
      <w:pPr>
        <w:spacing w:line="560" w:lineRule="exact"/>
        <w:rPr>
          <w:rFonts w:ascii="方正仿宋简体" w:eastAsia="方正仿宋简体"/>
          <w:sz w:val="32"/>
          <w:szCs w:val="32"/>
        </w:rPr>
      </w:pPr>
      <w:r>
        <w:rPr>
          <w:rFonts w:hint="eastAsia" w:ascii="方正仿宋简体" w:eastAsia="方正仿宋简体"/>
          <w:sz w:val="32"/>
          <w:szCs w:val="32"/>
        </w:rPr>
        <w:t>　　                                            质检总局</w:t>
      </w:r>
    </w:p>
    <w:p>
      <w:pPr>
        <w:spacing w:line="560" w:lineRule="exact"/>
        <w:rPr>
          <w:rFonts w:ascii="方正仿宋简体" w:eastAsia="方正仿宋简体"/>
          <w:sz w:val="32"/>
          <w:szCs w:val="32"/>
        </w:rPr>
      </w:pPr>
      <w:r>
        <w:rPr>
          <w:rFonts w:hint="eastAsia" w:ascii="方正仿宋简体" w:eastAsia="方正仿宋简体"/>
          <w:sz w:val="32"/>
          <w:szCs w:val="32"/>
        </w:rPr>
        <w:t>　　                                   食品药品监管总局</w:t>
      </w:r>
    </w:p>
    <w:p>
      <w:pPr>
        <w:spacing w:line="560" w:lineRule="exact"/>
        <w:rPr>
          <w:rFonts w:ascii="方正仿宋简体" w:eastAsia="方正仿宋简体"/>
          <w:sz w:val="32"/>
          <w:szCs w:val="32"/>
        </w:rPr>
      </w:pPr>
      <w:r>
        <w:rPr>
          <w:rFonts w:hint="eastAsia" w:ascii="方正仿宋简体" w:eastAsia="方正仿宋简体"/>
          <w:sz w:val="32"/>
          <w:szCs w:val="32"/>
        </w:rPr>
        <w:t>　　                                  2016年12月30日</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75457"/>
    <w:rsid w:val="0018308A"/>
    <w:rsid w:val="00323B43"/>
    <w:rsid w:val="003D37D8"/>
    <w:rsid w:val="00426133"/>
    <w:rsid w:val="004358AB"/>
    <w:rsid w:val="004E4A4C"/>
    <w:rsid w:val="00656719"/>
    <w:rsid w:val="008B7726"/>
    <w:rsid w:val="00A670CF"/>
    <w:rsid w:val="00BC7176"/>
    <w:rsid w:val="00C119F2"/>
    <w:rsid w:val="00CC612E"/>
    <w:rsid w:val="00D276DA"/>
    <w:rsid w:val="00D31D50"/>
    <w:rsid w:val="00E243B4"/>
    <w:rsid w:val="00EE6615"/>
    <w:rsid w:val="1C3C00C3"/>
    <w:rsid w:val="37FCDC85"/>
    <w:rsid w:val="7DE7FFE1"/>
    <w:rsid w:val="7F6E41A7"/>
    <w:rsid w:val="7FF19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854</Words>
  <Characters>4870</Characters>
  <Lines>40</Lines>
  <Paragraphs>11</Paragraphs>
  <TotalTime>19</TotalTime>
  <ScaleCrop>false</ScaleCrop>
  <LinksUpToDate>false</LinksUpToDate>
  <CharactersWithSpaces>5713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pc-01</dc:creator>
  <cp:lastModifiedBy>kylin</cp:lastModifiedBy>
  <dcterms:modified xsi:type="dcterms:W3CDTF">2022-12-12T16:32:25Z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