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湛江市粮食和物资储备局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报价邀请函</w:t>
      </w:r>
    </w:p>
    <w:p>
      <w:pPr>
        <w:pStyle w:val="2"/>
        <w:spacing w:before="0" w:line="355" w:lineRule="auto"/>
        <w:ind w:left="220" w:leftChars="100" w:firstLine="640" w:firstLineChars="200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w w:val="99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我局拟开展《湛江粮食国家大宗商品储运基地及配套项目工程》可行性研究工作，现邀请具有相关资质、经验的单位参加报价。具体如下：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  <w:lang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一、工程概况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（一）工程地点：位于湛江市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（二）工程概况：结合湛江的区位优势、产业优势等，研究国家大宗商品储运基地落户湛江的可行性分析，并对金海、湛江北部湾等产业园区配套项目进行可行性研究。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二、委托事项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委托编制《湛江粮食国家大宗商品储运基地及配套项目工程可行性研究报告》《湛江粮食国家大宗商品储运基地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批发交易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可行性研究报告》《湛江粮食国家大宗商品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基地及配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派送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项目工程可行性研究报告》。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三、报价要求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（一）编制项目报价书，内容包括工作经费预算、同类项目业绩等。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（二）填写报价表（附表），报价表中报价为以工作经费预算为依据进行优惠后的最终报价，该报价包含报告编制、现场踏勘等费用，属包干价。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（三）提交加盖单位公章的资质证明材料（复印件）。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（四）报价文件要求用信封密封，信封封口盖单位公章。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（五）报价文件邮寄至：广东省湛江市经济技术开发区乐山路25号湛江市粮食和物资储备局；收件人：黄卫诚，联系电话：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0759-2836998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（六）时间要求：报价截止时间为2022年12月15日18:00时，以报价文件送达为准。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报价人要求：具有有效的营业执照，并在人员、设备、资金等方面具有承担本项目的能力。具有工程咨询单位（商物粮）专业甲级资信甲书，2019年1月1日（以合同签订时间为准）以来具有粮食仓储物流项目可行性研究项目业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四、评标方式及主要考虑因素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（一）评标方式由我公司相关部门组成评标小组进行综合评议，择优推荐中标单位，不保证最低价中标。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（二）主要考虑因素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1.具备资质条件，具有良好的信誉和工作业绩。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2.报价优惠、合理，其中报价超过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万元视为废标。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3.工期尽可能短。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4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4.不提倡为求中标盲目压价竞争行为，严禁中标单位弄虚作假提交虚假成果资料的现象发生，经发现属实将列入黑名单，禁止进入湛江市粮食和物资储备局承担业务。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4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、注意事项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（一）我局不专门组织查看现场，确需查看现场的单位可自行前往，或联系黄卫诚，联系电话：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0759-2836998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（二）本报价邀请函解释权属湛江市粮食和物资储备局。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4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湛江市粮食和物资储备局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40" w:lineRule="exact"/>
        <w:ind w:left="0" w:leftChars="0"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2022年12月12日</w:t>
      </w: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spacing w:before="9"/>
        <w:rPr>
          <w:rFonts w:ascii="宋体" w:hAnsi="宋体" w:eastAsia="宋体" w:cs="宋体"/>
          <w:sz w:val="23"/>
          <w:szCs w:val="23"/>
          <w:lang w:eastAsia="zh-CN"/>
        </w:rPr>
      </w:pPr>
    </w:p>
    <w:p>
      <w:pPr>
        <w:rPr>
          <w:rFonts w:ascii="宋体" w:hAnsi="宋体" w:eastAsia="宋体" w:cs="宋体"/>
          <w:sz w:val="23"/>
          <w:szCs w:val="23"/>
          <w:lang w:eastAsia="zh-CN"/>
        </w:rPr>
        <w:sectPr>
          <w:footerReference r:id="rId3" w:type="default"/>
          <w:pgSz w:w="11910" w:h="16840"/>
          <w:pgMar w:top="1580" w:right="1000" w:bottom="1160" w:left="1360" w:header="0" w:footer="976" w:gutter="0"/>
          <w:cols w:space="720" w:num="1"/>
        </w:sectPr>
      </w:pPr>
    </w:p>
    <w:p>
      <w:pPr>
        <w:pStyle w:val="2"/>
        <w:spacing w:before="0"/>
        <w:ind w:left="238"/>
        <w:rPr>
          <w:rFonts w:cs="宋体"/>
          <w:lang w:eastAsia="zh-CN"/>
        </w:rPr>
      </w:pPr>
      <w:r>
        <w:rPr>
          <w:rFonts w:cs="宋体"/>
          <w:lang w:eastAsia="zh-CN"/>
        </w:rPr>
        <w:br w:type="page"/>
      </w:r>
    </w:p>
    <w:p>
      <w:pPr>
        <w:pStyle w:val="2"/>
        <w:spacing w:before="0"/>
        <w:ind w:left="23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附表：</w:t>
      </w:r>
    </w:p>
    <w:p>
      <w:pPr>
        <w:rPr>
          <w:rFonts w:ascii="宋体" w:hAnsi="宋体" w:eastAsia="宋体" w:cs="宋体"/>
          <w:sz w:val="30"/>
          <w:szCs w:val="30"/>
        </w:rPr>
      </w:pPr>
      <w:r>
        <w:br w:type="column"/>
      </w:r>
    </w:p>
    <w:p>
      <w:pPr>
        <w:spacing w:before="233"/>
        <w:ind w:left="238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报价表</w:t>
      </w:r>
    </w:p>
    <w:p>
      <w:pPr>
        <w:rPr>
          <w:rFonts w:ascii="宋体" w:hAnsi="宋体" w:eastAsia="宋体" w:cs="宋体"/>
          <w:sz w:val="30"/>
          <w:szCs w:val="30"/>
        </w:rPr>
        <w:sectPr>
          <w:type w:val="continuous"/>
          <w:pgSz w:w="11910" w:h="16840"/>
          <w:pgMar w:top="1580" w:right="1000" w:bottom="1160" w:left="1360" w:header="720" w:footer="720" w:gutter="0"/>
          <w:cols w:equalWidth="0" w:num="2">
            <w:col w:w="1199" w:space="2692"/>
            <w:col w:w="5659"/>
          </w:cols>
        </w:sectPr>
      </w:pPr>
    </w:p>
    <w:p>
      <w:pPr>
        <w:spacing w:before="3"/>
        <w:rPr>
          <w:rFonts w:ascii="宋体" w:hAnsi="宋体" w:eastAsia="宋体" w:cs="宋体"/>
          <w:sz w:val="18"/>
          <w:szCs w:val="18"/>
        </w:rPr>
      </w:pPr>
    </w:p>
    <w:tbl>
      <w:tblPr>
        <w:tblStyle w:val="7"/>
        <w:tblW w:w="0" w:type="auto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6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项目名称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《湛江粮食国家大宗商品储运基地及配套项目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工程可行性研究》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报价单位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资质及业绩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报价（万元）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工期（日历天）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</w:tbl>
    <w:p>
      <w:pPr>
        <w:adjustRightInd w:val="0"/>
        <w:snapToGrid w:val="0"/>
      </w:pPr>
    </w:p>
    <w:sectPr>
      <w:type w:val="continuous"/>
      <w:pgSz w:w="11910" w:h="16840"/>
      <w:pgMar w:top="1580" w:right="1000" w:bottom="1160" w:left="13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useFELayout/>
    <w:compatSetting w:name="compatibilityMode" w:uri="http://schemas.microsoft.com/office/word" w:val="12"/>
  </w:compat>
  <w:docVars>
    <w:docVar w:name="commondata" w:val="eyJoZGlkIjoiMTgyY2Y5Y2UxZjkwY2NiYzg1MTM4ZmQzOTFhYWJhY2IifQ=="/>
  </w:docVars>
  <w:rsids>
    <w:rsidRoot w:val="00EF2A02"/>
    <w:rsid w:val="00085ADE"/>
    <w:rsid w:val="001C6F22"/>
    <w:rsid w:val="001F0C0E"/>
    <w:rsid w:val="002A4F61"/>
    <w:rsid w:val="0044358E"/>
    <w:rsid w:val="005F6B54"/>
    <w:rsid w:val="006C74B5"/>
    <w:rsid w:val="009C4266"/>
    <w:rsid w:val="00BB3EDC"/>
    <w:rsid w:val="00CE2273"/>
    <w:rsid w:val="00D72E10"/>
    <w:rsid w:val="00E8147E"/>
    <w:rsid w:val="00EF2A02"/>
    <w:rsid w:val="00FF7574"/>
    <w:rsid w:val="171A0195"/>
    <w:rsid w:val="2914301D"/>
    <w:rsid w:val="4F70595B"/>
    <w:rsid w:val="5BBFFABF"/>
    <w:rsid w:val="67EFE6C8"/>
    <w:rsid w:val="73E7C1CB"/>
    <w:rsid w:val="75762A43"/>
    <w:rsid w:val="75DF3343"/>
    <w:rsid w:val="7FEF3A3F"/>
    <w:rsid w:val="9BFFE894"/>
    <w:rsid w:val="BFEF1BFA"/>
    <w:rsid w:val="C2EF77FE"/>
    <w:rsid w:val="E3BD755D"/>
    <w:rsid w:val="ECDF136A"/>
    <w:rsid w:val="EE3E9E9F"/>
    <w:rsid w:val="EFF6B098"/>
    <w:rsid w:val="F8EB4951"/>
    <w:rsid w:val="F9F9246F"/>
    <w:rsid w:val="FFF77527"/>
    <w:rsid w:val="FFFEE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00"/>
      <w:ind w:left="737"/>
    </w:pPr>
    <w:rPr>
      <w:rFonts w:ascii="宋体" w:hAnsi="宋体" w:eastAsia="宋体"/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</Words>
  <Characters>805</Characters>
  <Lines>6</Lines>
  <Paragraphs>1</Paragraphs>
  <TotalTime>19</TotalTime>
  <ScaleCrop>false</ScaleCrop>
  <LinksUpToDate>false</LinksUpToDate>
  <CharactersWithSpaces>945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2022-12-13T00:44:00Z</dcterms:created>
  <dc:creator>陈华权</dc:creator>
  <cp:lastModifiedBy>admin123</cp:lastModifiedBy>
  <cp:lastPrinted>2022-12-13T03:33:00Z</cp:lastPrinted>
  <dcterms:modified xsi:type="dcterms:W3CDTF">2022-12-12T17:02:07Z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2017-08-25T00:00:00Z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2022-12-11T00:00:00Z</vt:filetime>
  </property>
  <property fmtid="{D5CDD505-2E9C-101B-9397-08002B2CF9AE}" pid="5" name="KSOProductBuildVer">
    <vt:lpwstr>2052-11.8.2.10422</vt:lpwstr>
  </property>
  <property fmtid="{D5CDD505-2E9C-101B-9397-08002B2CF9AE}" pid="6" name="ICV">
    <vt:lpwstr>5EDE4A4F74ED4E6DBC43FFBEA1C3011A</vt:lpwstr>
  </property>
</Properties>
</file>