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rFonts w:hint="eastAsia" w:ascii="CESI仿宋-GB2312" w:hAnsi="CESI仿宋-GB2312" w:eastAsia="CESI仿宋-GB2312" w:cs="CESI仿宋-GB2312"/>
          <w:b w:val="0"/>
          <w:bCs/>
          <w:color w:val="auto"/>
          <w:sz w:val="32"/>
          <w:szCs w:val="32"/>
          <w:lang w:val="en-US" w:eastAsia="zh-CN"/>
        </w:rPr>
      </w:pPr>
      <w:r>
        <w:rPr>
          <w:rFonts w:hint="eastAsia" w:ascii="CESI仿宋-GB2312" w:hAnsi="CESI仿宋-GB2312" w:eastAsia="CESI仿宋-GB2312" w:cs="CESI仿宋-GB2312"/>
          <w:b w:val="0"/>
          <w:bCs/>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b/>
          <w:bCs/>
          <w:sz w:val="44"/>
          <w:szCs w:val="44"/>
        </w:rPr>
      </w:pPr>
      <w:r>
        <w:rPr>
          <w:rFonts w:hint="eastAsia" w:ascii="宋体" w:hAnsi="宋体"/>
          <w:b/>
          <w:bCs w:val="0"/>
          <w:color w:val="auto"/>
          <w:sz w:val="44"/>
          <w:szCs w:val="44"/>
          <w:lang w:val="en-US" w:eastAsia="zh-CN"/>
        </w:rPr>
        <w:t>2022年湛江市羽毛球公开赛</w:t>
      </w:r>
      <w:r>
        <w:rPr>
          <w:rFonts w:hint="eastAsia" w:ascii="宋体" w:hAnsi="宋体"/>
          <w:b/>
          <w:sz w:val="44"/>
          <w:szCs w:val="44"/>
        </w:rPr>
        <w:t>项目</w:t>
      </w:r>
      <w:r>
        <w:rPr>
          <w:rFonts w:hint="eastAsia" w:ascii="宋体" w:hAnsi="宋体"/>
          <w:b/>
          <w:sz w:val="44"/>
          <w:szCs w:val="44"/>
          <w:lang w:eastAsia="zh-CN"/>
        </w:rPr>
        <w:t>承办</w:t>
      </w:r>
      <w:r>
        <w:rPr>
          <w:rFonts w:hint="eastAsia" w:ascii="宋体" w:hAnsi="宋体"/>
          <w:b/>
          <w:sz w:val="44"/>
          <w:szCs w:val="44"/>
        </w:rPr>
        <w:t>需求书</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326" w:lineRule="atLeast"/>
        <w:ind w:firstLine="640" w:firstLineChars="200"/>
        <w:textAlignment w:val="auto"/>
        <w:rPr>
          <w:rFonts w:hint="eastAsia" w:ascii="仿宋" w:hAnsi="仿宋" w:eastAsia="仿宋" w:cs="仿宋"/>
          <w:sz w:val="32"/>
          <w:szCs w:val="32"/>
          <w:lang w:eastAsia="zh-CN"/>
        </w:rPr>
      </w:pP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326" w:lineRule="atLeast"/>
        <w:ind w:firstLine="643" w:firstLineChars="200"/>
        <w:textAlignment w:val="auto"/>
        <w:rPr>
          <w:rFonts w:hint="eastAsia" w:ascii="仿宋_GB2312" w:hAnsi="仿宋" w:eastAsia="仿宋_GB2312" w:cs="仿宋_GB2312"/>
          <w:b/>
          <w:bCs/>
          <w:color w:val="000000"/>
          <w:sz w:val="32"/>
          <w:szCs w:val="32"/>
        </w:rPr>
      </w:pPr>
      <w:r>
        <w:rPr>
          <w:rFonts w:hint="eastAsia" w:ascii="仿宋" w:hAnsi="仿宋" w:eastAsia="仿宋" w:cs="仿宋"/>
          <w:b/>
          <w:bCs/>
          <w:sz w:val="32"/>
          <w:szCs w:val="32"/>
          <w:lang w:eastAsia="zh-CN"/>
        </w:rPr>
        <w:t>一、</w:t>
      </w:r>
      <w:r>
        <w:rPr>
          <w:rFonts w:hint="eastAsia" w:ascii="仿宋_GB2312" w:hAnsi="仿宋" w:eastAsia="仿宋_GB2312" w:cs="仿宋_GB2312"/>
          <w:b/>
          <w:bCs/>
          <w:color w:val="000000"/>
          <w:sz w:val="32"/>
          <w:szCs w:val="32"/>
          <w:lang w:eastAsia="zh-CN"/>
        </w:rPr>
        <w:t>基本情况：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CESI宋体-GB2312" w:hAnsi="CESI宋体-GB2312" w:eastAsia="CESI宋体-GB2312" w:cs="CESI宋体-GB2312"/>
          <w:b w:val="0"/>
          <w:bCs/>
          <w:color w:val="000000"/>
          <w:sz w:val="32"/>
          <w:szCs w:val="32"/>
          <w:lang w:eastAsia="zh-CN"/>
        </w:rPr>
      </w:pPr>
      <w:r>
        <w:rPr>
          <w:rFonts w:hint="eastAsia" w:ascii="仿宋_GB2312" w:hAnsi="仿宋" w:eastAsia="仿宋_GB2312" w:cs="仿宋_GB2312"/>
          <w:b w:val="0"/>
          <w:bCs w:val="0"/>
          <w:color w:val="000000"/>
          <w:sz w:val="32"/>
          <w:szCs w:val="32"/>
          <w:lang w:eastAsia="zh-CN"/>
        </w:rPr>
        <w:t>（一）名称：</w:t>
      </w:r>
      <w:r>
        <w:rPr>
          <w:rFonts w:hint="eastAsia" w:ascii="仿宋_GB2312" w:hAnsi="仿宋" w:eastAsia="仿宋_GB2312" w:cs="仿宋_GB2312"/>
          <w:b w:val="0"/>
          <w:bCs w:val="0"/>
          <w:color w:val="000000"/>
          <w:sz w:val="32"/>
          <w:szCs w:val="32"/>
          <w:lang w:val="en-US" w:eastAsia="zh-CN"/>
        </w:rPr>
        <w:t>2022年湛江市羽毛球公开赛承办单位</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326" w:lineRule="atLeast"/>
        <w:ind w:firstLine="640" w:firstLineChars="200"/>
        <w:textAlignment w:val="auto"/>
        <w:rPr>
          <w:rFonts w:hint="eastAsia" w:ascii="仿宋_GB2312" w:hAnsi="仿宋" w:eastAsia="仿宋_GB2312" w:cs="仿宋_GB2312"/>
          <w:b w:val="0"/>
          <w:bCs w:val="0"/>
          <w:color w:val="000000"/>
          <w:sz w:val="32"/>
          <w:szCs w:val="32"/>
          <w:lang w:eastAsia="zh-CN"/>
        </w:rPr>
      </w:pPr>
      <w:r>
        <w:rPr>
          <w:rFonts w:hint="eastAsia" w:ascii="仿宋_GB2312" w:hAnsi="仿宋" w:eastAsia="仿宋_GB2312" w:cs="仿宋_GB2312"/>
          <w:b w:val="0"/>
          <w:bCs w:val="0"/>
          <w:color w:val="000000"/>
          <w:sz w:val="32"/>
          <w:szCs w:val="32"/>
          <w:lang w:eastAsia="zh-CN"/>
        </w:rPr>
        <w:t>（二）性质</w:t>
      </w:r>
      <w:r>
        <w:rPr>
          <w:rFonts w:hint="eastAsia" w:ascii="仿宋_GB2312" w:hAnsi="仿宋" w:eastAsia="仿宋_GB2312" w:cs="仿宋_GB2312"/>
          <w:b w:val="0"/>
          <w:bCs w:val="0"/>
          <w:color w:val="000000"/>
          <w:sz w:val="32"/>
          <w:szCs w:val="32"/>
        </w:rPr>
        <w:t>：</w:t>
      </w:r>
      <w:bookmarkStart w:id="0" w:name="_GoBack"/>
      <w:bookmarkEnd w:id="0"/>
      <w:r>
        <w:rPr>
          <w:rFonts w:hint="eastAsia" w:ascii="仿宋_GB2312" w:hAnsi="仿宋" w:eastAsia="仿宋_GB2312" w:cs="仿宋_GB2312"/>
          <w:b w:val="0"/>
          <w:bCs w:val="0"/>
          <w:color w:val="000000"/>
          <w:sz w:val="32"/>
          <w:szCs w:val="32"/>
        </w:rPr>
        <w:t>湛江市文化广电旅游体育局</w:t>
      </w:r>
      <w:r>
        <w:rPr>
          <w:rFonts w:hint="eastAsia" w:ascii="仿宋_GB2312" w:hAnsi="仿宋" w:eastAsia="仿宋_GB2312" w:cs="仿宋_GB2312"/>
          <w:b w:val="0"/>
          <w:bCs w:val="0"/>
          <w:color w:val="000000"/>
          <w:sz w:val="32"/>
          <w:szCs w:val="32"/>
          <w:lang w:eastAsia="zh-CN"/>
        </w:rPr>
        <w:t>主办</w:t>
      </w:r>
    </w:p>
    <w:p>
      <w:pPr>
        <w:spacing w:line="560" w:lineRule="exact"/>
        <w:ind w:firstLine="640" w:firstLineChars="200"/>
        <w:rPr>
          <w:rFonts w:hint="eastAsia" w:ascii="CESI仿宋-GB2312" w:hAnsi="CESI仿宋-GB2312" w:eastAsia="CESI仿宋-GB2312" w:cs="CESI仿宋-GB2312"/>
          <w:sz w:val="32"/>
          <w:szCs w:val="32"/>
        </w:rPr>
      </w:pPr>
      <w:r>
        <w:rPr>
          <w:rFonts w:hint="eastAsia" w:ascii="仿宋_GB2312" w:hAnsi="仿宋" w:eastAsia="仿宋_GB2312" w:cs="仿宋_GB2312"/>
          <w:b w:val="0"/>
          <w:bCs w:val="0"/>
          <w:color w:val="000000"/>
          <w:sz w:val="32"/>
          <w:szCs w:val="32"/>
          <w:lang w:eastAsia="zh-CN"/>
        </w:rPr>
        <w:t>（三）</w:t>
      </w:r>
      <w:r>
        <w:rPr>
          <w:rFonts w:hint="eastAsia" w:ascii="仿宋_GB2312" w:hAnsi="仿宋" w:eastAsia="仿宋_GB2312" w:cs="仿宋_GB2312"/>
          <w:b w:val="0"/>
          <w:bCs w:val="0"/>
          <w:color w:val="000000"/>
          <w:sz w:val="32"/>
          <w:szCs w:val="32"/>
        </w:rPr>
        <w:t>时间</w:t>
      </w:r>
      <w:r>
        <w:rPr>
          <w:rFonts w:hint="eastAsia" w:ascii="仿宋_GB2312" w:hAnsi="仿宋" w:eastAsia="仿宋_GB2312" w:cs="仿宋_GB2312"/>
          <w:b w:val="0"/>
          <w:bCs w:val="0"/>
          <w:color w:val="000000"/>
          <w:sz w:val="32"/>
          <w:szCs w:val="32"/>
          <w:lang w:eastAsia="zh-CN"/>
        </w:rPr>
        <w:t>：</w:t>
      </w:r>
      <w:r>
        <w:rPr>
          <w:rFonts w:hint="eastAsia" w:ascii="仿宋_GB2312" w:hAnsi="仿宋" w:eastAsia="仿宋_GB2312" w:cs="仿宋_GB2312"/>
          <w:b w:val="0"/>
          <w:bCs w:val="0"/>
          <w:color w:val="000000"/>
          <w:sz w:val="32"/>
          <w:szCs w:val="32"/>
        </w:rPr>
        <w:t>12月</w:t>
      </w:r>
      <w:r>
        <w:rPr>
          <w:rFonts w:hint="eastAsia" w:ascii="仿宋_GB2312" w:hAnsi="仿宋" w:eastAsia="仿宋_GB2312" w:cs="仿宋_GB2312"/>
          <w:b w:val="0"/>
          <w:bCs w:val="0"/>
          <w:color w:val="000000"/>
          <w:sz w:val="32"/>
          <w:szCs w:val="32"/>
          <w:u w:val="none"/>
          <w:lang w:val="en-US" w:eastAsia="zh-CN"/>
        </w:rPr>
        <w:t>17</w:t>
      </w:r>
      <w:r>
        <w:rPr>
          <w:rFonts w:hint="eastAsia" w:ascii="仿宋_GB2312" w:hAnsi="仿宋" w:eastAsia="仿宋_GB2312" w:cs="仿宋_GB2312"/>
          <w:b w:val="0"/>
          <w:bCs w:val="0"/>
          <w:color w:val="000000"/>
          <w:sz w:val="32"/>
          <w:szCs w:val="32"/>
          <w:u w:val="none"/>
        </w:rPr>
        <w:t>-</w:t>
      </w:r>
      <w:r>
        <w:rPr>
          <w:rFonts w:hint="eastAsia" w:ascii="仿宋_GB2312" w:hAnsi="仿宋" w:eastAsia="仿宋_GB2312" w:cs="仿宋_GB2312"/>
          <w:b w:val="0"/>
          <w:bCs w:val="0"/>
          <w:color w:val="000000"/>
          <w:sz w:val="32"/>
          <w:szCs w:val="32"/>
          <w:u w:val="none"/>
          <w:lang w:val="en-US" w:eastAsia="zh-CN"/>
        </w:rPr>
        <w:t>18</w:t>
      </w:r>
      <w:r>
        <w:rPr>
          <w:rFonts w:hint="eastAsia" w:ascii="仿宋_GB2312" w:hAnsi="仿宋" w:eastAsia="仿宋_GB2312" w:cs="仿宋_GB2312"/>
          <w:b w:val="0"/>
          <w:bCs w:val="0"/>
          <w:color w:val="000000"/>
          <w:sz w:val="32"/>
          <w:szCs w:val="32"/>
          <w:u w:val="none"/>
        </w:rPr>
        <w:t>日</w:t>
      </w:r>
      <w:r>
        <w:rPr>
          <w:rFonts w:hint="eastAsia" w:ascii="仿宋_GB2312" w:hAnsi="仿宋_GB2312" w:eastAsia="仿宋_GB2312" w:cs="仿宋_GB2312"/>
          <w:sz w:val="32"/>
          <w:szCs w:val="32"/>
        </w:rPr>
        <w:t>（如受疫情影响将根据最新情况调整比赛时间）</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26" w:lineRule="atLeast"/>
        <w:ind w:firstLine="640" w:firstLineChars="200"/>
        <w:textAlignment w:val="auto"/>
        <w:rPr>
          <w:rFonts w:hint="eastAsia" w:ascii="仿宋_GB2312" w:hAnsi="仿宋" w:eastAsia="仿宋_GB2312" w:cs="仿宋_GB2312"/>
          <w:b w:val="0"/>
          <w:bCs w:val="0"/>
          <w:color w:val="000000"/>
          <w:sz w:val="32"/>
          <w:szCs w:val="32"/>
          <w:lang w:eastAsia="zh-CN"/>
        </w:rPr>
      </w:pPr>
      <w:r>
        <w:rPr>
          <w:rFonts w:hint="eastAsia" w:ascii="仿宋_GB2312" w:hAnsi="仿宋" w:eastAsia="仿宋_GB2312" w:cs="仿宋_GB2312"/>
          <w:b w:val="0"/>
          <w:bCs w:val="0"/>
          <w:color w:val="000000"/>
          <w:sz w:val="32"/>
          <w:szCs w:val="32"/>
          <w:lang w:eastAsia="zh-CN"/>
        </w:rPr>
        <w:t>（四）</w:t>
      </w:r>
      <w:r>
        <w:rPr>
          <w:rFonts w:hint="eastAsia" w:ascii="仿宋_GB2312" w:hAnsi="仿宋" w:eastAsia="仿宋_GB2312" w:cs="仿宋_GB2312"/>
          <w:b w:val="0"/>
          <w:bCs w:val="0"/>
          <w:color w:val="000000"/>
          <w:sz w:val="32"/>
          <w:szCs w:val="32"/>
        </w:rPr>
        <w:t>地点</w:t>
      </w:r>
      <w:r>
        <w:rPr>
          <w:rFonts w:hint="eastAsia" w:ascii="仿宋_GB2312" w:hAnsi="仿宋" w:eastAsia="仿宋_GB2312" w:cs="仿宋_GB2312"/>
          <w:b w:val="0"/>
          <w:bCs w:val="0"/>
          <w:color w:val="000000"/>
          <w:sz w:val="32"/>
          <w:szCs w:val="32"/>
          <w:lang w:eastAsia="zh-CN"/>
        </w:rPr>
        <w:t>：</w:t>
      </w:r>
      <w:r>
        <w:rPr>
          <w:rFonts w:hint="eastAsia" w:ascii="仿宋_GB2312" w:hAnsi="仿宋" w:eastAsia="仿宋_GB2312" w:cs="仿宋_GB2312"/>
          <w:b w:val="0"/>
          <w:bCs w:val="0"/>
          <w:color w:val="000000"/>
          <w:sz w:val="32"/>
          <w:szCs w:val="32"/>
        </w:rPr>
        <w:t>湛江市体育中心</w:t>
      </w:r>
      <w:r>
        <w:rPr>
          <w:rFonts w:hint="eastAsia" w:ascii="仿宋_GB2312" w:hAnsi="仿宋" w:eastAsia="仿宋_GB2312" w:cs="仿宋_GB2312"/>
          <w:b w:val="0"/>
          <w:bCs w:val="0"/>
          <w:color w:val="000000"/>
          <w:sz w:val="32"/>
          <w:szCs w:val="32"/>
          <w:lang w:eastAsia="zh-CN"/>
        </w:rPr>
        <w:t>体育馆</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26" w:lineRule="atLeast"/>
        <w:ind w:firstLine="640" w:firstLineChars="200"/>
        <w:textAlignment w:val="auto"/>
        <w:rPr>
          <w:rFonts w:ascii="仿宋_GB2312" w:hAnsi="仿宋" w:eastAsia="仿宋_GB2312" w:cs="仿宋_GB2312"/>
          <w:b w:val="0"/>
          <w:bCs w:val="0"/>
          <w:color w:val="000000"/>
          <w:sz w:val="32"/>
          <w:szCs w:val="32"/>
        </w:rPr>
      </w:pPr>
      <w:r>
        <w:rPr>
          <w:rFonts w:hint="eastAsia" w:ascii="仿宋_GB2312" w:hAnsi="仿宋" w:eastAsia="仿宋_GB2312" w:cs="仿宋_GB2312"/>
          <w:b w:val="0"/>
          <w:bCs w:val="0"/>
          <w:color w:val="000000"/>
          <w:sz w:val="32"/>
          <w:szCs w:val="32"/>
        </w:rPr>
        <w:t>（</w:t>
      </w:r>
      <w:r>
        <w:rPr>
          <w:rFonts w:hint="eastAsia" w:ascii="仿宋_GB2312" w:hAnsi="仿宋" w:eastAsia="仿宋_GB2312" w:cs="仿宋_GB2312"/>
          <w:b w:val="0"/>
          <w:bCs w:val="0"/>
          <w:color w:val="000000"/>
          <w:sz w:val="32"/>
          <w:szCs w:val="32"/>
          <w:lang w:eastAsia="zh-CN"/>
        </w:rPr>
        <w:t>五</w:t>
      </w:r>
      <w:r>
        <w:rPr>
          <w:rFonts w:hint="eastAsia" w:ascii="仿宋_GB2312" w:hAnsi="仿宋" w:eastAsia="仿宋_GB2312" w:cs="仿宋_GB2312"/>
          <w:b w:val="0"/>
          <w:bCs w:val="0"/>
          <w:color w:val="000000"/>
          <w:sz w:val="32"/>
          <w:szCs w:val="32"/>
        </w:rPr>
        <w:t>）比赛项目与年龄</w:t>
      </w:r>
    </w:p>
    <w:p>
      <w:pPr>
        <w:pStyle w:val="8"/>
        <w:widowControl/>
        <w:shd w:val="clear" w:color="auto" w:fill="FFFFFF"/>
        <w:spacing w:before="0" w:beforeAutospacing="0" w:after="0" w:afterAutospacing="0"/>
        <w:ind w:firstLine="627" w:firstLineChars="196"/>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1、公开组</w:t>
      </w:r>
      <w:r>
        <w:rPr>
          <w:rFonts w:hint="eastAsia" w:ascii="CESI仿宋-GB2312" w:hAnsi="CESI仿宋-GB2312" w:eastAsia="CESI仿宋-GB2312" w:cs="CESI仿宋-GB2312"/>
          <w:sz w:val="32"/>
          <w:szCs w:val="32"/>
        </w:rPr>
        <w:t>：</w:t>
      </w:r>
    </w:p>
    <w:p>
      <w:pPr>
        <w:spacing w:line="240" w:lineRule="auto"/>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A组：男双、女双、混双</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18-</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5岁</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w:t>
      </w:r>
    </w:p>
    <w:p>
      <w:pPr>
        <w:spacing w:line="240" w:lineRule="auto"/>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B组：男双、女双、混双</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46-6</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岁</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w:t>
      </w:r>
    </w:p>
    <w:p>
      <w:pPr>
        <w:pStyle w:val="8"/>
        <w:widowControl/>
        <w:numPr>
          <w:ilvl w:val="0"/>
          <w:numId w:val="0"/>
        </w:numPr>
        <w:shd w:val="clear" w:color="auto" w:fill="FFFFFF"/>
        <w:spacing w:before="0" w:beforeAutospacing="0" w:after="0" w:afterAutospacing="0"/>
        <w:ind w:firstLine="640" w:firstLineChars="200"/>
        <w:rPr>
          <w:rFonts w:hint="eastAsia" w:ascii="仿宋_GB2312" w:hAnsi="仿宋" w:eastAsia="仿宋_GB2312" w:cs="仿宋_GB2312"/>
          <w:b w:val="0"/>
          <w:bCs w:val="0"/>
          <w:color w:val="000000"/>
          <w:sz w:val="32"/>
          <w:szCs w:val="32"/>
          <w:lang w:val="en-US" w:eastAsia="zh-CN"/>
        </w:rPr>
      </w:pP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rPr>
        <w:t>嘉宾组：双打</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26" w:lineRule="atLeast"/>
        <w:ind w:firstLine="640" w:firstLineChars="200"/>
        <w:textAlignment w:val="auto"/>
        <w:rPr>
          <w:rFonts w:hint="default" w:ascii="仿宋_GB2312" w:hAnsi="仿宋" w:eastAsia="仿宋_GB2312" w:cs="仿宋_GB2312"/>
          <w:b w:val="0"/>
          <w:bCs w:val="0"/>
          <w:color w:val="000000"/>
          <w:sz w:val="32"/>
          <w:szCs w:val="32"/>
          <w:lang w:val="en-US" w:eastAsia="zh-CN"/>
        </w:rPr>
      </w:pPr>
      <w:r>
        <w:rPr>
          <w:rFonts w:hint="eastAsia" w:ascii="仿宋_GB2312" w:hAnsi="仿宋" w:eastAsia="仿宋_GB2312" w:cs="仿宋_GB2312"/>
          <w:b w:val="0"/>
          <w:bCs w:val="0"/>
          <w:color w:val="000000"/>
          <w:sz w:val="32"/>
          <w:szCs w:val="32"/>
          <w:lang w:eastAsia="zh-CN"/>
        </w:rPr>
        <w:t>（六）人员规模及要求：约</w:t>
      </w:r>
      <w:r>
        <w:rPr>
          <w:rFonts w:hint="eastAsia" w:ascii="仿宋_GB2312" w:hAnsi="仿宋" w:eastAsia="仿宋_GB2312" w:cs="仿宋_GB2312"/>
          <w:b w:val="0"/>
          <w:bCs w:val="0"/>
          <w:color w:val="000000"/>
          <w:sz w:val="32"/>
          <w:szCs w:val="32"/>
          <w:lang w:val="en-US" w:eastAsia="zh-CN"/>
        </w:rPr>
        <w:t>200人，湛江市户籍或在本市居住的外市户籍需持</w:t>
      </w:r>
      <w:r>
        <w:rPr>
          <w:rFonts w:hint="eastAsia" w:ascii="CESI仿宋-GB2312" w:hAnsi="CESI仿宋-GB2312" w:eastAsia="CESI仿宋-GB2312" w:cs="CESI仿宋-GB2312"/>
          <w:sz w:val="32"/>
          <w:szCs w:val="32"/>
          <w:lang w:eastAsia="zh-CN"/>
        </w:rPr>
        <w:t>社保部门开具的社保缴纳记录</w:t>
      </w:r>
      <w:r>
        <w:rPr>
          <w:rFonts w:hint="eastAsia" w:ascii="CESI仿宋-GB2312" w:hAnsi="CESI仿宋-GB2312" w:eastAsia="CESI仿宋-GB2312" w:cs="CESI仿宋-GB2312"/>
          <w:sz w:val="32"/>
          <w:szCs w:val="32"/>
        </w:rPr>
        <w:t>（须于202</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12</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9</w:t>
      </w:r>
      <w:r>
        <w:rPr>
          <w:rFonts w:hint="eastAsia" w:ascii="CESI仿宋-GB2312" w:hAnsi="CESI仿宋-GB2312" w:eastAsia="CESI仿宋-GB2312" w:cs="CESI仿宋-GB2312"/>
          <w:sz w:val="32"/>
          <w:szCs w:val="32"/>
        </w:rPr>
        <w:t>日前签发）</w:t>
      </w:r>
      <w:r>
        <w:rPr>
          <w:rFonts w:hint="eastAsia" w:ascii="仿宋_GB2312" w:hAnsi="仿宋" w:eastAsia="仿宋_GB2312" w:cs="仿宋_GB2312"/>
          <w:color w:val="000000"/>
          <w:sz w:val="32"/>
          <w:szCs w:val="32"/>
          <w:u w:val="none"/>
          <w:lang w:eastAsia="zh-CN"/>
        </w:rPr>
        <w:t>的人员</w:t>
      </w:r>
      <w:r>
        <w:rPr>
          <w:rFonts w:hint="eastAsia" w:ascii="仿宋_GB2312" w:hAnsi="仿宋" w:eastAsia="仿宋_GB2312" w:cs="仿宋_GB2312"/>
          <w:b w:val="0"/>
          <w:bCs w:val="0"/>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 w:eastAsia="仿宋_GB2312" w:cs="仿宋_GB2312"/>
          <w:b/>
          <w:bCs/>
          <w:color w:val="000000"/>
          <w:sz w:val="32"/>
          <w:szCs w:val="32"/>
          <w:lang w:eastAsia="zh-CN"/>
        </w:rPr>
      </w:pPr>
      <w:r>
        <w:rPr>
          <w:rFonts w:hint="eastAsia" w:ascii="仿宋_GB2312" w:hAnsi="仿宋" w:eastAsia="仿宋_GB2312" w:cs="仿宋_GB2312"/>
          <w:b/>
          <w:bCs/>
          <w:color w:val="000000"/>
          <w:sz w:val="32"/>
          <w:szCs w:val="32"/>
          <w:lang w:eastAsia="zh-CN"/>
        </w:rPr>
        <w:t>二、采购内容：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承办单位负责承担202</w:t>
      </w:r>
      <w:r>
        <w:rPr>
          <w:rFonts w:hint="eastAsia" w:ascii="仿宋" w:hAnsi="仿宋" w:eastAsia="仿宋" w:cs="仿宋"/>
          <w:sz w:val="32"/>
          <w:szCs w:val="32"/>
          <w:lang w:val="en-US" w:eastAsia="zh-CN"/>
        </w:rPr>
        <w:t>2</w:t>
      </w:r>
      <w:r>
        <w:rPr>
          <w:rFonts w:hint="eastAsia" w:ascii="仿宋" w:hAnsi="仿宋" w:eastAsia="仿宋" w:cs="仿宋"/>
          <w:sz w:val="32"/>
          <w:szCs w:val="32"/>
        </w:rPr>
        <w:t>年湛江市</w:t>
      </w:r>
      <w:r>
        <w:rPr>
          <w:rFonts w:hint="eastAsia" w:ascii="仿宋" w:hAnsi="仿宋" w:eastAsia="仿宋" w:cs="仿宋"/>
          <w:sz w:val="32"/>
          <w:szCs w:val="32"/>
          <w:lang w:eastAsia="zh-CN"/>
        </w:rPr>
        <w:t>羽毛球公开</w:t>
      </w:r>
      <w:r>
        <w:rPr>
          <w:rFonts w:hint="eastAsia" w:ascii="仿宋" w:hAnsi="仿宋" w:eastAsia="仿宋" w:cs="仿宋"/>
          <w:sz w:val="32"/>
          <w:szCs w:val="32"/>
        </w:rPr>
        <w:t>赛策划、参赛单位招募、赛事组织和器材保障、裁判队伍选派、志愿者招募及管理、医疗救护、赛事安全保卫、媒体宣传推广、后勤保障、场地器材、现场氛围营造、防疫方案、应急预案、各类资料印制、赛事保险、赛事市场开发等工作，及承担赛事实施过程中所产生的全部费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仿宋" w:hAnsi="仿宋" w:eastAsia="仿宋" w:cs="仿宋"/>
          <w:b/>
          <w:bCs/>
          <w:sz w:val="32"/>
          <w:szCs w:val="32"/>
          <w:lang w:eastAsia="zh-CN"/>
        </w:rPr>
      </w:pPr>
      <w:r>
        <w:rPr>
          <w:rFonts w:hint="eastAsia" w:ascii="仿宋_GB2312" w:hAnsi="仿宋" w:eastAsia="仿宋_GB2312" w:cs="仿宋_GB2312"/>
          <w:b/>
          <w:bCs/>
          <w:color w:val="auto"/>
          <w:sz w:val="32"/>
          <w:szCs w:val="32"/>
          <w:lang w:val="en-US" w:eastAsia="zh-CN"/>
        </w:rPr>
        <w:t>三、采购</w:t>
      </w:r>
      <w:r>
        <w:rPr>
          <w:rFonts w:hint="eastAsia" w:ascii="仿宋" w:hAnsi="仿宋" w:eastAsia="仿宋" w:cs="仿宋"/>
          <w:b/>
          <w:bCs/>
          <w:sz w:val="32"/>
          <w:szCs w:val="32"/>
        </w:rPr>
        <w:t>金额</w:t>
      </w:r>
      <w:r>
        <w:rPr>
          <w:rFonts w:hint="eastAsia" w:ascii="仿宋" w:hAnsi="仿宋" w:eastAsia="仿宋" w:cs="仿宋"/>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2022年湛江市羽毛球公开</w:t>
      </w:r>
      <w:r>
        <w:rPr>
          <w:rFonts w:hint="eastAsia" w:ascii="仿宋_GB2312" w:hAnsi="仿宋" w:eastAsia="仿宋_GB2312" w:cs="仿宋_GB2312"/>
          <w:color w:val="000000"/>
          <w:sz w:val="32"/>
          <w:szCs w:val="32"/>
          <w:lang w:eastAsia="zh-CN"/>
        </w:rPr>
        <w:t>赛采购预算为</w:t>
      </w:r>
      <w:r>
        <w:rPr>
          <w:rFonts w:hint="eastAsia" w:ascii="仿宋_GB2312" w:hAnsi="仿宋" w:eastAsia="仿宋_GB2312" w:cs="仿宋_GB2312"/>
          <w:color w:val="000000"/>
          <w:sz w:val="32"/>
          <w:szCs w:val="32"/>
          <w:lang w:val="en-US" w:eastAsia="zh-CN"/>
        </w:rPr>
        <w:t>9万元（实行总价包干制），其余部分由中标人市场运作自行筹措。投标人报价时需对项目支出进行整体考虑并报价。</w:t>
      </w:r>
    </w:p>
    <w:p>
      <w:pPr>
        <w:keepNext w:val="0"/>
        <w:keepLines w:val="0"/>
        <w:pageBreakBefore w:val="0"/>
        <w:widowControl/>
        <w:kinsoku/>
        <w:wordWrap/>
        <w:overflowPunct/>
        <w:topLinePunct w:val="0"/>
        <w:autoSpaceDE/>
        <w:autoSpaceDN/>
        <w:bidi w:val="0"/>
        <w:adjustRightInd/>
        <w:snapToGrid/>
        <w:spacing w:line="52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项目</w:t>
      </w:r>
      <w:r>
        <w:rPr>
          <w:rFonts w:hint="eastAsia" w:ascii="仿宋" w:hAnsi="仿宋" w:eastAsia="仿宋" w:cs="仿宋"/>
          <w:b/>
          <w:bCs/>
          <w:sz w:val="32"/>
          <w:szCs w:val="32"/>
          <w:lang w:eastAsia="zh-CN"/>
        </w:rPr>
        <w:t>具体服务要求</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负责承担包括但不限于202</w:t>
      </w:r>
      <w:r>
        <w:rPr>
          <w:rFonts w:hint="eastAsia" w:ascii="仿宋" w:hAnsi="仿宋" w:eastAsia="仿宋" w:cs="仿宋"/>
          <w:sz w:val="32"/>
          <w:szCs w:val="32"/>
          <w:lang w:val="en-US" w:eastAsia="zh-CN"/>
        </w:rPr>
        <w:t>2</w:t>
      </w:r>
      <w:r>
        <w:rPr>
          <w:rFonts w:hint="eastAsia" w:ascii="仿宋" w:hAnsi="仿宋" w:eastAsia="仿宋" w:cs="仿宋"/>
          <w:sz w:val="32"/>
          <w:szCs w:val="32"/>
        </w:rPr>
        <w:t>年湛江市</w:t>
      </w:r>
      <w:r>
        <w:rPr>
          <w:rFonts w:hint="eastAsia" w:ascii="仿宋" w:hAnsi="仿宋" w:eastAsia="仿宋" w:cs="仿宋"/>
          <w:sz w:val="32"/>
          <w:szCs w:val="32"/>
          <w:lang w:eastAsia="zh-CN"/>
        </w:rPr>
        <w:t>羽毛球公开</w:t>
      </w:r>
      <w:r>
        <w:rPr>
          <w:rFonts w:hint="eastAsia" w:ascii="仿宋" w:hAnsi="仿宋" w:eastAsia="仿宋" w:cs="仿宋"/>
          <w:sz w:val="32"/>
          <w:szCs w:val="32"/>
        </w:rPr>
        <w:t>赛策划、参赛</w:t>
      </w:r>
      <w:r>
        <w:rPr>
          <w:rFonts w:hint="eastAsia" w:ascii="仿宋" w:hAnsi="仿宋" w:eastAsia="仿宋" w:cs="仿宋"/>
          <w:sz w:val="32"/>
          <w:szCs w:val="32"/>
          <w:lang w:eastAsia="zh-CN"/>
        </w:rPr>
        <w:t>人员</w:t>
      </w:r>
      <w:r>
        <w:rPr>
          <w:rFonts w:hint="eastAsia" w:ascii="仿宋" w:hAnsi="仿宋" w:eastAsia="仿宋" w:cs="仿宋"/>
          <w:sz w:val="32"/>
          <w:szCs w:val="32"/>
        </w:rPr>
        <w:t>招募、赛事组织和器材保障、裁判队伍选派、医疗救护、安全保卫、媒体宣传推广、后勤保障、场地布置、氛围营造、各类资料印制、赛事保险、赛事防疫方案、赛事市场开发等工作，及承担实施过程中所产生的全部费用，确保赛事顺利有序进行，具体如下：</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做好赛事总体思路策划。要求赛事组织方案科学、合理、细致，具体细化方案有创意、可操作，具体工作推进计划表节点明确、任务明确。赛事总体思路策划及各方案经招标人和赛事组委会确认后由中标单位组织实施。</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赛事的服务定位、服务方案、服务保障措施：从服务好参赛运动员角度出发，对项目的整体统筹规划，认识深刻，定位合理；服务方案中服务流程合理、管理措施完备，管理科学、服务制度完善,媒体宣传推广方案全面有效；服务团队齐备、组织机构健全，保密措施严格，建立完善的赛事工作台帐、工作信息收集、反馈等保证参赛运动员质量的措施。</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媒体宣传推广。要求扩大宣传，范围包括但不限于市内及外市外省等地，至少有包括本地报纸、自媒体等在内的媒体参与报道。整合宣传资源，运用多种手段，构建形式多样、全方位、多角度的宣传格局，为赛事的顺利举办营造良好舆论环境，做好招展招商和市场推介服务，充分展示此次赛事的知名度与影响力。</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4.裁判队伍选派工作。要求仲裁委员、裁判长、副裁判长、场上主裁判员达到国家一级（含一级）以上</w:t>
      </w:r>
      <w:r>
        <w:rPr>
          <w:rFonts w:hint="eastAsia" w:ascii="仿宋" w:hAnsi="仿宋" w:eastAsia="仿宋" w:cs="仿宋"/>
          <w:sz w:val="32"/>
          <w:szCs w:val="32"/>
          <w:lang w:eastAsia="zh-CN"/>
        </w:rPr>
        <w:t>羽毛</w:t>
      </w:r>
      <w:r>
        <w:rPr>
          <w:rFonts w:hint="eastAsia" w:ascii="仿宋" w:hAnsi="仿宋" w:eastAsia="仿宋" w:cs="仿宋"/>
          <w:sz w:val="32"/>
          <w:szCs w:val="32"/>
        </w:rPr>
        <w:t>球裁判员；场上副裁判员达到国家二级（含二级）以上</w:t>
      </w:r>
      <w:r>
        <w:rPr>
          <w:rFonts w:hint="eastAsia" w:ascii="仿宋" w:hAnsi="仿宋" w:eastAsia="仿宋" w:cs="仿宋"/>
          <w:sz w:val="32"/>
          <w:szCs w:val="32"/>
          <w:lang w:eastAsia="zh-CN"/>
        </w:rPr>
        <w:t>羽毛</w:t>
      </w:r>
      <w:r>
        <w:rPr>
          <w:rFonts w:hint="eastAsia" w:ascii="仿宋" w:hAnsi="仿宋" w:eastAsia="仿宋" w:cs="仿宋"/>
          <w:sz w:val="32"/>
          <w:szCs w:val="32"/>
        </w:rPr>
        <w:t>球裁判员；记录员达到国家三级（含三级）以上</w:t>
      </w:r>
      <w:r>
        <w:rPr>
          <w:rFonts w:hint="eastAsia" w:ascii="仿宋" w:hAnsi="仿宋" w:eastAsia="仿宋" w:cs="仿宋"/>
          <w:sz w:val="32"/>
          <w:szCs w:val="32"/>
          <w:lang w:eastAsia="zh-CN"/>
        </w:rPr>
        <w:t>羽毛</w:t>
      </w:r>
      <w:r>
        <w:rPr>
          <w:rFonts w:hint="eastAsia" w:ascii="仿宋" w:hAnsi="仿宋" w:eastAsia="仿宋" w:cs="仿宋"/>
          <w:sz w:val="32"/>
          <w:szCs w:val="32"/>
        </w:rPr>
        <w:t>球裁判员。</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5.后勤保障工作。应提供以下后勤保障物资，包括但不限于：</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（1）负责嘉宾的接待工作。</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（2）负责奖状证书、奖杯、奖牌、奖匾制作。</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（3）负责开赛仪式、颁奖仪式的组织实施工作。</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（4）负责赛事期间裁判员、工作人员等饮用水。</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（5）负责其他临时性工作。</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需按照上述需求制订后勤保障方案，根据赛事时间节点明确工作进度，以及支付相应工作人员、裁判员的工作补助。</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.赛事场地布置。要按照</w:t>
      </w:r>
      <w:r>
        <w:rPr>
          <w:rFonts w:hint="eastAsia" w:ascii="仿宋" w:hAnsi="仿宋" w:eastAsia="仿宋" w:cs="仿宋"/>
          <w:sz w:val="32"/>
          <w:szCs w:val="32"/>
          <w:lang w:eastAsia="zh-CN"/>
        </w:rPr>
        <w:t>羽毛</w:t>
      </w:r>
      <w:r>
        <w:rPr>
          <w:rFonts w:hint="eastAsia" w:ascii="仿宋" w:hAnsi="仿宋" w:eastAsia="仿宋" w:cs="仿宋"/>
          <w:sz w:val="32"/>
          <w:szCs w:val="32"/>
        </w:rPr>
        <w:t>球比赛的要求进行场地布置，具体包括但不限于赛事中的各种指示（指引）牌、主背景墙、横幅、音响、主席台、检录区、铁马、水马、隔离带、工作帐篷、A字牌、赛事桌椅、各类宣传广告牌等，并落实赛事解说嘉宾、现场主持人以及礼仪服务人员。应制定场地布置方案，包含形象设计、各类平面布置图，以及各类物品的数量和总体施工计划安排。场地布置方案须经招标人和组委会同意后组织实施。场地布置涉及的审批、比赛场地租用等事项由中标单位负责办理并承担相关费用。</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.赛事医疗急救和保障。制定医疗救护方案，根据方案要求协助提供合理专业医疗急救团队及设备（一台救护车，随车一医一护），保障赛事医疗救护相关费用，确保赛事医疗救助快速响应。</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lang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rPr>
        <w:t>.应急预案。需针对常态化疫情防控、赛事和器材保障、媒体宣传推广、后勤保障、场地布置等工作可能遇到的突发性情况制定应急预案。</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.防疫方案。根据国家、省、市有关疫情常态化防控要求和工作指引，制定本次赛事期间疫情防控方案并具体组织实施。</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.做好赛事商业运作和市场开发，扩大赛事品牌知名度。但在确定赛事冠名赞助商前须征求招标人意见。</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1</w:t>
      </w:r>
      <w:r>
        <w:rPr>
          <w:rFonts w:hint="eastAsia" w:ascii="仿宋" w:hAnsi="仿宋" w:eastAsia="仿宋" w:cs="仿宋"/>
          <w:sz w:val="32"/>
          <w:szCs w:val="32"/>
        </w:rPr>
        <w:t>.做好赛事报名和资格审查等工作，根据赛事规程规定做好参赛运动员的注册登记和资格审查工作，做好参赛运动员安全协议、参赛声明等文字材料的起草和签订，并回收相关安全协议书等资料。</w:t>
      </w:r>
    </w:p>
    <w:p>
      <w:pPr>
        <w:pStyle w:val="2"/>
        <w:ind w:left="0" w:leftChars="0" w:firstLine="643" w:firstLineChars="200"/>
        <w:rPr>
          <w:rFonts w:hint="eastAsia" w:ascii="仿宋" w:hAnsi="仿宋" w:eastAsia="仿宋" w:cs="仿宋"/>
          <w:b/>
          <w:bCs/>
          <w:sz w:val="32"/>
          <w:szCs w:val="32"/>
          <w:lang w:eastAsia="zh-CN"/>
        </w:rPr>
      </w:pPr>
      <w:r>
        <w:rPr>
          <w:rFonts w:hint="eastAsia" w:ascii="仿宋" w:hAnsi="仿宋" w:eastAsia="仿宋" w:cs="仿宋"/>
          <w:b/>
          <w:bCs w:val="0"/>
          <w:sz w:val="32"/>
          <w:szCs w:val="32"/>
          <w:lang w:eastAsia="zh-CN"/>
        </w:rPr>
        <w:t>五、</w:t>
      </w:r>
      <w:r>
        <w:rPr>
          <w:rFonts w:hint="eastAsia" w:ascii="仿宋" w:hAnsi="仿宋" w:eastAsia="仿宋" w:cs="仿宋"/>
          <w:b/>
          <w:bCs/>
          <w:sz w:val="32"/>
          <w:szCs w:val="32"/>
        </w:rPr>
        <w:t>项目</w:t>
      </w:r>
      <w:r>
        <w:rPr>
          <w:rFonts w:hint="eastAsia" w:ascii="仿宋" w:hAnsi="仿宋" w:eastAsia="仿宋" w:cs="仿宋"/>
          <w:b/>
          <w:bCs/>
          <w:sz w:val="32"/>
          <w:szCs w:val="32"/>
          <w:lang w:eastAsia="zh-CN"/>
        </w:rPr>
        <w:t>具体服务有关明细</w:t>
      </w:r>
    </w:p>
    <w:p>
      <w:pPr>
        <w:rPr>
          <w:rFonts w:hint="eastAsia"/>
          <w:b w:val="0"/>
          <w:bCs w:val="0"/>
          <w:lang w:eastAsia="zh-CN"/>
        </w:rPr>
      </w:pPr>
    </w:p>
    <w:tbl>
      <w:tblPr>
        <w:tblStyle w:val="9"/>
        <w:tblW w:w="8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3083"/>
        <w:gridCol w:w="802"/>
        <w:gridCol w:w="1675"/>
        <w:gridCol w:w="825"/>
        <w:gridCol w:w="1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308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w:t>
            </w:r>
          </w:p>
        </w:tc>
        <w:tc>
          <w:tcPr>
            <w:tcW w:w="80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16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数量（天数）</w:t>
            </w:r>
          </w:p>
        </w:tc>
        <w:tc>
          <w:tcPr>
            <w:tcW w:w="82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人数</w:t>
            </w:r>
          </w:p>
        </w:tc>
        <w:tc>
          <w:tcPr>
            <w:tcW w:w="1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租用体育中心</w:t>
            </w:r>
            <w:r>
              <w:rPr>
                <w:rFonts w:hint="eastAsia" w:ascii="宋体" w:hAnsi="宋体" w:eastAsia="宋体" w:cs="宋体"/>
                <w:i w:val="0"/>
                <w:color w:val="000000"/>
                <w:kern w:val="0"/>
                <w:sz w:val="21"/>
                <w:szCs w:val="21"/>
                <w:u w:val="none"/>
                <w:lang w:val="en-US" w:eastAsia="zh-CN" w:bidi="ar"/>
              </w:rPr>
              <w:t>场租</w:t>
            </w:r>
            <w:r>
              <w:rPr>
                <w:rFonts w:hint="eastAsia" w:ascii="宋体" w:hAnsi="宋体" w:cs="宋体"/>
                <w:i w:val="0"/>
                <w:color w:val="000000"/>
                <w:kern w:val="0"/>
                <w:sz w:val="21"/>
                <w:szCs w:val="21"/>
                <w:u w:val="none"/>
                <w:lang w:val="en-US" w:eastAsia="zh-CN" w:bidi="ar"/>
              </w:rPr>
              <w:t>费</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比赛用球</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筒</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需达比赛要求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竞赛费、裁判用品</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打印机、纸等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仲裁补助</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天</w:t>
            </w:r>
            <w:r>
              <w:rPr>
                <w:rFonts w:hint="eastAsia" w:ascii="宋体" w:hAnsi="宋体" w:cs="宋体"/>
                <w:i w:val="0"/>
                <w:color w:val="000000"/>
                <w:kern w:val="0"/>
                <w:sz w:val="21"/>
                <w:szCs w:val="21"/>
                <w:u w:val="none"/>
                <w:lang w:val="en-US" w:eastAsia="zh-CN" w:bidi="ar"/>
              </w:rPr>
              <w:t>/人</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含市内交通费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裁判长补助</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天</w:t>
            </w:r>
            <w:r>
              <w:rPr>
                <w:rFonts w:hint="eastAsia" w:ascii="宋体" w:hAnsi="宋体" w:cs="宋体"/>
                <w:i w:val="0"/>
                <w:color w:val="000000"/>
                <w:kern w:val="0"/>
                <w:sz w:val="21"/>
                <w:szCs w:val="21"/>
                <w:u w:val="none"/>
                <w:lang w:val="en-US" w:eastAsia="zh-CN" w:bidi="ar"/>
              </w:rPr>
              <w:t>/人</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副裁判长补助</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天</w:t>
            </w:r>
            <w:r>
              <w:rPr>
                <w:rFonts w:hint="eastAsia" w:ascii="宋体" w:hAnsi="宋体" w:cs="宋体"/>
                <w:i w:val="0"/>
                <w:color w:val="000000"/>
                <w:kern w:val="0"/>
                <w:sz w:val="21"/>
                <w:szCs w:val="21"/>
                <w:u w:val="none"/>
                <w:lang w:val="en-US" w:eastAsia="zh-CN" w:bidi="ar"/>
              </w:rPr>
              <w:t>/人</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编排长</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天</w:t>
            </w:r>
            <w:r>
              <w:rPr>
                <w:rFonts w:hint="eastAsia" w:ascii="宋体" w:hAnsi="宋体" w:cs="宋体"/>
                <w:i w:val="0"/>
                <w:color w:val="000000"/>
                <w:kern w:val="0"/>
                <w:sz w:val="21"/>
                <w:szCs w:val="21"/>
                <w:u w:val="none"/>
                <w:lang w:val="en-US" w:eastAsia="zh-CN" w:bidi="ar"/>
              </w:rPr>
              <w:t>/人</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裁判员、编排员补助</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天</w:t>
            </w:r>
            <w:r>
              <w:rPr>
                <w:rFonts w:hint="eastAsia" w:ascii="宋体" w:hAnsi="宋体" w:cs="宋体"/>
                <w:i w:val="0"/>
                <w:color w:val="000000"/>
                <w:kern w:val="0"/>
                <w:sz w:val="21"/>
                <w:szCs w:val="21"/>
                <w:u w:val="none"/>
                <w:lang w:val="en-US" w:eastAsia="zh-CN" w:bidi="ar"/>
              </w:rPr>
              <w:t>/人</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聘请工作人员补助</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天</w:t>
            </w:r>
            <w:r>
              <w:rPr>
                <w:rFonts w:hint="eastAsia" w:ascii="宋体" w:hAnsi="宋体" w:cs="宋体"/>
                <w:i w:val="0"/>
                <w:color w:val="000000"/>
                <w:kern w:val="0"/>
                <w:sz w:val="21"/>
                <w:szCs w:val="21"/>
                <w:u w:val="none"/>
                <w:lang w:val="en-US" w:eastAsia="zh-CN" w:bidi="ar"/>
              </w:rPr>
              <w:t>/人</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聘请安保人员</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天</w:t>
            </w:r>
            <w:r>
              <w:rPr>
                <w:rFonts w:hint="eastAsia" w:ascii="宋体" w:hAnsi="宋体" w:cs="宋体"/>
                <w:i w:val="0"/>
                <w:color w:val="000000"/>
                <w:kern w:val="0"/>
                <w:sz w:val="21"/>
                <w:szCs w:val="21"/>
                <w:u w:val="none"/>
                <w:lang w:val="en-US" w:eastAsia="zh-CN" w:bidi="ar"/>
              </w:rPr>
              <w:t>/人</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裁判员误餐费</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天</w:t>
            </w:r>
            <w:r>
              <w:rPr>
                <w:rFonts w:hint="eastAsia" w:ascii="宋体" w:hAnsi="宋体" w:cs="宋体"/>
                <w:i w:val="0"/>
                <w:color w:val="000000"/>
                <w:kern w:val="0"/>
                <w:sz w:val="21"/>
                <w:szCs w:val="21"/>
                <w:u w:val="none"/>
                <w:lang w:val="en-US" w:eastAsia="zh-CN" w:bidi="ar"/>
              </w:rPr>
              <w:t>/人</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在编工作人员误餐费</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天</w:t>
            </w:r>
            <w:r>
              <w:rPr>
                <w:rFonts w:hint="eastAsia" w:ascii="宋体" w:hAnsi="宋体" w:cs="宋体"/>
                <w:i w:val="0"/>
                <w:color w:val="000000"/>
                <w:kern w:val="0"/>
                <w:sz w:val="21"/>
                <w:szCs w:val="21"/>
                <w:u w:val="none"/>
                <w:lang w:val="en-US" w:eastAsia="zh-CN" w:bidi="ar"/>
              </w:rPr>
              <w:t>/人</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矿泉水</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箱</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80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kern w:val="2"/>
                <w:sz w:val="21"/>
                <w:szCs w:val="21"/>
                <w:u w:val="none"/>
                <w:lang w:val="en-US" w:eastAsia="zh-CN" w:bidi="ar-SA"/>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媒体宣传</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项</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kern w:val="2"/>
                <w:sz w:val="21"/>
                <w:szCs w:val="21"/>
                <w:u w:val="none"/>
                <w:lang w:val="en-US" w:eastAsia="zh-CN" w:bidi="ar-SA"/>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自媒体、记者、电视台</w:t>
            </w:r>
            <w:r>
              <w:rPr>
                <w:rFonts w:hint="eastAsia" w:ascii="宋体" w:hAnsi="宋体" w:cs="宋体"/>
                <w:i w:val="0"/>
                <w:color w:val="000000"/>
                <w:kern w:val="0"/>
                <w:sz w:val="21"/>
                <w:szCs w:val="21"/>
                <w:u w:val="none"/>
                <w:lang w:val="en-US" w:eastAsia="zh-CN" w:bidi="ar"/>
              </w:rPr>
              <w:t>、报纸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聘请医护人员（含1医1护,救护车）</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天</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kern w:val="2"/>
                <w:sz w:val="21"/>
                <w:szCs w:val="21"/>
                <w:u w:val="none"/>
                <w:lang w:val="en-US" w:eastAsia="zh-CN" w:bidi="ar-SA"/>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印秩序册、成绩册</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本</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kern w:val="2"/>
                <w:sz w:val="21"/>
                <w:szCs w:val="21"/>
                <w:u w:val="none"/>
                <w:lang w:val="en-US" w:eastAsia="zh-CN" w:bidi="ar-SA"/>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喷画主背景板</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副</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kern w:val="2"/>
                <w:sz w:val="21"/>
                <w:szCs w:val="21"/>
                <w:u w:val="none"/>
                <w:lang w:val="en-US" w:eastAsia="zh-CN" w:bidi="ar-SA"/>
              </w:rPr>
            </w:pPr>
          </w:p>
        </w:tc>
        <w:tc>
          <w:tcPr>
            <w:tcW w:w="177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2"/>
                <w:sz w:val="21"/>
                <w:szCs w:val="21"/>
                <w:u w:val="none"/>
                <w:lang w:val="en-US" w:eastAsia="zh-CN" w:bidi="ar-SA"/>
              </w:rPr>
              <w:t>根据场地实际要求制作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主横额</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条</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kern w:val="2"/>
                <w:sz w:val="21"/>
                <w:szCs w:val="21"/>
                <w:u w:val="none"/>
                <w:lang w:val="en-US" w:eastAsia="zh-CN" w:bidi="ar-SA"/>
              </w:rPr>
            </w:pPr>
          </w:p>
        </w:tc>
        <w:tc>
          <w:tcPr>
            <w:tcW w:w="177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宣传横幅</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条</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kern w:val="2"/>
                <w:sz w:val="21"/>
                <w:szCs w:val="21"/>
                <w:u w:val="none"/>
                <w:lang w:val="en-US" w:eastAsia="zh-CN" w:bidi="ar-SA"/>
              </w:rPr>
            </w:pPr>
          </w:p>
        </w:tc>
        <w:tc>
          <w:tcPr>
            <w:tcW w:w="177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喷画成绩公布栏</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副</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kern w:val="2"/>
                <w:sz w:val="21"/>
                <w:szCs w:val="21"/>
                <w:u w:val="none"/>
                <w:lang w:val="en-US" w:eastAsia="zh-CN" w:bidi="ar-SA"/>
              </w:rPr>
            </w:pPr>
          </w:p>
        </w:tc>
        <w:tc>
          <w:tcPr>
            <w:tcW w:w="177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裁判员、运动员、工作人员证件</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400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kern w:val="2"/>
                <w:sz w:val="21"/>
                <w:szCs w:val="21"/>
                <w:u w:val="none"/>
                <w:lang w:val="en-US" w:eastAsia="zh-CN" w:bidi="ar-SA"/>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奖杯</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42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kern w:val="2"/>
                <w:sz w:val="21"/>
                <w:szCs w:val="21"/>
                <w:u w:val="none"/>
                <w:lang w:val="en-US" w:eastAsia="zh-CN" w:bidi="ar-SA"/>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奖状</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本</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120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kern w:val="2"/>
                <w:sz w:val="21"/>
                <w:szCs w:val="21"/>
                <w:u w:val="none"/>
                <w:lang w:val="en-US" w:eastAsia="zh-CN" w:bidi="ar-SA"/>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裁判员服装（上衣）</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件</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26</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购买防疫物资和</w:t>
            </w:r>
            <w:r>
              <w:rPr>
                <w:rFonts w:hint="eastAsia" w:ascii="宋体" w:hAnsi="宋体" w:cs="宋体"/>
                <w:i w:val="0"/>
                <w:color w:val="000000"/>
                <w:kern w:val="0"/>
                <w:sz w:val="21"/>
                <w:szCs w:val="21"/>
                <w:u w:val="none"/>
                <w:lang w:val="en-US" w:eastAsia="zh-CN" w:bidi="ar"/>
              </w:rPr>
              <w:t>为</w:t>
            </w:r>
            <w:r>
              <w:rPr>
                <w:rFonts w:hint="eastAsia" w:ascii="宋体" w:hAnsi="宋体" w:eastAsia="宋体" w:cs="宋体"/>
                <w:i w:val="0"/>
                <w:color w:val="000000"/>
                <w:kern w:val="0"/>
                <w:sz w:val="21"/>
                <w:szCs w:val="21"/>
                <w:u w:val="none"/>
                <w:lang w:val="en-US" w:eastAsia="zh-CN" w:bidi="ar"/>
              </w:rPr>
              <w:t>裁判员、工作人员2次核酸检测</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批</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kern w:val="2"/>
                <w:sz w:val="21"/>
                <w:szCs w:val="21"/>
                <w:u w:val="none"/>
                <w:lang w:val="en-US" w:eastAsia="zh-CN" w:bidi="ar-SA"/>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口罩、酒精测温枪、消毒水等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26</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保险（公共责任险）</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项</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kern w:val="2"/>
                <w:sz w:val="21"/>
                <w:szCs w:val="21"/>
                <w:u w:val="none"/>
                <w:lang w:val="en-US" w:eastAsia="zh-CN" w:bidi="ar-SA"/>
              </w:rPr>
            </w:pPr>
          </w:p>
        </w:tc>
        <w:tc>
          <w:tcPr>
            <w:tcW w:w="17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可通过市场招商解决，不作为采购硬性条件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27</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运动员、工作人员服装（上衣）</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件</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kern w:val="2"/>
                <w:sz w:val="21"/>
                <w:szCs w:val="21"/>
                <w:u w:val="none"/>
                <w:lang w:val="en-US" w:eastAsia="zh-CN" w:bidi="ar-SA"/>
              </w:rPr>
            </w:pPr>
          </w:p>
        </w:tc>
        <w:tc>
          <w:tcPr>
            <w:tcW w:w="17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28</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奖品</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项</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kern w:val="2"/>
                <w:sz w:val="21"/>
                <w:szCs w:val="21"/>
                <w:u w:val="none"/>
                <w:lang w:val="en-US" w:eastAsia="zh-CN" w:bidi="ar-SA"/>
              </w:rPr>
            </w:pPr>
          </w:p>
        </w:tc>
        <w:tc>
          <w:tcPr>
            <w:tcW w:w="17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bl>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lang w:val="en-US" w:eastAsia="zh-CN"/>
        </w:rPr>
      </w:pPr>
    </w:p>
    <w:sectPr>
      <w:headerReference r:id="rId3" w:type="default"/>
      <w:footerReference r:id="rId4" w:type="default"/>
      <w:footerReference r:id="rId5" w:type="even"/>
      <w:pgSz w:w="11906" w:h="16838"/>
      <w:pgMar w:top="1440" w:right="1588" w:bottom="1440" w:left="1588"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ind w:firstLine="4410" w:firstLineChars="2450"/>
      <w:rPr>
        <w:rStyle w:val="12"/>
      </w:rPr>
    </w:pPr>
    <w:r>
      <w:fldChar w:fldCharType="begin"/>
    </w:r>
    <w:r>
      <w:rPr>
        <w:rStyle w:val="12"/>
      </w:rPr>
      <w:instrText xml:space="preserve">PAGE  </w:instrText>
    </w:r>
    <w:r>
      <w:fldChar w:fldCharType="separate"/>
    </w:r>
    <w:r>
      <w:rPr>
        <w:rStyle w:val="12"/>
      </w:rPr>
      <w:t>7</w:t>
    </w:r>
    <w:r>
      <w:fldChar w:fldCharType="end"/>
    </w:r>
  </w:p>
  <w:p>
    <w:pPr>
      <w:pStyle w:val="6"/>
      <w:framePr w:wrap="around" w:vAnchor="text" w:hAnchor="margin" w:xAlign="center" w:y="1"/>
      <w:rPr>
        <w:rStyle w:val="12"/>
        <w:rFonts w:hint="eastAsia"/>
      </w:rP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0C0B4F"/>
    <w:rsid w:val="008140F1"/>
    <w:rsid w:val="008D492B"/>
    <w:rsid w:val="00AA7197"/>
    <w:rsid w:val="04FF5967"/>
    <w:rsid w:val="0CCC1963"/>
    <w:rsid w:val="11BE10BF"/>
    <w:rsid w:val="12472852"/>
    <w:rsid w:val="171E64EF"/>
    <w:rsid w:val="1BBF2B98"/>
    <w:rsid w:val="1C0C3390"/>
    <w:rsid w:val="1CE522B7"/>
    <w:rsid w:val="1F727A11"/>
    <w:rsid w:val="2959592A"/>
    <w:rsid w:val="2ABB63A8"/>
    <w:rsid w:val="2CF043BA"/>
    <w:rsid w:val="2D320408"/>
    <w:rsid w:val="306D5D66"/>
    <w:rsid w:val="33566867"/>
    <w:rsid w:val="33FF644B"/>
    <w:rsid w:val="367DDF99"/>
    <w:rsid w:val="3BDB4B75"/>
    <w:rsid w:val="3D775D61"/>
    <w:rsid w:val="3DFD7000"/>
    <w:rsid w:val="3F575354"/>
    <w:rsid w:val="41246E76"/>
    <w:rsid w:val="46942ECF"/>
    <w:rsid w:val="475F548B"/>
    <w:rsid w:val="4B622A20"/>
    <w:rsid w:val="4BD3E02D"/>
    <w:rsid w:val="4D27C75A"/>
    <w:rsid w:val="529212B4"/>
    <w:rsid w:val="56FFCB42"/>
    <w:rsid w:val="57FDBBB8"/>
    <w:rsid w:val="57FE3464"/>
    <w:rsid w:val="5D7EF01C"/>
    <w:rsid w:val="5DFB5F7F"/>
    <w:rsid w:val="5FBE2209"/>
    <w:rsid w:val="5FF80126"/>
    <w:rsid w:val="6A9B2555"/>
    <w:rsid w:val="6CFB65A4"/>
    <w:rsid w:val="6D67C06D"/>
    <w:rsid w:val="6DFF5440"/>
    <w:rsid w:val="6FEECF87"/>
    <w:rsid w:val="730C0B4F"/>
    <w:rsid w:val="73B7CC5F"/>
    <w:rsid w:val="747FB349"/>
    <w:rsid w:val="784E40EA"/>
    <w:rsid w:val="78ED9BDE"/>
    <w:rsid w:val="79454D3D"/>
    <w:rsid w:val="79BF26CE"/>
    <w:rsid w:val="79FF1EE9"/>
    <w:rsid w:val="7ADFF464"/>
    <w:rsid w:val="7BB54052"/>
    <w:rsid w:val="7BD96F21"/>
    <w:rsid w:val="7BEF41DB"/>
    <w:rsid w:val="7BF6ACDB"/>
    <w:rsid w:val="7D0760B8"/>
    <w:rsid w:val="7D4F0491"/>
    <w:rsid w:val="7DDF1B4A"/>
    <w:rsid w:val="7DEA264E"/>
    <w:rsid w:val="7EF7101B"/>
    <w:rsid w:val="7F3E7D15"/>
    <w:rsid w:val="7FF1B106"/>
    <w:rsid w:val="7FFBECD9"/>
    <w:rsid w:val="7FFF0804"/>
    <w:rsid w:val="AE6F30D3"/>
    <w:rsid w:val="B7BC9CA3"/>
    <w:rsid w:val="B9FD2E0F"/>
    <w:rsid w:val="BB16C513"/>
    <w:rsid w:val="BFACB086"/>
    <w:rsid w:val="D6AFA698"/>
    <w:rsid w:val="E3D52D53"/>
    <w:rsid w:val="E7E7BD72"/>
    <w:rsid w:val="E7F6FE05"/>
    <w:rsid w:val="EAFB3B29"/>
    <w:rsid w:val="EBD60B1C"/>
    <w:rsid w:val="ECDEBCA7"/>
    <w:rsid w:val="EEF7A839"/>
    <w:rsid w:val="F57F4CEF"/>
    <w:rsid w:val="F7DA8758"/>
    <w:rsid w:val="F83F2A70"/>
    <w:rsid w:val="FAFBD618"/>
    <w:rsid w:val="FBAFA0A4"/>
    <w:rsid w:val="FD5D1EC4"/>
    <w:rsid w:val="FD7930C4"/>
    <w:rsid w:val="FE455FB0"/>
    <w:rsid w:val="FEFAB6FC"/>
    <w:rsid w:val="FEFAC271"/>
    <w:rsid w:val="FF2B7E37"/>
    <w:rsid w:val="FFDB1C85"/>
    <w:rsid w:val="FFFFD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keepNext/>
      <w:keepLines/>
      <w:pageBreakBefore/>
      <w:spacing w:before="340" w:beforeLines="0" w:after="330" w:afterLines="0" w:line="578" w:lineRule="auto"/>
      <w:textAlignment w:val="center"/>
      <w:outlineLvl w:val="0"/>
    </w:pPr>
    <w:rPr>
      <w:rFonts w:eastAsia="宋体"/>
      <w:kern w:val="44"/>
      <w:sz w:val="44"/>
      <w:lang w:val="en-US" w:eastAsia="zh-CN" w:bidi="ar-SA"/>
    </w:rPr>
  </w:style>
  <w:style w:type="paragraph" w:styleId="4">
    <w:name w:val="heading 3"/>
    <w:basedOn w:val="1"/>
    <w:next w:val="1"/>
    <w:qFormat/>
    <w:uiPriority w:val="0"/>
    <w:pPr>
      <w:keepNext/>
      <w:keepLines/>
      <w:spacing w:before="260" w:beforeLines="0" w:after="260" w:afterLines="0" w:line="415" w:lineRule="auto"/>
      <w:outlineLvl w:val="2"/>
    </w:pPr>
    <w:rPr>
      <w:rFonts w:eastAsia="宋体"/>
      <w:b/>
      <w:bCs/>
      <w:kern w:val="2"/>
      <w:sz w:val="32"/>
      <w:szCs w:val="32"/>
      <w:lang w:val="en-US" w:eastAsia="zh-CN" w:bidi="ar-SA"/>
    </w:rPr>
  </w:style>
  <w:style w:type="character" w:default="1" w:styleId="10">
    <w:name w:val="Default Paragraph Font"/>
    <w:link w:val="11"/>
    <w:semiHidden/>
    <w:qFormat/>
    <w:uiPriority w:val="0"/>
    <w:rPr>
      <w:szCs w:val="20"/>
    </w:rPr>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line="360" w:lineRule="auto"/>
      <w:ind w:firstLine="180" w:firstLineChars="75"/>
    </w:pPr>
    <w:rPr>
      <w:bCs/>
      <w:caps/>
      <w:sz w:val="24"/>
    </w:rPr>
  </w:style>
  <w:style w:type="paragraph" w:styleId="5">
    <w:name w:val="Plain Text"/>
    <w:basedOn w:val="1"/>
    <w:qFormat/>
    <w:uiPriority w:val="0"/>
    <w:rPr>
      <w:rFonts w:ascii="宋体" w:hAnsi="Courier New" w:cs="宋体"/>
      <w:kern w:val="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
    <w:name w:val="_Style 4"/>
    <w:basedOn w:val="1"/>
    <w:link w:val="10"/>
    <w:qFormat/>
    <w:uiPriority w:val="0"/>
    <w:rPr>
      <w:szCs w:val="20"/>
    </w:rPr>
  </w:style>
  <w:style w:type="character" w:styleId="12">
    <w:name w:val="page number"/>
    <w:basedOn w:val="10"/>
    <w:qFormat/>
    <w:uiPriority w:val="0"/>
  </w:style>
  <w:style w:type="paragraph" w:customStyle="1" w:styleId="13">
    <w:name w:val="样式6"/>
    <w:basedOn w:val="1"/>
    <w:qFormat/>
    <w:uiPriority w:val="0"/>
    <w:pPr>
      <w:spacing w:line="360" w:lineRule="auto"/>
      <w:ind w:firstLine="200" w:firstLineChars="200"/>
      <w:jc w:val="left"/>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2005</Words>
  <Characters>2051</Characters>
  <Lines>0</Lines>
  <Paragraphs>0</Paragraphs>
  <TotalTime>0</TotalTime>
  <ScaleCrop>false</ScaleCrop>
  <LinksUpToDate>false</LinksUpToDate>
  <CharactersWithSpaces>2088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2020-11-08T19:06:00Z</dcterms:created>
  <dc:creator>晨曦</dc:creator>
  <cp:lastModifiedBy>uos</cp:lastModifiedBy>
  <cp:lastPrinted>2021-11-17T09:03:00Z</cp:lastPrinted>
  <dcterms:modified xsi:type="dcterms:W3CDTF">2022-11-15T15:54:32Z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