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Theme="minorEastAsia"/>
          <w:b w:val="0"/>
          <w:bCs/>
          <w:lang w:val="en-US" w:eastAsia="zh-CN"/>
        </w:rPr>
      </w:pPr>
      <w:bookmarkStart w:id="7" w:name="_GoBack"/>
      <w:r>
        <w:rPr>
          <w:rFonts w:hint="eastAsia"/>
          <w:b w:val="0"/>
          <w:bCs/>
          <w:lang w:eastAsia="zh-CN"/>
        </w:rPr>
        <w:t>附件</w:t>
      </w:r>
      <w:r>
        <w:rPr>
          <w:rFonts w:hint="eastAsia"/>
          <w:b w:val="0"/>
          <w:bCs/>
          <w:lang w:val="en-US" w:eastAsia="zh-CN"/>
        </w:rPr>
        <w:t>1：</w:t>
      </w:r>
    </w:p>
    <w:bookmarkEnd w:id="7"/>
    <w:p>
      <w:pPr>
        <w:rPr>
          <w:b/>
        </w:rPr>
      </w:pPr>
      <w:r>
        <w:rPr>
          <w:rFonts w:hint="eastAsia"/>
          <w:b/>
        </w:rPr>
        <w:t>文档编号：</w:t>
      </w:r>
    </w:p>
    <w:p>
      <w:pPr>
        <w:rPr>
          <w:b/>
        </w:rPr>
      </w:pPr>
      <w:r>
        <w:rPr>
          <w:rFonts w:hint="eastAsia"/>
          <w:b/>
        </w:rPr>
        <w:t>版本号：V1.0</w:t>
      </w:r>
    </w:p>
    <w:p/>
    <w:p>
      <w:pPr>
        <w:jc w:val="center"/>
        <w:rPr>
          <w:rFonts w:ascii="微软雅黑" w:hAnsi="微软雅黑" w:eastAsia="微软雅黑"/>
          <w:b/>
          <w:sz w:val="52"/>
          <w:szCs w:val="52"/>
        </w:rPr>
      </w:pPr>
    </w:p>
    <w:p>
      <w:pPr>
        <w:jc w:val="center"/>
        <w:rPr>
          <w:rFonts w:ascii="微软雅黑" w:hAnsi="微软雅黑" w:eastAsia="微软雅黑"/>
          <w:b/>
          <w:sz w:val="52"/>
          <w:szCs w:val="52"/>
        </w:rPr>
      </w:pPr>
    </w:p>
    <w:p>
      <w:pPr>
        <w:jc w:val="center"/>
        <w:rPr>
          <w:rFonts w:ascii="微软雅黑" w:hAnsi="微软雅黑" w:eastAsia="微软雅黑"/>
          <w:b/>
          <w:sz w:val="52"/>
          <w:szCs w:val="52"/>
        </w:rPr>
      </w:pPr>
    </w:p>
    <w:p>
      <w:pPr>
        <w:jc w:val="center"/>
        <w:rPr>
          <w:rFonts w:asciiTheme="minorEastAsia" w:hAnsiTheme="minorEastAsia"/>
          <w:b/>
          <w:sz w:val="56"/>
          <w:szCs w:val="56"/>
        </w:rPr>
      </w:pPr>
      <w:r>
        <w:rPr>
          <w:rFonts w:hint="eastAsia" w:asciiTheme="minorEastAsia" w:hAnsiTheme="minorEastAsia"/>
          <w:b/>
          <w:sz w:val="56"/>
          <w:szCs w:val="56"/>
        </w:rPr>
        <w:t>湛江学考app端</w:t>
      </w:r>
    </w:p>
    <w:p>
      <w:pPr>
        <w:jc w:val="center"/>
        <w:rPr>
          <w:rFonts w:asciiTheme="minorEastAsia" w:hAnsiTheme="minorEastAsia"/>
          <w:b/>
          <w:sz w:val="52"/>
          <w:szCs w:val="52"/>
        </w:rPr>
      </w:pPr>
      <w:r>
        <w:rPr>
          <w:rFonts w:hint="eastAsia" w:asciiTheme="minorEastAsia" w:hAnsiTheme="minorEastAsia"/>
          <w:b/>
          <w:sz w:val="52"/>
          <w:szCs w:val="52"/>
        </w:rPr>
        <w:t>操作手册</w:t>
      </w:r>
    </w:p>
    <w:p/>
    <w:p/>
    <w:p/>
    <w:p/>
    <w:p/>
    <w:p/>
    <w:p/>
    <w:p/>
    <w:p/>
    <w:p/>
    <w:p/>
    <w:p/>
    <w:p/>
    <w:p/>
    <w:p>
      <w:pPr>
        <w:jc w:val="center"/>
        <w:rPr>
          <w:b/>
          <w:sz w:val="28"/>
          <w:szCs w:val="28"/>
        </w:rPr>
      </w:pPr>
    </w:p>
    <w:p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科大讯飞股份有限公司</w:t>
      </w:r>
    </w:p>
    <w:p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2020年11月</w:t>
      </w:r>
    </w:p>
    <w:p>
      <w:r>
        <w:rPr>
          <w:rFonts w:hint="eastAsia"/>
        </w:rPr>
        <w:t>修订记录</w:t>
      </w:r>
    </w:p>
    <w:p/>
    <w:tbl>
      <w:tblPr>
        <w:tblStyle w:val="25"/>
        <w:tblW w:w="0" w:type="auto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1559"/>
        <w:gridCol w:w="1418"/>
        <w:gridCol w:w="3544"/>
        <w:gridCol w:w="1134"/>
        <w:gridCol w:w="9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</w:tcPr>
          <w:p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版本</w:t>
            </w:r>
          </w:p>
        </w:tc>
        <w:tc>
          <w:tcPr>
            <w:tcW w:w="1559" w:type="dxa"/>
          </w:tcPr>
          <w:p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修订时间</w:t>
            </w:r>
          </w:p>
        </w:tc>
        <w:tc>
          <w:tcPr>
            <w:tcW w:w="1418" w:type="dxa"/>
          </w:tcPr>
          <w:p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修订人</w:t>
            </w:r>
          </w:p>
        </w:tc>
        <w:tc>
          <w:tcPr>
            <w:tcW w:w="3544" w:type="dxa"/>
          </w:tcPr>
          <w:p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修订内容</w:t>
            </w:r>
          </w:p>
        </w:tc>
        <w:tc>
          <w:tcPr>
            <w:tcW w:w="1134" w:type="dxa"/>
          </w:tcPr>
          <w:p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修订页码</w:t>
            </w:r>
          </w:p>
        </w:tc>
        <w:tc>
          <w:tcPr>
            <w:tcW w:w="992" w:type="dxa"/>
          </w:tcPr>
          <w:p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审核人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</w:tcPr>
          <w:p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V1.0</w:t>
            </w:r>
          </w:p>
        </w:tc>
        <w:tc>
          <w:tcPr>
            <w:tcW w:w="1559" w:type="dxa"/>
          </w:tcPr>
          <w:p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2020/11/30</w:t>
            </w:r>
          </w:p>
        </w:tc>
        <w:tc>
          <w:tcPr>
            <w:tcW w:w="1418" w:type="dxa"/>
          </w:tcPr>
          <w:p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易晶晶</w:t>
            </w:r>
          </w:p>
        </w:tc>
        <w:tc>
          <w:tcPr>
            <w:tcW w:w="3544" w:type="dxa"/>
          </w:tcPr>
          <w:p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考试全流程</w:t>
            </w:r>
          </w:p>
        </w:tc>
        <w:tc>
          <w:tcPr>
            <w:tcW w:w="1134" w:type="dxa"/>
          </w:tcPr>
          <w:p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P1-P14</w:t>
            </w:r>
          </w:p>
        </w:tc>
        <w:tc>
          <w:tcPr>
            <w:tcW w:w="992" w:type="dxa"/>
          </w:tcPr>
          <w:p>
            <w:pPr>
              <w:rPr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</w:tcPr>
          <w:p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>
            <w:pPr>
              <w:rPr>
                <w:sz w:val="20"/>
                <w:szCs w:val="20"/>
              </w:rPr>
            </w:pPr>
          </w:p>
        </w:tc>
        <w:tc>
          <w:tcPr>
            <w:tcW w:w="3544" w:type="dxa"/>
          </w:tcPr>
          <w:p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>
            <w:pPr>
              <w:rPr>
                <w:sz w:val="20"/>
                <w:szCs w:val="20"/>
              </w:rPr>
            </w:pPr>
          </w:p>
        </w:tc>
      </w:tr>
    </w:tbl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jc w:val="center"/>
      </w:pPr>
      <w:r>
        <w:rPr>
          <w:rFonts w:hint="eastAsia"/>
        </w:rPr>
        <w:t>目录</w:t>
      </w:r>
    </w:p>
    <w:p/>
    <w:p>
      <w:pPr>
        <w:pStyle w:val="18"/>
        <w:tabs>
          <w:tab w:val="left" w:pos="433"/>
          <w:tab w:val="right" w:leader="dot" w:pos="9396"/>
        </w:tabs>
      </w:pPr>
      <w:r>
        <w:fldChar w:fldCharType="begin"/>
      </w:r>
      <w:r>
        <w:instrText xml:space="preserve"> TOC </w:instrText>
      </w:r>
      <w:r>
        <w:rPr>
          <w:rFonts w:hint="eastAsia"/>
        </w:rPr>
        <w:instrText xml:space="preserve">\o "1-3"</w:instrText>
      </w:r>
      <w:r>
        <w:instrText xml:space="preserve"> </w:instrText>
      </w:r>
      <w:r>
        <w:fldChar w:fldCharType="separate"/>
      </w:r>
      <w:r>
        <w:t>1</w:t>
      </w:r>
      <w:r>
        <w:tab/>
      </w:r>
      <w:r>
        <w:rPr>
          <w:rFonts w:hint="eastAsia"/>
        </w:rPr>
        <w:t>手册说明</w:t>
      </w:r>
      <w:r>
        <w:tab/>
      </w:r>
      <w:r>
        <w:fldChar w:fldCharType="begin"/>
      </w:r>
      <w:r>
        <w:instrText xml:space="preserve"> PAGEREF _Toc468369520 \h </w:instrText>
      </w:r>
      <w:r>
        <w:fldChar w:fldCharType="separate"/>
      </w:r>
      <w:r>
        <w:t>4</w:t>
      </w:r>
      <w:r>
        <w:fldChar w:fldCharType="end"/>
      </w:r>
    </w:p>
    <w:p>
      <w:pPr>
        <w:pStyle w:val="18"/>
        <w:tabs>
          <w:tab w:val="left" w:pos="433"/>
          <w:tab w:val="right" w:leader="dot" w:pos="9396"/>
        </w:tabs>
      </w:pPr>
      <w:r>
        <w:t>2</w:t>
      </w:r>
      <w:r>
        <w:tab/>
      </w:r>
      <w:r>
        <w:rPr>
          <w:rFonts w:hint="eastAsia"/>
        </w:rPr>
        <w:t>功能概述</w:t>
      </w:r>
      <w:r>
        <w:tab/>
      </w:r>
      <w:r>
        <w:fldChar w:fldCharType="begin"/>
      </w:r>
      <w:r>
        <w:instrText xml:space="preserve"> PAGEREF _Toc468369521 \h </w:instrText>
      </w:r>
      <w:r>
        <w:fldChar w:fldCharType="separate"/>
      </w:r>
      <w:r>
        <w:t>4</w:t>
      </w:r>
      <w:r>
        <w:fldChar w:fldCharType="end"/>
      </w:r>
    </w:p>
    <w:p>
      <w:pPr>
        <w:pStyle w:val="18"/>
        <w:tabs>
          <w:tab w:val="left" w:pos="433"/>
          <w:tab w:val="right" w:leader="dot" w:pos="9396"/>
        </w:tabs>
      </w:pPr>
      <w:r>
        <w:t>3</w:t>
      </w:r>
      <w:r>
        <w:tab/>
      </w:r>
      <w:r>
        <w:rPr>
          <w:rFonts w:hint="eastAsia"/>
        </w:rPr>
        <w:t>操作说明</w:t>
      </w:r>
      <w:r>
        <w:tab/>
      </w:r>
      <w:r>
        <w:fldChar w:fldCharType="begin"/>
      </w:r>
      <w:r>
        <w:instrText xml:space="preserve"> PAGEREF _Toc468369522 \h </w:instrText>
      </w:r>
      <w:r>
        <w:fldChar w:fldCharType="separate"/>
      </w:r>
      <w:r>
        <w:t>5</w:t>
      </w:r>
      <w:r>
        <w:fldChar w:fldCharType="end"/>
      </w:r>
    </w:p>
    <w:p>
      <w:pPr>
        <w:pStyle w:val="21"/>
        <w:tabs>
          <w:tab w:val="left" w:pos="1095"/>
          <w:tab w:val="right" w:leader="dot" w:pos="9396"/>
        </w:tabs>
        <w:ind w:left="480"/>
      </w:pPr>
      <w:r>
        <w:t>3.1</w:t>
      </w:r>
      <w:r>
        <w:tab/>
      </w:r>
      <w:r>
        <w:rPr>
          <w:rFonts w:hint="eastAsia"/>
        </w:rPr>
        <w:t>客户端</w:t>
      </w:r>
      <w:r>
        <w:t>APP</w:t>
      </w:r>
      <w:r>
        <w:rPr>
          <w:rFonts w:hint="eastAsia"/>
        </w:rPr>
        <w:t>下载</w:t>
      </w:r>
      <w:r>
        <w:tab/>
      </w:r>
      <w:r>
        <w:fldChar w:fldCharType="begin"/>
      </w:r>
      <w:r>
        <w:instrText xml:space="preserve"> PAGEREF _Toc468369523 \h </w:instrText>
      </w:r>
      <w:r>
        <w:fldChar w:fldCharType="separate"/>
      </w:r>
      <w:r>
        <w:t>5</w:t>
      </w:r>
      <w:r>
        <w:fldChar w:fldCharType="end"/>
      </w:r>
    </w:p>
    <w:p>
      <w:pPr>
        <w:pStyle w:val="21"/>
        <w:tabs>
          <w:tab w:val="left" w:pos="1095"/>
          <w:tab w:val="right" w:leader="dot" w:pos="9396"/>
        </w:tabs>
        <w:ind w:left="480"/>
      </w:pPr>
      <w:r>
        <w:t>3.2</w:t>
      </w:r>
      <w:r>
        <w:tab/>
      </w:r>
      <w:r>
        <w:rPr>
          <w:rFonts w:hint="eastAsia"/>
        </w:rPr>
        <w:t>登录</w:t>
      </w:r>
      <w:r>
        <w:tab/>
      </w:r>
      <w:r>
        <w:fldChar w:fldCharType="begin"/>
      </w:r>
      <w:r>
        <w:instrText xml:space="preserve"> PAGEREF _Toc468369524 \h </w:instrText>
      </w:r>
      <w:r>
        <w:fldChar w:fldCharType="separate"/>
      </w:r>
      <w:r>
        <w:t>5</w:t>
      </w:r>
      <w:r>
        <w:fldChar w:fldCharType="end"/>
      </w:r>
    </w:p>
    <w:p>
      <w:pPr>
        <w:pStyle w:val="21"/>
        <w:tabs>
          <w:tab w:val="left" w:pos="1095"/>
          <w:tab w:val="right" w:leader="dot" w:pos="9396"/>
        </w:tabs>
        <w:ind w:left="480"/>
      </w:pPr>
      <w:r>
        <w:t>3.3</w:t>
      </w:r>
      <w:r>
        <w:tab/>
      </w:r>
      <w:r>
        <w:rPr>
          <w:rFonts w:hint="eastAsia"/>
        </w:rPr>
        <w:t>人脸采集</w:t>
      </w:r>
      <w:r>
        <w:tab/>
      </w:r>
      <w:r>
        <w:fldChar w:fldCharType="begin"/>
      </w:r>
      <w:r>
        <w:instrText xml:space="preserve"> PAGEREF _Toc468369525 \h </w:instrText>
      </w:r>
      <w:r>
        <w:fldChar w:fldCharType="separate"/>
      </w:r>
      <w:r>
        <w:t>6</w:t>
      </w:r>
      <w:r>
        <w:fldChar w:fldCharType="end"/>
      </w:r>
    </w:p>
    <w:p>
      <w:pPr>
        <w:pStyle w:val="21"/>
        <w:tabs>
          <w:tab w:val="left" w:pos="1095"/>
          <w:tab w:val="right" w:leader="dot" w:pos="9396"/>
        </w:tabs>
        <w:ind w:left="480"/>
      </w:pPr>
      <w:r>
        <w:t>3.4</w:t>
      </w:r>
      <w:r>
        <w:tab/>
      </w:r>
      <w:r>
        <w:rPr>
          <w:rFonts w:hint="eastAsia"/>
        </w:rPr>
        <w:t>考试</w:t>
      </w:r>
      <w:r>
        <w:tab/>
      </w:r>
      <w:r>
        <w:fldChar w:fldCharType="begin"/>
      </w:r>
      <w:r>
        <w:instrText xml:space="preserve"> PAGEREF _Toc468369526 \h </w:instrText>
      </w:r>
      <w:r>
        <w:fldChar w:fldCharType="separate"/>
      </w:r>
      <w:r>
        <w:t>7</w:t>
      </w:r>
      <w:r>
        <w:fldChar w:fldCharType="end"/>
      </w:r>
    </w:p>
    <w:p>
      <w:r>
        <w:fldChar w:fldCharType="end"/>
      </w:r>
    </w:p>
    <w:p/>
    <w:p>
      <w:pPr>
        <w:rPr>
          <w:rFonts w:hint="eastAsia"/>
        </w:rPr>
      </w:pPr>
    </w:p>
    <w:p/>
    <w:p/>
    <w:p/>
    <w:p/>
    <w:p/>
    <w:p/>
    <w:p/>
    <w:p/>
    <w:p/>
    <w:p/>
    <w:p/>
    <w:p/>
    <w:p/>
    <w:p/>
    <w:p/>
    <w:p/>
    <w:p/>
    <w:p/>
    <w:p>
      <w:pPr>
        <w:pStyle w:val="2"/>
      </w:pPr>
      <w:bookmarkStart w:id="0" w:name="_Toc468369520"/>
      <w:r>
        <w:rPr>
          <w:rFonts w:hint="eastAsia"/>
        </w:rPr>
        <w:t>手册说明</w:t>
      </w:r>
      <w:bookmarkEnd w:id="0"/>
    </w:p>
    <w:p>
      <w:r>
        <w:rPr>
          <w:rFonts w:hint="eastAsia"/>
        </w:rPr>
        <w:t>手册适用对象：学生、学校教考人员</w:t>
      </w:r>
    </w:p>
    <w:p>
      <w:r>
        <w:rPr>
          <w:rFonts w:hint="eastAsia"/>
        </w:rPr>
        <w:t>手册主要目的：为学生提供在线考试功能的操作步骤</w:t>
      </w:r>
    </w:p>
    <w:p>
      <w:pPr>
        <w:pStyle w:val="2"/>
      </w:pPr>
      <w:bookmarkStart w:id="1" w:name="_Toc468369521"/>
      <w:r>
        <w:rPr>
          <w:rFonts w:hint="eastAsia"/>
        </w:rPr>
        <w:t>功能概述</w:t>
      </w:r>
      <w:bookmarkEnd w:id="1"/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8"/>
        <w:gridCol w:w="680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vAlign w:val="center"/>
          </w:tcPr>
          <w:p>
            <w:r>
              <w:rPr>
                <w:rFonts w:hint="eastAsia"/>
              </w:rPr>
              <w:t>模块</w:t>
            </w:r>
          </w:p>
        </w:tc>
        <w:tc>
          <w:tcPr>
            <w:tcW w:w="6804" w:type="dxa"/>
            <w:vAlign w:val="center"/>
          </w:tcPr>
          <w:p>
            <w:r>
              <w:rPr>
                <w:rFonts w:hint="eastAsia"/>
              </w:rPr>
              <w:t>功能概述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vAlign w:val="center"/>
          </w:tcPr>
          <w:p>
            <w:r>
              <w:rPr>
                <w:rFonts w:hint="eastAsia"/>
              </w:rPr>
              <w:t>下载</w:t>
            </w:r>
          </w:p>
        </w:tc>
        <w:tc>
          <w:tcPr>
            <w:tcW w:w="6804" w:type="dxa"/>
            <w:vAlign w:val="center"/>
          </w:tcPr>
          <w:p>
            <w:pPr>
              <w:pStyle w:val="28"/>
              <w:numPr>
                <w:ilvl w:val="0"/>
                <w:numId w:val="3"/>
              </w:numPr>
              <w:ind w:firstLineChars="0"/>
              <w:rPr>
                <w:rFonts w:hint="eastAsia"/>
              </w:rPr>
            </w:pPr>
            <w:r>
              <w:rPr>
                <w:rFonts w:hint="eastAsia"/>
              </w:rPr>
              <w:t>安卓用户下载方式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vAlign w:val="center"/>
          </w:tcPr>
          <w:p>
            <w:r>
              <w:rPr>
                <w:rFonts w:hint="eastAsia"/>
              </w:rPr>
              <w:t>登录</w:t>
            </w:r>
          </w:p>
        </w:tc>
        <w:tc>
          <w:tcPr>
            <w:tcW w:w="6804" w:type="dxa"/>
            <w:vAlign w:val="center"/>
          </w:tcPr>
          <w:p>
            <w:pPr>
              <w:pStyle w:val="28"/>
              <w:numPr>
                <w:ilvl w:val="0"/>
                <w:numId w:val="4"/>
              </w:numPr>
              <w:ind w:firstLineChars="0"/>
            </w:pPr>
            <w:r>
              <w:rPr>
                <w:rFonts w:hint="eastAsia"/>
              </w:rPr>
              <w:t>登录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vAlign w:val="center"/>
          </w:tcPr>
          <w:p>
            <w:r>
              <w:rPr>
                <w:rFonts w:hint="eastAsia"/>
              </w:rPr>
              <w:t>首页</w:t>
            </w:r>
          </w:p>
        </w:tc>
        <w:tc>
          <w:tcPr>
            <w:tcW w:w="6804" w:type="dxa"/>
            <w:vAlign w:val="center"/>
          </w:tcPr>
          <w:p>
            <w:pPr>
              <w:pStyle w:val="28"/>
              <w:numPr>
                <w:ilvl w:val="0"/>
                <w:numId w:val="5"/>
              </w:numPr>
              <w:ind w:firstLineChars="0"/>
            </w:pPr>
            <w:r>
              <w:rPr>
                <w:rFonts w:hint="eastAsia"/>
              </w:rPr>
              <w:t>人脸数据采集</w:t>
            </w:r>
          </w:p>
          <w:p>
            <w:pPr>
              <w:pStyle w:val="28"/>
              <w:numPr>
                <w:ilvl w:val="0"/>
                <w:numId w:val="6"/>
              </w:numPr>
              <w:ind w:firstLineChars="0"/>
              <w:rPr>
                <w:rFonts w:hint="eastAsia"/>
              </w:rPr>
            </w:pPr>
            <w:r>
              <w:rPr>
                <w:rFonts w:hint="eastAsia"/>
              </w:rPr>
              <w:t>考试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vAlign w:val="center"/>
          </w:tcPr>
          <w:p>
            <w:r>
              <w:rPr>
                <w:rFonts w:hint="eastAsia"/>
              </w:rPr>
              <w:t>我的</w:t>
            </w:r>
          </w:p>
        </w:tc>
        <w:tc>
          <w:tcPr>
            <w:tcW w:w="6804" w:type="dxa"/>
            <w:vAlign w:val="center"/>
          </w:tcPr>
          <w:p>
            <w:pPr>
              <w:pStyle w:val="28"/>
              <w:numPr>
                <w:ilvl w:val="0"/>
                <w:numId w:val="7"/>
              </w:numPr>
              <w:ind w:firstLineChars="0"/>
              <w:rPr>
                <w:rFonts w:hint="eastAsia"/>
              </w:rPr>
            </w:pPr>
            <w:r>
              <w:rPr>
                <w:rFonts w:hint="eastAsia"/>
              </w:rPr>
              <w:t>个人信息</w:t>
            </w:r>
          </w:p>
        </w:tc>
      </w:tr>
    </w:tbl>
    <w:p/>
    <w:p/>
    <w:p/>
    <w:p/>
    <w:p/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/>
    <w:p/>
    <w:p>
      <w:pPr>
        <w:pStyle w:val="2"/>
      </w:pPr>
      <w:bookmarkStart w:id="2" w:name="_Toc468369522"/>
      <w:r>
        <w:rPr>
          <w:rFonts w:hint="eastAsia"/>
        </w:rPr>
        <w:t>操作说明</w:t>
      </w:r>
      <w:bookmarkEnd w:id="2"/>
    </w:p>
    <w:p>
      <w:pPr>
        <w:pStyle w:val="3"/>
      </w:pPr>
      <w:bookmarkStart w:id="3" w:name="_Toc468369523"/>
      <w:r>
        <w:rPr>
          <w:rFonts w:hint="eastAsia"/>
        </w:rPr>
        <w:t>客户端APP下载</w:t>
      </w:r>
      <w:bookmarkEnd w:id="3"/>
    </w:p>
    <w:p>
      <w:pPr>
        <w:pStyle w:val="28"/>
        <w:numPr>
          <w:ilvl w:val="0"/>
          <w:numId w:val="8"/>
        </w:numPr>
        <w:ind w:firstLineChars="0"/>
        <w:rPr>
          <w:rFonts w:hint="eastAsia"/>
        </w:rPr>
      </w:pPr>
      <w:r>
        <w:rPr>
          <w:rFonts w:hint="eastAsia"/>
        </w:rPr>
        <w:t>安卓用户扫描二维码下载（暂不支持iOS系统）</w:t>
      </w:r>
    </w:p>
    <w:tbl>
      <w:tblPr>
        <w:tblStyle w:val="25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6"/>
        <w:gridCol w:w="445"/>
        <w:gridCol w:w="596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07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898650" cy="1898650"/>
                  <wp:effectExtent l="0" t="0" r="6350" b="6350"/>
                  <wp:docPr id="13" name="图片 13" descr="c8998dcaa399b7ae0e7e39a88e2a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8998dcaa399b7ae0e7e39a88e2a43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650" cy="189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" w:type="dxa"/>
          </w:tcPr>
          <w:p/>
        </w:tc>
        <w:tc>
          <w:tcPr>
            <w:tcW w:w="5970" w:type="dxa"/>
          </w:tcPr>
          <w:p/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07" w:type="dxa"/>
          </w:tcPr>
          <w:p/>
        </w:tc>
        <w:tc>
          <w:tcPr>
            <w:tcW w:w="445" w:type="dxa"/>
          </w:tcPr>
          <w:p/>
        </w:tc>
        <w:tc>
          <w:tcPr>
            <w:tcW w:w="5970" w:type="dxa"/>
          </w:tcPr>
          <w:p>
            <w:r>
              <w:rPr>
                <w:rFonts w:hint="eastAsia"/>
              </w:rPr>
              <w:t xml:space="preserve">     </w:t>
            </w:r>
          </w:p>
        </w:tc>
      </w:tr>
    </w:tbl>
    <w:p>
      <w:r>
        <w:rPr>
          <w:rFonts w:hint="eastAsia"/>
        </w:rPr>
        <w:t>安装后，可直接打开“湛江新学考”app，进行后续的登录操作</w:t>
      </w:r>
    </w:p>
    <w:p>
      <w:pPr>
        <w:pStyle w:val="3"/>
      </w:pPr>
      <w:bookmarkStart w:id="4" w:name="_Toc468369524"/>
      <w:r>
        <w:rPr>
          <w:rFonts w:hint="eastAsia"/>
        </w:rPr>
        <w:t>登录</w:t>
      </w:r>
      <w:bookmarkEnd w:id="4"/>
    </w:p>
    <w:p>
      <w:pPr>
        <w:ind w:firstLine="480"/>
      </w:pPr>
      <w:r>
        <w:rPr>
          <w:rFonts w:hint="eastAsia"/>
        </w:rPr>
        <w:t>步骤一：准备好两台性能较好、电量充足的手机</w:t>
      </w:r>
    </w:p>
    <w:p>
      <w:pPr>
        <w:ind w:firstLine="480"/>
      </w:pPr>
      <w:r>
        <w:rPr>
          <w:rFonts w:hint="eastAsia"/>
        </w:rPr>
        <w:t>步骤二：使用其中一台手机打开“</w:t>
      </w:r>
      <w:r>
        <w:t>i知否</w:t>
      </w:r>
      <w:r>
        <w:rPr>
          <w:rFonts w:hint="eastAsia"/>
        </w:rPr>
        <w:t>”app，输入账号密码进行登录，账号为身份证，初始密码为身份证后六位数，选择“进入考试”</w:t>
      </w:r>
    </w:p>
    <w:p>
      <w:pPr>
        <w:ind w:firstLine="480"/>
      </w:pPr>
      <w:r>
        <w:rPr>
          <w:rFonts w:hint="eastAsia"/>
        </w:rPr>
        <w:t>步骤三：使用另一台手机打开“</w:t>
      </w:r>
      <w:r>
        <w:t>i知否</w:t>
      </w:r>
      <w:r>
        <w:rPr>
          <w:rFonts w:hint="eastAsia"/>
        </w:rPr>
        <w:t>”app，输入相同的账号密码进行登录，选择“进入监考”</w:t>
      </w:r>
    </w:p>
    <w:p>
      <w:pPr>
        <w:ind w:firstLine="480"/>
      </w:pPr>
      <w:r>
        <w:rPr>
          <w:rFonts w:hint="eastAsia"/>
        </w:rPr>
        <w:t>注：登录后可在考试端进行密码修改，若忘记密码需联系管理员重置密码，不支持自主找回密码。</w:t>
      </w:r>
    </w:p>
    <w:tbl>
      <w:tblPr>
        <w:tblStyle w:val="25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1"/>
        <w:gridCol w:w="3220"/>
        <w:gridCol w:w="322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07" w:type="dxa"/>
          </w:tcPr>
          <w:p>
            <w:r>
              <w:drawing>
                <wp:inline distT="0" distB="0" distL="0" distR="0">
                  <wp:extent cx="1879600" cy="3347720"/>
                  <wp:effectExtent l="25400" t="25400" r="25400" b="30480"/>
                  <wp:docPr id="1" name="图片 1" descr="Macintosh HD:Users:yijingjing:Downloads:1.2、登录页—未输入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Macintosh HD:Users:yijingjing:Downloads:1.2、登录页—未输入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921" cy="335097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7" w:type="dxa"/>
          </w:tcPr>
          <w:p>
            <w:r>
              <w:drawing>
                <wp:inline distT="0" distB="0" distL="0" distR="0">
                  <wp:extent cx="1908175" cy="3398520"/>
                  <wp:effectExtent l="25400" t="25400" r="22225" b="30480"/>
                  <wp:docPr id="2" name="图片 2" descr="Macintosh HD:Users:yijingjing:Downloads:4、登录—选择登录端口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Macintosh HD:Users:yijingjing:Downloads:4、登录—选择登录端口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715" cy="340046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8" w:type="dxa"/>
          </w:tcPr>
          <w:p>
            <w:r>
              <w:drawing>
                <wp:inline distT="0" distB="0" distL="0" distR="0">
                  <wp:extent cx="1908175" cy="3398520"/>
                  <wp:effectExtent l="25400" t="25400" r="22225" b="30480"/>
                  <wp:docPr id="3" name="图片 3" descr="Macintosh HD:Users:yijingjing:Downloads:3-首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Macintosh HD:Users:yijingjing:Downloads:3-首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733" cy="340049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p>
      <w:pPr>
        <w:pStyle w:val="3"/>
      </w:pPr>
      <w:bookmarkStart w:id="5" w:name="_Toc468369525"/>
      <w:r>
        <w:rPr>
          <w:rFonts w:hint="eastAsia"/>
        </w:rPr>
        <w:t>人脸采集</w:t>
      </w:r>
      <w:bookmarkEnd w:id="5"/>
    </w:p>
    <w:p>
      <w:pPr>
        <w:ind w:firstLine="480"/>
      </w:pPr>
      <w:r>
        <w:rPr>
          <w:rFonts w:hint="eastAsia"/>
        </w:rPr>
        <w:t>首次登录考试机端需进行人脸采集</w:t>
      </w:r>
    </w:p>
    <w:p>
      <w:pPr>
        <w:ind w:firstLine="480"/>
      </w:pPr>
      <w:r>
        <w:rPr>
          <w:rFonts w:hint="eastAsia"/>
        </w:rPr>
        <w:t>步骤一：点弹框“人脸采集”或点“我的”-“人脸采集”中进入到采集界面；</w:t>
      </w:r>
    </w:p>
    <w:p>
      <w:pPr>
        <w:ind w:firstLine="480"/>
      </w:pPr>
      <w:r>
        <w:rPr>
          <w:rFonts w:hint="eastAsia"/>
        </w:rPr>
        <w:t>步骤二：请在光线充足的情况下，正脸对准手机进行拍照采集；</w:t>
      </w:r>
    </w:p>
    <w:p>
      <w:pPr>
        <w:ind w:firstLine="480"/>
      </w:pPr>
      <w:r>
        <w:rPr>
          <w:rFonts w:hint="eastAsia"/>
        </w:rPr>
        <w:t>步骤三：提交照片，等待审核。</w:t>
      </w:r>
    </w:p>
    <w:p>
      <w:pPr>
        <w:ind w:firstLine="480"/>
      </w:pPr>
      <w:r>
        <w:rPr>
          <w:rFonts w:hint="eastAsia"/>
        </w:rPr>
        <w:t>注：考试需进行人脸验证，不进行人脸采集，则无法进行考试。人脸采集图像通过后，此步骤无需再进行。</w:t>
      </w:r>
    </w:p>
    <w:tbl>
      <w:tblPr>
        <w:tblStyle w:val="25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46"/>
        <w:gridCol w:w="3168"/>
        <w:gridCol w:w="320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07" w:type="dxa"/>
          </w:tcPr>
          <w:p>
            <w:r>
              <w:drawing>
                <wp:inline distT="0" distB="0" distL="0" distR="0">
                  <wp:extent cx="1929130" cy="3432175"/>
                  <wp:effectExtent l="25400" t="25400" r="26670" b="22225"/>
                  <wp:docPr id="4" name="图片 4" descr="Macintosh HD:Users:yijingjing:Downloads:我的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Macintosh HD:Users:yijingjing:Downloads:我的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337" cy="343398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7" w:type="dxa"/>
          </w:tcPr>
          <w:p>
            <w:r>
              <w:drawing>
                <wp:inline distT="0" distB="0" distL="0" distR="0">
                  <wp:extent cx="1919605" cy="3415665"/>
                  <wp:effectExtent l="0" t="0" r="10795" b="0"/>
                  <wp:docPr id="5" name="图片 5" descr="Macintosh HD:Users:yijingjing:Downloads:头像裁剪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Macintosh HD:Users:yijingjing:Downloads:头像裁剪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371" cy="3416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8" w:type="dxa"/>
          </w:tcPr>
          <w:p>
            <w:r>
              <w:drawing>
                <wp:inline distT="0" distB="0" distL="0" distR="0">
                  <wp:extent cx="1948815" cy="3467100"/>
                  <wp:effectExtent l="0" t="0" r="6985" b="0"/>
                  <wp:docPr id="6" name="图片 6" descr="Macintosh HD:Users:yijingjing:Downloads:头像—拍照成功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Macintosh HD:Users:yijingjing:Downloads:头像—拍照成功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123" cy="346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p>
      <w:pPr>
        <w:pStyle w:val="3"/>
      </w:pPr>
      <w:bookmarkStart w:id="6" w:name="_Toc468369526"/>
      <w:r>
        <w:rPr>
          <w:rFonts w:hint="eastAsia"/>
        </w:rPr>
        <w:t>考试</w:t>
      </w:r>
      <w:bookmarkEnd w:id="6"/>
    </w:p>
    <w:p>
      <w:pPr>
        <w:ind w:firstLine="480"/>
      </w:pPr>
      <w:r>
        <w:rPr>
          <w:rFonts w:hint="eastAsia"/>
        </w:rPr>
        <w:t>步骤一：在离自己两米处左右摆好“监考机”，保持“监考机”登录状态，后置摄像头对准自己，调整好位置，保证拍摄画面能较完整的拍到自己；</w:t>
      </w:r>
    </w:p>
    <w:p>
      <w:pPr>
        <w:ind w:firstLine="480"/>
      </w:pPr>
      <w:r>
        <w:rPr>
          <w:rFonts w:hint="eastAsia"/>
        </w:rPr>
        <w:t>步骤二：打开“考生机”，进入首页，点“当前考试”进入到考试列表页面，查看要考试的科目；</w:t>
      </w:r>
    </w:p>
    <w:p>
      <w:pPr>
        <w:ind w:firstLine="480"/>
      </w:pPr>
      <w:r>
        <w:rPr>
          <w:rFonts w:hint="eastAsia"/>
        </w:rPr>
        <w:t>步骤三：选择要考试的科目，点击进入考试信息页面，查看考试基础信息及考试须知；</w:t>
      </w:r>
    </w:p>
    <w:p>
      <w:pPr>
        <w:ind w:firstLine="480"/>
      </w:pPr>
      <w:r>
        <w:rPr>
          <w:rFonts w:hint="eastAsia"/>
        </w:rPr>
        <w:t>步骤四：点击“开始考试”进行考前人脸验证，验证通过后开始作答，根据提示来进行操作；</w:t>
      </w:r>
    </w:p>
    <w:p>
      <w:pPr>
        <w:ind w:firstLine="480"/>
      </w:pPr>
      <w:r>
        <w:rPr>
          <w:rFonts w:hint="eastAsia"/>
        </w:rPr>
        <w:t>步骤五；答题结束后，点击“交卷”进行考后人脸验证，验证通过后，查看考试成绩及诚信记录；</w:t>
      </w:r>
    </w:p>
    <w:p>
      <w:pPr>
        <w:ind w:firstLine="480"/>
      </w:pPr>
      <w:r>
        <w:rPr>
          <w:rFonts w:hint="eastAsia"/>
        </w:rPr>
        <w:t>步骤六：结束考试，退出监考机。</w:t>
      </w:r>
    </w:p>
    <w:p>
      <w:pPr>
        <w:ind w:firstLine="480"/>
      </w:pPr>
      <w:r>
        <w:rPr>
          <w:rFonts w:hint="eastAsia"/>
        </w:rPr>
        <w:t>注：考试不通过，可进行补考，按上面的操作步骤再进行考试即可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07"/>
        <w:gridCol w:w="3207"/>
        <w:gridCol w:w="320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07" w:type="dxa"/>
            <w:tcBorders>
              <w:top w:val="nil"/>
              <w:left w:val="nil"/>
              <w:bottom w:val="nil"/>
              <w:right w:val="nil"/>
            </w:tcBorders>
          </w:tcPr>
          <w:p>
            <w:r>
              <w:drawing>
                <wp:inline distT="0" distB="0" distL="0" distR="0">
                  <wp:extent cx="1894205" cy="3373120"/>
                  <wp:effectExtent l="25400" t="25400" r="36195" b="30480"/>
                  <wp:docPr id="7" name="图片 7" descr="Macintosh HD:Users:yijingjing:Downloads:当前考试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Macintosh HD:Users:yijingjing:Downloads:当前考试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055" cy="337435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7" w:type="dxa"/>
            <w:tcBorders>
              <w:top w:val="nil"/>
              <w:left w:val="nil"/>
              <w:bottom w:val="nil"/>
              <w:right w:val="nil"/>
            </w:tcBorders>
          </w:tcPr>
          <w:p>
            <w:r>
              <w:drawing>
                <wp:inline distT="0" distB="0" distL="0" distR="0">
                  <wp:extent cx="1906270" cy="3392170"/>
                  <wp:effectExtent l="25400" t="25400" r="24130" b="36830"/>
                  <wp:docPr id="8" name="图片 8" descr="Macintosh HD:Users:yijingjing:Downloads:考中状态检测—检测考试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Macintosh HD:Users:yijingjing:Downloads:考中状态检测—检测考试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928" cy="339589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>
            <w:r>
              <w:drawing>
                <wp:inline distT="0" distB="0" distL="0" distR="0">
                  <wp:extent cx="1914525" cy="3406775"/>
                  <wp:effectExtent l="0" t="0" r="0" b="0"/>
                  <wp:docPr id="12" name="图片 12" descr="Macintosh HD:Users:yijingjing:Downloads:我的考试—考试信息—开始考试—人脸认证（弹窗） 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Macintosh HD:Users:yijingjing:Downloads:我的考试—考试信息—开始考试—人脸认证（弹窗） 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008" cy="3410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07" w:type="dxa"/>
            <w:tcBorders>
              <w:top w:val="nil"/>
              <w:left w:val="nil"/>
              <w:bottom w:val="nil"/>
              <w:right w:val="nil"/>
            </w:tcBorders>
          </w:tcPr>
          <w:p>
            <w:r>
              <w:drawing>
                <wp:inline distT="0" distB="0" distL="0" distR="0">
                  <wp:extent cx="1878965" cy="3342640"/>
                  <wp:effectExtent l="25400" t="25400" r="26035" b="35560"/>
                  <wp:docPr id="9" name="图片 9" descr="Macintosh HD:Users:yijingjing:Downloads:考中监考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Macintosh HD:Users:yijingjing:Downloads:考中监考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995" cy="33444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7" w:type="dxa"/>
            <w:tcBorders>
              <w:top w:val="nil"/>
              <w:left w:val="nil"/>
              <w:bottom w:val="nil"/>
              <w:right w:val="nil"/>
            </w:tcBorders>
          </w:tcPr>
          <w:p>
            <w:r>
              <w:drawing>
                <wp:inline distT="0" distB="0" distL="0" distR="0">
                  <wp:extent cx="1892300" cy="3369310"/>
                  <wp:effectExtent l="25400" t="25400" r="12700" b="34290"/>
                  <wp:docPr id="10" name="图片 10" descr="Macintosh HD:Users:yijingjing:Downloads:7.2-考后结果页-未通过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Macintosh HD:Users:yijingjing:Downloads:7.2-考后结果页-未通过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140" cy="337094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>
            <w:r>
              <w:drawing>
                <wp:inline distT="0" distB="0" distL="0" distR="0">
                  <wp:extent cx="1901190" cy="3385185"/>
                  <wp:effectExtent l="25400" t="25400" r="29210" b="18415"/>
                  <wp:docPr id="11" name="图片 11" descr="Macintosh HD:Users:yijingjing:Downloads:7.3-考后结果页-诚信记录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Macintosh HD:Users:yijingjing:Downloads:7.3-考后结果页-诚信记录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541" cy="338768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p/>
    <w:p>
      <w:pPr>
        <w:tabs>
          <w:tab w:val="left" w:pos="3867"/>
        </w:tabs>
      </w:pPr>
      <w:r>
        <w:tab/>
      </w:r>
    </w:p>
    <w:sectPr>
      <w:footerReference r:id="rId3" w:type="default"/>
      <w:footerReference r:id="rId4" w:type="even"/>
      <w:pgSz w:w="11900" w:h="16840"/>
      <w:pgMar w:top="1440" w:right="1247" w:bottom="1440" w:left="1247" w:header="851" w:footer="992" w:gutter="0"/>
      <w:cols w:space="425" w:num="1"/>
      <w:docGrid w:type="lines" w:linePitch="4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Heiti SC Light">
    <w:altName w:val="Microsoft YaHei UI Light"/>
    <w:panose1 w:val="02000000000000000000"/>
    <w:charset w:val="50"/>
    <w:family w:val="auto"/>
    <w:pitch w:val="default"/>
    <w:sig w:usb0="00000000" w:usb1="00000000" w:usb2="00000010" w:usb3="00000000" w:csb0="003E0000" w:csb1="00000000"/>
  </w:font>
  <w:font w:name="微软雅黑">
    <w:panose1 w:val="020B0503020204020204"/>
    <w:charset w:val="50"/>
    <w:family w:val="auto"/>
    <w:pitch w:val="default"/>
    <w:sig w:usb0="80000287" w:usb1="2ACF3C50" w:usb2="00000016" w:usb3="00000000" w:csb0="0004001F" w:csb1="00000000"/>
  </w:font>
  <w:font w:name="Microsoft YaHei UI Light">
    <w:panose1 w:val="020B0502040204020203"/>
    <w:charset w:val="86"/>
    <w:family w:val="auto"/>
    <w:pitch w:val="default"/>
    <w:sig w:usb0="80000287" w:usb1="2ACF001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framePr w:wrap="around" w:vAnchor="text" w:hAnchor="margin" w:xAlign="center" w:y="1"/>
      <w:rPr>
        <w:rStyle w:val="27"/>
      </w:rPr>
    </w:pPr>
    <w:r>
      <w:rPr>
        <w:rStyle w:val="27"/>
      </w:rPr>
      <w:fldChar w:fldCharType="begin"/>
    </w:r>
    <w:r>
      <w:rPr>
        <w:rStyle w:val="27"/>
      </w:rPr>
      <w:instrText xml:space="preserve">PAGE  </w:instrText>
    </w:r>
    <w:r>
      <w:rPr>
        <w:rStyle w:val="27"/>
      </w:rPr>
      <w:fldChar w:fldCharType="separate"/>
    </w:r>
    <w:r>
      <w:rPr>
        <w:rStyle w:val="27"/>
      </w:rPr>
      <w:t>1</w:t>
    </w:r>
    <w:r>
      <w:rPr>
        <w:rStyle w:val="27"/>
      </w:rPr>
      <w:fldChar w:fldCharType="end"/>
    </w:r>
  </w:p>
  <w:p>
    <w:pPr>
      <w:pStyle w:val="1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framePr w:wrap="around" w:vAnchor="text" w:hAnchor="margin" w:xAlign="center" w:y="1"/>
      <w:rPr>
        <w:rStyle w:val="27"/>
      </w:rPr>
    </w:pPr>
    <w:r>
      <w:rPr>
        <w:rStyle w:val="27"/>
      </w:rPr>
      <w:fldChar w:fldCharType="begin"/>
    </w:r>
    <w:r>
      <w:rPr>
        <w:rStyle w:val="27"/>
      </w:rPr>
      <w:instrText xml:space="preserve">PAGE  </w:instrText>
    </w:r>
    <w:r>
      <w:rPr>
        <w:rStyle w:val="27"/>
      </w:rPr>
      <w:fldChar w:fldCharType="end"/>
    </w:r>
  </w:p>
  <w:p>
    <w:pPr>
      <w:pStyle w:val="16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35E6CAF"/>
    <w:multiLevelType w:val="multilevel"/>
    <w:tmpl w:val="035E6CAF"/>
    <w:lvl w:ilvl="0" w:tentative="0">
      <w:start w:val="1"/>
      <w:numFmt w:val="decimal"/>
      <w:pStyle w:val="23"/>
      <w:lvlText w:val="%1."/>
      <w:lvlJc w:val="left"/>
      <w:pPr>
        <w:ind w:left="480" w:hanging="480"/>
      </w:p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9314F6B"/>
    <w:multiLevelType w:val="multilevel"/>
    <w:tmpl w:val="09314F6B"/>
    <w:lvl w:ilvl="0" w:tentative="0">
      <w:start w:val="1"/>
      <w:numFmt w:val="bullet"/>
      <w:lvlText w:val="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abstractNum w:abstractNumId="2">
    <w:nsid w:val="3FD806DA"/>
    <w:multiLevelType w:val="multilevel"/>
    <w:tmpl w:val="3FD806DA"/>
    <w:lvl w:ilvl="0" w:tentative="0">
      <w:start w:val="1"/>
      <w:numFmt w:val="bullet"/>
      <w:lvlText w:val="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abstractNum w:abstractNumId="3">
    <w:nsid w:val="51851164"/>
    <w:multiLevelType w:val="multilevel"/>
    <w:tmpl w:val="51851164"/>
    <w:lvl w:ilvl="0" w:tentative="0">
      <w:start w:val="1"/>
      <w:numFmt w:val="bullet"/>
      <w:lvlText w:val="•"/>
      <w:lvlJc w:val="left"/>
      <w:pPr>
        <w:ind w:left="480" w:hanging="480"/>
      </w:pPr>
      <w:rPr>
        <w:rFonts w:hint="default" w:ascii="宋体" w:hAnsi="宋体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abstractNum w:abstractNumId="4">
    <w:nsid w:val="629A7AAD"/>
    <w:multiLevelType w:val="multilevel"/>
    <w:tmpl w:val="629A7AAD"/>
    <w:lvl w:ilvl="0" w:tentative="0">
      <w:start w:val="1"/>
      <w:numFmt w:val="bullet"/>
      <w:lvlText w:val="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694415FB"/>
    <w:multiLevelType w:val="multilevel"/>
    <w:tmpl w:val="694415FB"/>
    <w:lvl w:ilvl="0" w:tentative="0">
      <w:start w:val="1"/>
      <w:numFmt w:val="bullet"/>
      <w:lvlText w:val="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6CB82C52"/>
    <w:multiLevelType w:val="multilevel"/>
    <w:tmpl w:val="6CB82C52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abstractNum w:abstractNumId="7">
    <w:nsid w:val="716A3021"/>
    <w:multiLevelType w:val="multilevel"/>
    <w:tmpl w:val="716A3021"/>
    <w:lvl w:ilvl="0" w:tentative="0">
      <w:start w:val="1"/>
      <w:numFmt w:val="bullet"/>
      <w:lvlText w:val="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4"/>
  </w:num>
  <w:num w:numId="5">
    <w:abstractNumId w:val="2"/>
  </w:num>
  <w:num w:numId="6">
    <w:abstractNumId w:val="7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documentProtection w:enforcement="0"/>
  <w:defaultTabStop w:val="420"/>
  <w:drawingGridHorizontalSpacing w:val="120"/>
  <w:drawingGridVerticalSpacing w:val="423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23D"/>
    <w:rsid w:val="000101FE"/>
    <w:rsid w:val="00011728"/>
    <w:rsid w:val="00026ED6"/>
    <w:rsid w:val="000334A2"/>
    <w:rsid w:val="00045B81"/>
    <w:rsid w:val="0006275C"/>
    <w:rsid w:val="0009018E"/>
    <w:rsid w:val="0009126C"/>
    <w:rsid w:val="000947C9"/>
    <w:rsid w:val="000A3657"/>
    <w:rsid w:val="000C2EE7"/>
    <w:rsid w:val="000D31B5"/>
    <w:rsid w:val="000E28AE"/>
    <w:rsid w:val="001044D9"/>
    <w:rsid w:val="00122809"/>
    <w:rsid w:val="001315E2"/>
    <w:rsid w:val="0015385B"/>
    <w:rsid w:val="0017199E"/>
    <w:rsid w:val="0017454C"/>
    <w:rsid w:val="001943D0"/>
    <w:rsid w:val="001B331C"/>
    <w:rsid w:val="001E050E"/>
    <w:rsid w:val="002062F6"/>
    <w:rsid w:val="00207FA3"/>
    <w:rsid w:val="00230A84"/>
    <w:rsid w:val="00252C0C"/>
    <w:rsid w:val="00256BB6"/>
    <w:rsid w:val="00256F1E"/>
    <w:rsid w:val="00265DFD"/>
    <w:rsid w:val="00270409"/>
    <w:rsid w:val="002749AF"/>
    <w:rsid w:val="00282702"/>
    <w:rsid w:val="00287C0A"/>
    <w:rsid w:val="002C2F06"/>
    <w:rsid w:val="002D48BC"/>
    <w:rsid w:val="002D79AB"/>
    <w:rsid w:val="00306C53"/>
    <w:rsid w:val="00320442"/>
    <w:rsid w:val="00330A2C"/>
    <w:rsid w:val="003627A1"/>
    <w:rsid w:val="003837CF"/>
    <w:rsid w:val="003949FE"/>
    <w:rsid w:val="003A4E57"/>
    <w:rsid w:val="003B211D"/>
    <w:rsid w:val="0040740D"/>
    <w:rsid w:val="004216EB"/>
    <w:rsid w:val="00427E68"/>
    <w:rsid w:val="00451101"/>
    <w:rsid w:val="004750F6"/>
    <w:rsid w:val="004829F3"/>
    <w:rsid w:val="00482ED4"/>
    <w:rsid w:val="004850EE"/>
    <w:rsid w:val="0048519B"/>
    <w:rsid w:val="004E664A"/>
    <w:rsid w:val="004E6AAB"/>
    <w:rsid w:val="004F67F8"/>
    <w:rsid w:val="005230F7"/>
    <w:rsid w:val="0053059C"/>
    <w:rsid w:val="005510BF"/>
    <w:rsid w:val="005604F0"/>
    <w:rsid w:val="00563DDD"/>
    <w:rsid w:val="005642CC"/>
    <w:rsid w:val="0056489D"/>
    <w:rsid w:val="005915CB"/>
    <w:rsid w:val="005A30F6"/>
    <w:rsid w:val="005C0B48"/>
    <w:rsid w:val="005C0CD3"/>
    <w:rsid w:val="005E6011"/>
    <w:rsid w:val="00607AEF"/>
    <w:rsid w:val="00607F5C"/>
    <w:rsid w:val="006238F8"/>
    <w:rsid w:val="006534F8"/>
    <w:rsid w:val="0067229C"/>
    <w:rsid w:val="006B073C"/>
    <w:rsid w:val="006C5BBB"/>
    <w:rsid w:val="006E0CC4"/>
    <w:rsid w:val="006E606C"/>
    <w:rsid w:val="006F1AAA"/>
    <w:rsid w:val="00711C16"/>
    <w:rsid w:val="007122AE"/>
    <w:rsid w:val="007328C5"/>
    <w:rsid w:val="00736730"/>
    <w:rsid w:val="00745303"/>
    <w:rsid w:val="0074623D"/>
    <w:rsid w:val="007607BB"/>
    <w:rsid w:val="00762075"/>
    <w:rsid w:val="007630F7"/>
    <w:rsid w:val="00773C7C"/>
    <w:rsid w:val="007A1EBA"/>
    <w:rsid w:val="007B1AD3"/>
    <w:rsid w:val="007B4C28"/>
    <w:rsid w:val="007E4672"/>
    <w:rsid w:val="007F3E81"/>
    <w:rsid w:val="00885C42"/>
    <w:rsid w:val="00893EAA"/>
    <w:rsid w:val="008D71AF"/>
    <w:rsid w:val="008F343C"/>
    <w:rsid w:val="009010DA"/>
    <w:rsid w:val="00903F25"/>
    <w:rsid w:val="0091576D"/>
    <w:rsid w:val="009263BF"/>
    <w:rsid w:val="009452AD"/>
    <w:rsid w:val="009454F6"/>
    <w:rsid w:val="00947881"/>
    <w:rsid w:val="00966371"/>
    <w:rsid w:val="00973A23"/>
    <w:rsid w:val="00993B44"/>
    <w:rsid w:val="00994843"/>
    <w:rsid w:val="009B7A4A"/>
    <w:rsid w:val="009D770C"/>
    <w:rsid w:val="00A034F0"/>
    <w:rsid w:val="00A15F77"/>
    <w:rsid w:val="00A555A9"/>
    <w:rsid w:val="00A64662"/>
    <w:rsid w:val="00A74E45"/>
    <w:rsid w:val="00AA081D"/>
    <w:rsid w:val="00AB2E8D"/>
    <w:rsid w:val="00AD6901"/>
    <w:rsid w:val="00AF5B0E"/>
    <w:rsid w:val="00B269D3"/>
    <w:rsid w:val="00B307B9"/>
    <w:rsid w:val="00B412C1"/>
    <w:rsid w:val="00B62FB8"/>
    <w:rsid w:val="00B722C8"/>
    <w:rsid w:val="00B81E52"/>
    <w:rsid w:val="00B87488"/>
    <w:rsid w:val="00B9066A"/>
    <w:rsid w:val="00BA4ED5"/>
    <w:rsid w:val="00BB5BC7"/>
    <w:rsid w:val="00BE2648"/>
    <w:rsid w:val="00C36218"/>
    <w:rsid w:val="00C61206"/>
    <w:rsid w:val="00C61859"/>
    <w:rsid w:val="00CA28AD"/>
    <w:rsid w:val="00CC3BC8"/>
    <w:rsid w:val="00CD13BB"/>
    <w:rsid w:val="00D14D1F"/>
    <w:rsid w:val="00D3228C"/>
    <w:rsid w:val="00D42122"/>
    <w:rsid w:val="00D51715"/>
    <w:rsid w:val="00D7194B"/>
    <w:rsid w:val="00D72F80"/>
    <w:rsid w:val="00D95280"/>
    <w:rsid w:val="00D95C40"/>
    <w:rsid w:val="00D97AAE"/>
    <w:rsid w:val="00DA2174"/>
    <w:rsid w:val="00DA3844"/>
    <w:rsid w:val="00DC2AB0"/>
    <w:rsid w:val="00DE7FB6"/>
    <w:rsid w:val="00DF55AB"/>
    <w:rsid w:val="00E066AD"/>
    <w:rsid w:val="00E33661"/>
    <w:rsid w:val="00E54F87"/>
    <w:rsid w:val="00E66A60"/>
    <w:rsid w:val="00E862A8"/>
    <w:rsid w:val="00E94364"/>
    <w:rsid w:val="00EB523F"/>
    <w:rsid w:val="00EB5FB2"/>
    <w:rsid w:val="00EC30C6"/>
    <w:rsid w:val="00EC6E4C"/>
    <w:rsid w:val="00ED77B1"/>
    <w:rsid w:val="00F23993"/>
    <w:rsid w:val="00F46A54"/>
    <w:rsid w:val="00F96F7F"/>
    <w:rsid w:val="00FA081B"/>
    <w:rsid w:val="00FD7085"/>
    <w:rsid w:val="70053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0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semiHidden="0" w:name="toc 2"/>
    <w:lsdException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9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31"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33"/>
    <w:unhideWhenUsed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28"/>
      <w:szCs w:val="32"/>
    </w:rPr>
  </w:style>
  <w:style w:type="paragraph" w:styleId="5">
    <w:name w:val="heading 4"/>
    <w:basedOn w:val="1"/>
    <w:next w:val="1"/>
    <w:link w:val="34"/>
    <w:unhideWhenUsed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Cs w:val="28"/>
    </w:rPr>
  </w:style>
  <w:style w:type="paragraph" w:styleId="6">
    <w:name w:val="heading 5"/>
    <w:basedOn w:val="1"/>
    <w:next w:val="1"/>
    <w:link w:val="35"/>
    <w:semiHidden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36"/>
    <w:semiHidden/>
    <w:unhideWhenUsed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</w:rPr>
  </w:style>
  <w:style w:type="paragraph" w:styleId="8">
    <w:name w:val="heading 7"/>
    <w:basedOn w:val="1"/>
    <w:next w:val="1"/>
    <w:link w:val="37"/>
    <w:semiHidden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</w:rPr>
  </w:style>
  <w:style w:type="paragraph" w:styleId="9">
    <w:name w:val="heading 8"/>
    <w:basedOn w:val="1"/>
    <w:next w:val="1"/>
    <w:link w:val="38"/>
    <w:semiHidden/>
    <w:unhideWhenUsed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hAnsiTheme="majorHAnsi" w:eastAsiaTheme="majorEastAsia" w:cstheme="majorBidi"/>
    </w:rPr>
  </w:style>
  <w:style w:type="paragraph" w:styleId="10">
    <w:name w:val="heading 9"/>
    <w:basedOn w:val="1"/>
    <w:next w:val="1"/>
    <w:link w:val="39"/>
    <w:semiHidden/>
    <w:unhideWhenUsed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hAnsiTheme="majorHAnsi" w:eastAsiaTheme="majorEastAsia" w:cstheme="majorBidi"/>
      <w:sz w:val="21"/>
      <w:szCs w:val="21"/>
    </w:rPr>
  </w:style>
  <w:style w:type="character" w:default="1" w:styleId="26">
    <w:name w:val="Default Paragraph Font"/>
    <w:semiHidden/>
    <w:unhideWhenUsed/>
    <w:uiPriority w:val="1"/>
  </w:style>
  <w:style w:type="table" w:default="1" w:styleId="2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unhideWhenUsed/>
    <w:qFormat/>
    <w:uiPriority w:val="39"/>
    <w:pPr>
      <w:ind w:left="2520" w:leftChars="1200"/>
    </w:pPr>
  </w:style>
  <w:style w:type="paragraph" w:styleId="12">
    <w:name w:val="Document Map"/>
    <w:basedOn w:val="1"/>
    <w:link w:val="30"/>
    <w:semiHidden/>
    <w:unhideWhenUsed/>
    <w:uiPriority w:val="99"/>
    <w:rPr>
      <w:rFonts w:ascii="Heiti SC Light" w:eastAsia="Heiti SC Light"/>
    </w:rPr>
  </w:style>
  <w:style w:type="paragraph" w:styleId="13">
    <w:name w:val="toc 5"/>
    <w:basedOn w:val="1"/>
    <w:next w:val="1"/>
    <w:unhideWhenUsed/>
    <w:qFormat/>
    <w:uiPriority w:val="39"/>
    <w:pPr>
      <w:ind w:left="1680" w:leftChars="800"/>
    </w:pPr>
  </w:style>
  <w:style w:type="paragraph" w:styleId="14">
    <w:name w:val="toc 3"/>
    <w:basedOn w:val="1"/>
    <w:next w:val="1"/>
    <w:unhideWhenUsed/>
    <w:uiPriority w:val="39"/>
    <w:pPr>
      <w:ind w:left="840" w:leftChars="400"/>
    </w:pPr>
  </w:style>
  <w:style w:type="paragraph" w:styleId="15">
    <w:name w:val="toc 8"/>
    <w:basedOn w:val="1"/>
    <w:next w:val="1"/>
    <w:unhideWhenUsed/>
    <w:qFormat/>
    <w:uiPriority w:val="39"/>
    <w:pPr>
      <w:ind w:left="2940" w:leftChars="1400"/>
    </w:pPr>
  </w:style>
  <w:style w:type="paragraph" w:styleId="16">
    <w:name w:val="footer"/>
    <w:basedOn w:val="1"/>
    <w:link w:val="4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7">
    <w:name w:val="header"/>
    <w:basedOn w:val="1"/>
    <w:link w:val="4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8">
    <w:name w:val="toc 1"/>
    <w:basedOn w:val="1"/>
    <w:next w:val="1"/>
    <w:unhideWhenUsed/>
    <w:uiPriority w:val="39"/>
  </w:style>
  <w:style w:type="paragraph" w:styleId="19">
    <w:name w:val="toc 4"/>
    <w:basedOn w:val="1"/>
    <w:next w:val="1"/>
    <w:unhideWhenUsed/>
    <w:qFormat/>
    <w:uiPriority w:val="39"/>
    <w:pPr>
      <w:ind w:left="1260" w:leftChars="600"/>
    </w:pPr>
  </w:style>
  <w:style w:type="paragraph" w:styleId="20">
    <w:name w:val="toc 6"/>
    <w:basedOn w:val="1"/>
    <w:next w:val="1"/>
    <w:unhideWhenUsed/>
    <w:qFormat/>
    <w:uiPriority w:val="39"/>
    <w:pPr>
      <w:ind w:left="2100" w:leftChars="1000"/>
    </w:pPr>
  </w:style>
  <w:style w:type="paragraph" w:styleId="21">
    <w:name w:val="toc 2"/>
    <w:basedOn w:val="1"/>
    <w:next w:val="1"/>
    <w:unhideWhenUsed/>
    <w:uiPriority w:val="39"/>
    <w:pPr>
      <w:ind w:left="420" w:leftChars="200"/>
    </w:pPr>
  </w:style>
  <w:style w:type="paragraph" w:styleId="22">
    <w:name w:val="toc 9"/>
    <w:basedOn w:val="1"/>
    <w:next w:val="1"/>
    <w:unhideWhenUsed/>
    <w:qFormat/>
    <w:uiPriority w:val="39"/>
    <w:pPr>
      <w:ind w:left="3360" w:leftChars="1600"/>
    </w:pPr>
  </w:style>
  <w:style w:type="paragraph" w:styleId="23">
    <w:name w:val="Title"/>
    <w:basedOn w:val="1"/>
    <w:next w:val="1"/>
    <w:link w:val="32"/>
    <w:qFormat/>
    <w:uiPriority w:val="10"/>
    <w:pPr>
      <w:numPr>
        <w:ilvl w:val="0"/>
        <w:numId w:val="2"/>
      </w:num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table" w:styleId="25">
    <w:name w:val="Table Grid"/>
    <w:basedOn w:val="24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27">
    <w:name w:val="page number"/>
    <w:basedOn w:val="26"/>
    <w:semiHidden/>
    <w:unhideWhenUsed/>
    <w:qFormat/>
    <w:uiPriority w:val="99"/>
  </w:style>
  <w:style w:type="paragraph" w:styleId="28">
    <w:name w:val="List Paragraph"/>
    <w:basedOn w:val="1"/>
    <w:qFormat/>
    <w:uiPriority w:val="34"/>
    <w:pPr>
      <w:ind w:firstLine="420" w:firstLineChars="200"/>
    </w:pPr>
  </w:style>
  <w:style w:type="character" w:customStyle="1" w:styleId="29">
    <w:name w:val="标题 1字符"/>
    <w:basedOn w:val="26"/>
    <w:link w:val="2"/>
    <w:qFormat/>
    <w:uiPriority w:val="9"/>
    <w:rPr>
      <w:b/>
      <w:bCs/>
      <w:kern w:val="44"/>
      <w:sz w:val="44"/>
      <w:szCs w:val="44"/>
    </w:rPr>
  </w:style>
  <w:style w:type="character" w:customStyle="1" w:styleId="30">
    <w:name w:val="文档结构图 字符"/>
    <w:basedOn w:val="26"/>
    <w:link w:val="12"/>
    <w:semiHidden/>
    <w:uiPriority w:val="99"/>
    <w:rPr>
      <w:rFonts w:ascii="Heiti SC Light" w:eastAsia="Heiti SC Light"/>
    </w:rPr>
  </w:style>
  <w:style w:type="character" w:customStyle="1" w:styleId="31">
    <w:name w:val="标题 2字符"/>
    <w:basedOn w:val="26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32">
    <w:name w:val="标题字符"/>
    <w:basedOn w:val="26"/>
    <w:link w:val="23"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33">
    <w:name w:val="标题 3字符"/>
    <w:basedOn w:val="26"/>
    <w:link w:val="4"/>
    <w:uiPriority w:val="9"/>
    <w:rPr>
      <w:b/>
      <w:bCs/>
      <w:sz w:val="28"/>
      <w:szCs w:val="32"/>
    </w:rPr>
  </w:style>
  <w:style w:type="character" w:customStyle="1" w:styleId="34">
    <w:name w:val="标题 4字符"/>
    <w:basedOn w:val="26"/>
    <w:link w:val="5"/>
    <w:qFormat/>
    <w:uiPriority w:val="9"/>
    <w:rPr>
      <w:rFonts w:asciiTheme="majorHAnsi" w:hAnsiTheme="majorHAnsi" w:eastAsiaTheme="majorEastAsia" w:cstheme="majorBidi"/>
      <w:b/>
      <w:bCs/>
      <w:szCs w:val="28"/>
    </w:rPr>
  </w:style>
  <w:style w:type="character" w:customStyle="1" w:styleId="35">
    <w:name w:val="标题 5字符"/>
    <w:basedOn w:val="26"/>
    <w:link w:val="6"/>
    <w:semiHidden/>
    <w:uiPriority w:val="9"/>
    <w:rPr>
      <w:b/>
      <w:bCs/>
      <w:sz w:val="28"/>
      <w:szCs w:val="28"/>
    </w:rPr>
  </w:style>
  <w:style w:type="character" w:customStyle="1" w:styleId="36">
    <w:name w:val="标题 6字符"/>
    <w:basedOn w:val="26"/>
    <w:link w:val="7"/>
    <w:semiHidden/>
    <w:uiPriority w:val="9"/>
    <w:rPr>
      <w:rFonts w:asciiTheme="majorHAnsi" w:hAnsiTheme="majorHAnsi" w:eastAsiaTheme="majorEastAsia" w:cstheme="majorBidi"/>
      <w:b/>
      <w:bCs/>
    </w:rPr>
  </w:style>
  <w:style w:type="character" w:customStyle="1" w:styleId="37">
    <w:name w:val="标题 7字符"/>
    <w:basedOn w:val="26"/>
    <w:link w:val="8"/>
    <w:semiHidden/>
    <w:uiPriority w:val="9"/>
    <w:rPr>
      <w:b/>
      <w:bCs/>
    </w:rPr>
  </w:style>
  <w:style w:type="character" w:customStyle="1" w:styleId="38">
    <w:name w:val="标题 8字符"/>
    <w:basedOn w:val="26"/>
    <w:link w:val="9"/>
    <w:semiHidden/>
    <w:uiPriority w:val="9"/>
    <w:rPr>
      <w:rFonts w:asciiTheme="majorHAnsi" w:hAnsiTheme="majorHAnsi" w:eastAsiaTheme="majorEastAsia" w:cstheme="majorBidi"/>
    </w:rPr>
  </w:style>
  <w:style w:type="character" w:customStyle="1" w:styleId="39">
    <w:name w:val="标题 9字符"/>
    <w:basedOn w:val="26"/>
    <w:link w:val="10"/>
    <w:semiHidden/>
    <w:qFormat/>
    <w:uiPriority w:val="9"/>
    <w:rPr>
      <w:rFonts w:asciiTheme="majorHAnsi" w:hAnsiTheme="majorHAnsi" w:eastAsiaTheme="majorEastAsia" w:cstheme="majorBidi"/>
      <w:sz w:val="21"/>
      <w:szCs w:val="21"/>
    </w:rPr>
  </w:style>
  <w:style w:type="character" w:customStyle="1" w:styleId="40">
    <w:name w:val="页眉字符"/>
    <w:basedOn w:val="26"/>
    <w:link w:val="17"/>
    <w:qFormat/>
    <w:uiPriority w:val="99"/>
    <w:rPr>
      <w:sz w:val="18"/>
      <w:szCs w:val="18"/>
    </w:rPr>
  </w:style>
  <w:style w:type="character" w:customStyle="1" w:styleId="41">
    <w:name w:val="页脚字符"/>
    <w:basedOn w:val="26"/>
    <w:link w:val="16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7637B26-8DA3-6B43-A98D-9652BA93BBB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金蝶医疗软件科技有限公司</Company>
  <Pages>8</Pages>
  <Words>199</Words>
  <Characters>1135</Characters>
  <Lines>9</Lines>
  <Paragraphs>2</Paragraphs>
  <TotalTime>199</TotalTime>
  <ScaleCrop>false</ScaleCrop>
  <LinksUpToDate>false</LinksUpToDate>
  <CharactersWithSpaces>1332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2020-06-30T10:38:00Z</dcterms:created>
  <dc:creator>易 晶晶</dc:creator>
  <cp:lastModifiedBy>卓小鹿</cp:lastModifiedBy>
  <dcterms:modified xsi:type="dcterms:W3CDTF">2021-03-30T02:50:32Z</dcterms:modified>
  <cp:revision>58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4336B52281A041B89E8D86393F520B84</vt:lpwstr>
  </property>
</Properties>
</file>