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ind w:firstLine="883" w:firstLineChars="200"/>
        <w:jc w:val="left"/>
        <w:rPr>
          <w:rFonts w:hint="eastAsia" w:ascii="仿宋_GB2312" w:hAnsi="宋体" w:eastAsia="仿宋_GB2312" w:cs="宋体"/>
          <w:b/>
          <w:sz w:val="44"/>
          <w:szCs w:val="44"/>
          <w:lang w:val="en-US" w:eastAsia="zh-CN"/>
        </w:rPr>
      </w:pPr>
    </w:p>
    <w:p>
      <w:pPr>
        <w:spacing w:line="288" w:lineRule="auto"/>
        <w:jc w:val="center"/>
        <w:rPr>
          <w:rFonts w:hint="eastAsia" w:ascii="仿宋_GB2312" w:hAnsi="宋体" w:eastAsia="仿宋_GB2312" w:cs="宋体"/>
          <w:b/>
          <w:sz w:val="44"/>
          <w:szCs w:val="44"/>
          <w:lang w:val="en-US" w:eastAsia="zh-CN"/>
        </w:rPr>
      </w:pPr>
      <w:bookmarkStart w:id="40" w:name="_GoBack"/>
      <w:r>
        <w:rPr>
          <w:rFonts w:hint="eastAsia" w:ascii="仿宋_GB2312" w:hAnsi="宋体" w:eastAsia="仿宋_GB2312" w:cs="宋体"/>
          <w:b/>
          <w:sz w:val="44"/>
          <w:szCs w:val="44"/>
          <w:lang w:val="en-US" w:eastAsia="zh-CN"/>
        </w:rPr>
        <w:t>2021年湛江市人力资源和社会保障局一般公共预算财政拨款“三公”经费支出决算</w:t>
      </w:r>
    </w:p>
    <w:p>
      <w:pPr>
        <w:spacing w:line="288" w:lineRule="auto"/>
        <w:jc w:val="center"/>
        <w:rPr>
          <w:rFonts w:hint="default" w:ascii="仿宋_GB2312" w:hAnsi="宋体" w:eastAsia="仿宋_GB2312" w:cs="宋体"/>
          <w:b/>
          <w:sz w:val="44"/>
          <w:szCs w:val="44"/>
          <w:lang w:val="en-US" w:eastAsia="zh-CN"/>
        </w:rPr>
      </w:pPr>
      <w:r>
        <w:rPr>
          <w:rFonts w:hint="eastAsia" w:ascii="仿宋_GB2312" w:hAnsi="宋体" w:eastAsia="仿宋_GB2312" w:cs="宋体"/>
          <w:b/>
          <w:sz w:val="44"/>
          <w:szCs w:val="44"/>
          <w:lang w:val="en-US" w:eastAsia="zh-CN"/>
        </w:rPr>
        <w:t>情况说明</w:t>
      </w:r>
    </w:p>
    <w:bookmarkEnd w:id="40"/>
    <w:p>
      <w:pPr>
        <w:ind w:firstLine="643" w:firstLineChars="200"/>
        <w:jc w:val="left"/>
        <w:rPr>
          <w:rFonts w:hint="eastAsia" w:ascii="仿宋_GB2312" w:hAnsi="宋体" w:eastAsia="仿宋_GB2312" w:cs="宋体"/>
          <w:b/>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ascii="仿宋_GB2312" w:hAnsi="宋体" w:eastAsia="仿宋_GB2312" w:cs="宋体"/>
          <w:b/>
          <w:sz w:val="32"/>
          <w:szCs w:val="32"/>
        </w:rPr>
      </w:pPr>
      <w:r>
        <w:rPr>
          <w:rFonts w:hint="eastAsia" w:ascii="仿宋_GB2312" w:hAnsi="宋体" w:eastAsia="仿宋_GB2312" w:cs="宋体"/>
          <w:b/>
          <w:sz w:val="32"/>
          <w:szCs w:val="32"/>
        </w:rPr>
        <w:t>（一）“三公”经费财政拨款支出决算总体情况说明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ascii="仿宋_GB2312" w:hAnsi="宋体" w:eastAsia="仿宋_GB2312" w:cs="宋体"/>
          <w:sz w:val="32"/>
          <w:szCs w:val="32"/>
        </w:rPr>
      </w:pPr>
      <w:bookmarkStart w:id="0" w:name="PO_part3A3B1C1DivNameYear1"/>
      <w:r>
        <w:rPr>
          <w:rFonts w:hint="eastAsia" w:ascii="仿宋_GB2312" w:hAnsi="宋体" w:eastAsia="仿宋_GB2312" w:cs="宋体"/>
          <w:sz w:val="32"/>
          <w:szCs w:val="32"/>
        </w:rPr>
        <w:t>湛江市人力资源和社会保障局</w:t>
      </w:r>
      <w:r>
        <w:rPr>
          <w:rFonts w:ascii="仿宋_GB2312" w:hAnsi="宋体" w:eastAsia="仿宋_GB2312" w:cs="宋体"/>
          <w:sz w:val="32"/>
          <w:szCs w:val="32"/>
        </w:rPr>
        <w:t>202</w:t>
      </w:r>
      <w:r>
        <w:rPr>
          <w:rFonts w:hint="eastAsia" w:ascii="仿宋_GB2312" w:hAnsi="宋体" w:eastAsia="仿宋_GB2312" w:cs="宋体"/>
          <w:sz w:val="32"/>
          <w:szCs w:val="32"/>
          <w:lang w:val="en-US" w:eastAsia="zh-CN"/>
        </w:rPr>
        <w:t>1</w:t>
      </w:r>
      <w:r>
        <w:rPr>
          <w:rFonts w:hint="eastAsia" w:ascii="仿宋_GB2312" w:hAnsi="宋体" w:eastAsia="仿宋_GB2312" w:cs="宋体"/>
          <w:sz w:val="11"/>
          <w:szCs w:val="11"/>
        </w:rPr>
        <w:t xml:space="preserve"> </w:t>
      </w:r>
      <w:bookmarkEnd w:id="0"/>
      <w:r>
        <w:rPr>
          <w:rFonts w:hint="eastAsia" w:ascii="仿宋_GB2312" w:hAnsi="宋体" w:eastAsia="仿宋_GB2312" w:cs="宋体"/>
          <w:sz w:val="32"/>
          <w:szCs w:val="32"/>
        </w:rPr>
        <w:t>年度“三公”经费财政拨款支出决算为</w:t>
      </w:r>
      <w:r>
        <w:rPr>
          <w:rFonts w:hint="eastAsia" w:ascii="仿宋_GB2312" w:hAnsi="宋体" w:eastAsia="仿宋_GB2312" w:cs="宋体"/>
          <w:sz w:val="32"/>
          <w:szCs w:val="32"/>
          <w:lang w:val="en-US" w:eastAsia="zh-CN"/>
        </w:rPr>
        <w:t>18.33</w:t>
      </w:r>
      <w:r>
        <w:rPr>
          <w:rFonts w:hint="eastAsia" w:ascii="仿宋_GB2312" w:hAnsi="宋体" w:eastAsia="仿宋_GB2312" w:cs="宋体"/>
          <w:sz w:val="32"/>
          <w:szCs w:val="32"/>
        </w:rPr>
        <w:t>万元，完成预算</w:t>
      </w:r>
      <w:bookmarkStart w:id="1" w:name="PO_part3A3B1C1Amount2"/>
      <w:r>
        <w:rPr>
          <w:rFonts w:hint="eastAsia" w:ascii="仿宋_GB2312" w:hAnsi="宋体" w:eastAsia="仿宋_GB2312" w:cs="宋体"/>
          <w:sz w:val="32"/>
          <w:szCs w:val="32"/>
          <w:lang w:val="en-US" w:eastAsia="zh-CN"/>
        </w:rPr>
        <w:t>65.63</w:t>
      </w:r>
      <w:r>
        <w:rPr>
          <w:rFonts w:hint="eastAsia" w:ascii="仿宋_GB2312" w:hAnsi="宋体" w:eastAsia="仿宋_GB2312" w:cs="宋体"/>
          <w:sz w:val="11"/>
          <w:szCs w:val="11"/>
        </w:rPr>
        <w:t xml:space="preserve"> </w:t>
      </w:r>
      <w:bookmarkEnd w:id="1"/>
      <w:r>
        <w:rPr>
          <w:rFonts w:hint="eastAsia" w:ascii="仿宋_GB2312" w:hAnsi="宋体" w:eastAsia="仿宋_GB2312" w:cs="宋体"/>
          <w:sz w:val="32"/>
          <w:szCs w:val="32"/>
        </w:rPr>
        <w:t>万元的</w:t>
      </w:r>
      <w:bookmarkStart w:id="2" w:name="PO_part3A3B1C1Percent1"/>
      <w:r>
        <w:rPr>
          <w:rFonts w:hint="eastAsia" w:ascii="仿宋_GB2312" w:hAnsi="宋体" w:eastAsia="仿宋_GB2312" w:cs="宋体"/>
          <w:sz w:val="32"/>
          <w:szCs w:val="32"/>
          <w:lang w:val="en-US" w:eastAsia="zh-CN"/>
        </w:rPr>
        <w:t>27.9</w:t>
      </w:r>
      <w:r>
        <w:rPr>
          <w:rFonts w:hint="eastAsia" w:ascii="仿宋_GB2312" w:hAnsi="宋体" w:eastAsia="仿宋_GB2312" w:cs="宋体"/>
          <w:sz w:val="32"/>
          <w:szCs w:val="32"/>
        </w:rPr>
        <w:t>%</w:t>
      </w:r>
      <w:r>
        <w:rPr>
          <w:rFonts w:hint="eastAsia" w:ascii="仿宋_GB2312" w:hAnsi="宋体" w:eastAsia="仿宋_GB2312" w:cs="宋体"/>
          <w:sz w:val="11"/>
          <w:szCs w:val="11"/>
        </w:rPr>
        <w:t xml:space="preserve"> </w:t>
      </w:r>
      <w:bookmarkEnd w:id="2"/>
      <w:r>
        <w:rPr>
          <w:rFonts w:hint="eastAsia" w:ascii="仿宋_GB2312" w:hAnsi="宋体" w:eastAsia="仿宋_GB2312" w:cs="宋体"/>
          <w:sz w:val="32"/>
          <w:szCs w:val="32"/>
        </w:rPr>
        <w:t>。其中：因公出国（境）费支出决算为</w:t>
      </w:r>
      <w:bookmarkStart w:id="3" w:name="PO_part3A3B1C1qzAmount1"/>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3"/>
      <w:r>
        <w:rPr>
          <w:rFonts w:hint="eastAsia" w:ascii="仿宋_GB2312" w:hAnsi="宋体" w:eastAsia="仿宋_GB2312" w:cs="宋体"/>
          <w:sz w:val="32"/>
          <w:szCs w:val="32"/>
        </w:rPr>
        <w:t>万元，完成预算</w:t>
      </w:r>
      <w:r>
        <w:rPr>
          <w:rFonts w:hint="eastAsia" w:ascii="仿宋_GB2312" w:hAnsi="宋体" w:eastAsia="仿宋_GB2312" w:cs="宋体"/>
          <w:sz w:val="32"/>
          <w:szCs w:val="32"/>
          <w:lang w:val="en-US" w:eastAsia="zh-CN"/>
        </w:rPr>
        <w:t>0</w:t>
      </w:r>
      <w:r>
        <w:rPr>
          <w:rFonts w:hint="eastAsia" w:ascii="仿宋_GB2312" w:hAnsi="宋体" w:eastAsia="仿宋_GB2312" w:cs="宋体"/>
          <w:sz w:val="32"/>
          <w:szCs w:val="32"/>
        </w:rPr>
        <w:t>万元的</w:t>
      </w:r>
      <w:bookmarkStart w:id="4" w:name="PO_part3A3B1C1qzPercent1"/>
      <w:r>
        <w:rPr>
          <w:rFonts w:hint="eastAsia" w:ascii="仿宋_GB2312" w:hAnsi="宋体" w:eastAsia="仿宋_GB2312" w:cs="宋体"/>
          <w:sz w:val="32"/>
          <w:szCs w:val="32"/>
          <w:lang w:val="en-US" w:eastAsia="zh-CN"/>
        </w:rPr>
        <w:t>100</w:t>
      </w:r>
      <w:r>
        <w:rPr>
          <w:rFonts w:hint="eastAsia" w:ascii="仿宋_GB2312" w:hAnsi="宋体" w:eastAsia="仿宋_GB2312" w:cs="宋体"/>
          <w:sz w:val="32"/>
          <w:szCs w:val="32"/>
        </w:rPr>
        <w:t>%</w:t>
      </w:r>
      <w:r>
        <w:rPr>
          <w:rFonts w:hint="eastAsia" w:ascii="仿宋_GB2312" w:hAnsi="宋体" w:eastAsia="仿宋_GB2312" w:cs="宋体"/>
          <w:sz w:val="11"/>
          <w:szCs w:val="11"/>
        </w:rPr>
        <w:t xml:space="preserve"> </w:t>
      </w:r>
      <w:bookmarkEnd w:id="4"/>
      <w:r>
        <w:rPr>
          <w:rFonts w:hint="eastAsia" w:ascii="仿宋_GB2312" w:hAnsi="宋体" w:eastAsia="仿宋_GB2312" w:cs="宋体"/>
          <w:sz w:val="32"/>
          <w:szCs w:val="32"/>
        </w:rPr>
        <w:t>；公务用车购置及运行费支出决算为</w:t>
      </w:r>
      <w:bookmarkStart w:id="5" w:name="PO_part3A3B1C1qzAmount2"/>
      <w:r>
        <w:rPr>
          <w:rFonts w:hint="eastAsia" w:ascii="仿宋_GB2312" w:hAnsi="宋体" w:eastAsia="仿宋_GB2312" w:cs="宋体"/>
          <w:sz w:val="32"/>
          <w:szCs w:val="32"/>
          <w:lang w:val="en-US" w:eastAsia="zh-CN"/>
        </w:rPr>
        <w:t>13.76</w:t>
      </w:r>
      <w:r>
        <w:rPr>
          <w:rFonts w:hint="eastAsia" w:ascii="仿宋_GB2312" w:hAnsi="宋体" w:eastAsia="仿宋_GB2312" w:cs="宋体"/>
          <w:sz w:val="11"/>
          <w:szCs w:val="11"/>
        </w:rPr>
        <w:t xml:space="preserve"> </w:t>
      </w:r>
      <w:bookmarkEnd w:id="5"/>
      <w:r>
        <w:rPr>
          <w:rFonts w:hint="eastAsia" w:ascii="仿宋_GB2312" w:hAnsi="宋体" w:eastAsia="仿宋_GB2312" w:cs="宋体"/>
          <w:sz w:val="32"/>
          <w:szCs w:val="32"/>
        </w:rPr>
        <w:t>万元，完成预算</w:t>
      </w:r>
      <w:bookmarkStart w:id="6" w:name="PO_part3A3B1C1qzysAmount2"/>
      <w:r>
        <w:rPr>
          <w:rFonts w:hint="eastAsia" w:ascii="仿宋_GB2312" w:hAnsi="宋体" w:eastAsia="仿宋_GB2312" w:cs="宋体"/>
          <w:sz w:val="32"/>
          <w:szCs w:val="32"/>
          <w:lang w:val="en-US" w:eastAsia="zh-CN"/>
        </w:rPr>
        <w:t>56.95</w:t>
      </w:r>
      <w:r>
        <w:rPr>
          <w:rFonts w:hint="eastAsia" w:ascii="仿宋_GB2312" w:hAnsi="宋体" w:eastAsia="仿宋_GB2312" w:cs="宋体"/>
          <w:sz w:val="11"/>
          <w:szCs w:val="11"/>
        </w:rPr>
        <w:t xml:space="preserve"> </w:t>
      </w:r>
      <w:bookmarkEnd w:id="6"/>
      <w:r>
        <w:rPr>
          <w:rFonts w:hint="eastAsia" w:ascii="仿宋_GB2312" w:hAnsi="宋体" w:eastAsia="仿宋_GB2312" w:cs="宋体"/>
          <w:sz w:val="32"/>
          <w:szCs w:val="32"/>
        </w:rPr>
        <w:t>万元的</w:t>
      </w:r>
      <w:bookmarkStart w:id="7" w:name="PO_part3A3B1C1qzPercent2"/>
      <w:r>
        <w:rPr>
          <w:rFonts w:hint="eastAsia" w:ascii="仿宋_GB2312" w:hAnsi="宋体" w:eastAsia="仿宋_GB2312" w:cs="宋体"/>
          <w:sz w:val="32"/>
          <w:szCs w:val="32"/>
          <w:lang w:val="en-US" w:eastAsia="zh-CN"/>
        </w:rPr>
        <w:t>24.2</w:t>
      </w:r>
      <w:r>
        <w:rPr>
          <w:rFonts w:hint="eastAsia" w:ascii="仿宋_GB2312" w:hAnsi="宋体" w:eastAsia="仿宋_GB2312" w:cs="宋体"/>
          <w:sz w:val="32"/>
          <w:szCs w:val="32"/>
        </w:rPr>
        <w:t>%</w:t>
      </w:r>
      <w:r>
        <w:rPr>
          <w:rFonts w:hint="eastAsia" w:ascii="仿宋_GB2312" w:hAnsi="宋体" w:eastAsia="仿宋_GB2312" w:cs="宋体"/>
          <w:sz w:val="11"/>
          <w:szCs w:val="11"/>
        </w:rPr>
        <w:t xml:space="preserve"> </w:t>
      </w:r>
      <w:bookmarkEnd w:id="7"/>
      <w:r>
        <w:rPr>
          <w:rFonts w:hint="eastAsia" w:ascii="仿宋_GB2312" w:hAnsi="宋体" w:eastAsia="仿宋_GB2312" w:cs="宋体"/>
          <w:sz w:val="32"/>
          <w:szCs w:val="32"/>
        </w:rPr>
        <w:t>（其中：公务用车购置支出决算为</w:t>
      </w:r>
      <w:bookmarkStart w:id="8" w:name="PO_part3A3B1C1qzAmount4"/>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8"/>
      <w:r>
        <w:rPr>
          <w:rFonts w:hint="eastAsia" w:ascii="仿宋_GB2312" w:hAnsi="宋体" w:eastAsia="仿宋_GB2312" w:cs="宋体"/>
          <w:sz w:val="32"/>
          <w:szCs w:val="32"/>
        </w:rPr>
        <w:t>万元，完成预算</w:t>
      </w:r>
      <w:bookmarkStart w:id="9" w:name="PO_part3A3B1C1qzysAmount4"/>
      <w:r>
        <w:rPr>
          <w:rFonts w:hint="eastAsia" w:ascii="仿宋_GB2312" w:hAnsi="宋体" w:eastAsia="仿宋_GB2312" w:cs="宋体"/>
          <w:sz w:val="32"/>
          <w:szCs w:val="32"/>
          <w:lang w:val="en-US" w:eastAsia="zh-CN"/>
        </w:rPr>
        <w:t>20</w:t>
      </w:r>
      <w:r>
        <w:rPr>
          <w:rFonts w:hint="eastAsia" w:ascii="仿宋_GB2312" w:hAnsi="宋体" w:eastAsia="仿宋_GB2312" w:cs="宋体"/>
          <w:sz w:val="11"/>
          <w:szCs w:val="11"/>
        </w:rPr>
        <w:t xml:space="preserve"> </w:t>
      </w:r>
      <w:bookmarkEnd w:id="9"/>
      <w:r>
        <w:rPr>
          <w:rFonts w:hint="eastAsia" w:ascii="仿宋_GB2312" w:hAnsi="宋体" w:eastAsia="仿宋_GB2312" w:cs="宋体"/>
          <w:sz w:val="32"/>
          <w:szCs w:val="32"/>
        </w:rPr>
        <w:t>万元的</w:t>
      </w:r>
      <w:bookmarkStart w:id="10" w:name="PO_part3A3B1C1qzPercent4"/>
      <w:r>
        <w:rPr>
          <w:rFonts w:hint="eastAsia" w:ascii="仿宋_GB2312" w:hAnsi="宋体" w:eastAsia="仿宋_GB2312" w:cs="宋体"/>
          <w:sz w:val="32"/>
          <w:szCs w:val="32"/>
          <w:lang w:val="en-US" w:eastAsia="zh-CN"/>
        </w:rPr>
        <w:t>0</w:t>
      </w:r>
      <w:r>
        <w:rPr>
          <w:rFonts w:hint="eastAsia" w:ascii="仿宋_GB2312" w:hAnsi="宋体" w:eastAsia="仿宋_GB2312" w:cs="宋体"/>
          <w:sz w:val="32"/>
          <w:szCs w:val="32"/>
        </w:rPr>
        <w:t>%</w:t>
      </w:r>
      <w:r>
        <w:rPr>
          <w:rFonts w:hint="eastAsia" w:ascii="仿宋_GB2312" w:hAnsi="宋体" w:eastAsia="仿宋_GB2312" w:cs="宋体"/>
          <w:sz w:val="11"/>
          <w:szCs w:val="11"/>
        </w:rPr>
        <w:t xml:space="preserve"> </w:t>
      </w:r>
      <w:bookmarkEnd w:id="10"/>
      <w:r>
        <w:rPr>
          <w:rFonts w:hint="eastAsia" w:ascii="仿宋_GB2312" w:hAnsi="宋体" w:eastAsia="仿宋_GB2312" w:cs="宋体"/>
          <w:sz w:val="32"/>
          <w:szCs w:val="32"/>
        </w:rPr>
        <w:t>；公务用车运行费支出决算为</w:t>
      </w:r>
      <w:r>
        <w:rPr>
          <w:rFonts w:hint="eastAsia" w:ascii="仿宋_GB2312" w:hAnsi="宋体" w:eastAsia="仿宋_GB2312" w:cs="宋体"/>
          <w:sz w:val="32"/>
          <w:szCs w:val="32"/>
          <w:lang w:val="en-US" w:eastAsia="zh-CN"/>
        </w:rPr>
        <w:t>13.76</w:t>
      </w:r>
      <w:r>
        <w:rPr>
          <w:rFonts w:hint="eastAsia" w:ascii="仿宋_GB2312" w:hAnsi="宋体" w:eastAsia="仿宋_GB2312" w:cs="宋体"/>
          <w:sz w:val="32"/>
          <w:szCs w:val="32"/>
        </w:rPr>
        <w:t>万元，完成预算</w:t>
      </w:r>
      <w:r>
        <w:rPr>
          <w:rFonts w:hint="eastAsia" w:ascii="仿宋_GB2312" w:hAnsi="宋体" w:eastAsia="仿宋_GB2312" w:cs="宋体"/>
          <w:sz w:val="32"/>
          <w:szCs w:val="32"/>
          <w:lang w:val="en-US" w:eastAsia="zh-CN"/>
        </w:rPr>
        <w:t>36.95</w:t>
      </w:r>
      <w:r>
        <w:rPr>
          <w:rFonts w:hint="eastAsia" w:ascii="仿宋_GB2312" w:hAnsi="宋体" w:eastAsia="仿宋_GB2312" w:cs="宋体"/>
          <w:sz w:val="32"/>
          <w:szCs w:val="32"/>
        </w:rPr>
        <w:t>万元的</w:t>
      </w:r>
      <w:bookmarkStart w:id="11" w:name="PO_part3A3B1C1qzPercent5"/>
      <w:r>
        <w:rPr>
          <w:rFonts w:hint="eastAsia" w:ascii="仿宋_GB2312" w:hAnsi="宋体" w:eastAsia="仿宋_GB2312" w:cs="宋体"/>
          <w:sz w:val="32"/>
          <w:szCs w:val="32"/>
          <w:lang w:val="en-US" w:eastAsia="zh-CN"/>
        </w:rPr>
        <w:t>37.2</w:t>
      </w:r>
      <w:r>
        <w:rPr>
          <w:rFonts w:hint="eastAsia" w:ascii="仿宋_GB2312" w:hAnsi="宋体" w:eastAsia="仿宋_GB2312" w:cs="宋体"/>
          <w:sz w:val="32"/>
          <w:szCs w:val="32"/>
        </w:rPr>
        <w:t>%</w:t>
      </w:r>
      <w:r>
        <w:rPr>
          <w:rFonts w:hint="eastAsia" w:ascii="仿宋_GB2312" w:hAnsi="宋体" w:eastAsia="仿宋_GB2312" w:cs="宋体"/>
          <w:sz w:val="11"/>
          <w:szCs w:val="11"/>
        </w:rPr>
        <w:t xml:space="preserve"> </w:t>
      </w:r>
      <w:bookmarkEnd w:id="11"/>
      <w:r>
        <w:rPr>
          <w:rFonts w:hint="eastAsia" w:ascii="仿宋_GB2312" w:hAnsi="宋体" w:eastAsia="仿宋_GB2312" w:cs="宋体"/>
          <w:sz w:val="32"/>
          <w:szCs w:val="32"/>
        </w:rPr>
        <w:t>）；公务接待费支出决算为</w:t>
      </w:r>
      <w:r>
        <w:rPr>
          <w:rFonts w:hint="eastAsia" w:ascii="仿宋_GB2312" w:hAnsi="宋体" w:eastAsia="仿宋_GB2312" w:cs="宋体"/>
          <w:sz w:val="32"/>
          <w:szCs w:val="32"/>
          <w:lang w:val="en-US" w:eastAsia="zh-CN"/>
        </w:rPr>
        <w:t>4.57</w:t>
      </w:r>
      <w:r>
        <w:rPr>
          <w:rFonts w:hint="eastAsia" w:ascii="仿宋_GB2312" w:hAnsi="宋体" w:eastAsia="仿宋_GB2312" w:cs="宋体"/>
          <w:sz w:val="32"/>
          <w:szCs w:val="32"/>
        </w:rPr>
        <w:t>万元，完成预算</w:t>
      </w:r>
      <w:r>
        <w:rPr>
          <w:rFonts w:hint="eastAsia" w:ascii="仿宋_GB2312" w:hAnsi="宋体" w:eastAsia="仿宋_GB2312" w:cs="宋体"/>
          <w:sz w:val="32"/>
          <w:szCs w:val="32"/>
          <w:lang w:val="en-US" w:eastAsia="zh-CN"/>
        </w:rPr>
        <w:t>8.68</w:t>
      </w:r>
      <w:r>
        <w:rPr>
          <w:rFonts w:hint="eastAsia" w:ascii="仿宋_GB2312" w:hAnsi="宋体" w:eastAsia="仿宋_GB2312" w:cs="宋体"/>
          <w:sz w:val="32"/>
          <w:szCs w:val="32"/>
        </w:rPr>
        <w:t>万元的</w:t>
      </w:r>
      <w:bookmarkStart w:id="12" w:name="PO_part3A3B1C1qzPercent3"/>
      <w:r>
        <w:rPr>
          <w:rFonts w:hint="eastAsia" w:ascii="仿宋_GB2312" w:hAnsi="宋体" w:eastAsia="仿宋_GB2312" w:cs="宋体"/>
          <w:sz w:val="32"/>
          <w:szCs w:val="32"/>
          <w:lang w:val="en-US" w:eastAsia="zh-CN"/>
        </w:rPr>
        <w:t>52.6</w:t>
      </w:r>
      <w:r>
        <w:rPr>
          <w:rFonts w:hint="eastAsia" w:ascii="仿宋_GB2312" w:hAnsi="宋体" w:eastAsia="仿宋_GB2312" w:cs="宋体"/>
          <w:sz w:val="32"/>
          <w:szCs w:val="32"/>
        </w:rPr>
        <w:t>%</w:t>
      </w:r>
      <w:r>
        <w:rPr>
          <w:rFonts w:hint="eastAsia" w:ascii="仿宋_GB2312" w:hAnsi="宋体" w:eastAsia="仿宋_GB2312" w:cs="宋体"/>
          <w:sz w:val="11"/>
          <w:szCs w:val="11"/>
        </w:rPr>
        <w:t xml:space="preserve"> </w:t>
      </w:r>
      <w:bookmarkEnd w:id="12"/>
      <w:r>
        <w:rPr>
          <w:rFonts w:hint="eastAsia" w:ascii="仿宋_GB2312" w:hAnsi="宋体" w:eastAsia="仿宋_GB2312" w:cs="宋体"/>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ascii="仿宋_GB2312" w:hAnsi="宋体" w:eastAsia="仿宋_GB2312" w:cs="宋体"/>
          <w:sz w:val="32"/>
          <w:szCs w:val="32"/>
        </w:rPr>
      </w:pPr>
      <w:bookmarkStart w:id="13" w:name="PO_part3A3B1C1Year1"/>
      <w:r>
        <w:rPr>
          <w:rFonts w:ascii="仿宋_GB2312" w:hAnsi="宋体" w:eastAsia="仿宋_GB2312" w:cs="宋体"/>
          <w:sz w:val="32"/>
          <w:szCs w:val="32"/>
        </w:rPr>
        <w:t>202</w:t>
      </w:r>
      <w:bookmarkEnd w:id="13"/>
      <w:r>
        <w:rPr>
          <w:rFonts w:hint="eastAsia" w:ascii="仿宋_GB2312" w:hAnsi="宋体" w:eastAsia="仿宋_GB2312" w:cs="宋体"/>
          <w:sz w:val="32"/>
          <w:szCs w:val="32"/>
          <w:lang w:val="en-US" w:eastAsia="zh-CN"/>
        </w:rPr>
        <w:t>1</w:t>
      </w:r>
      <w:r>
        <w:rPr>
          <w:rFonts w:hint="eastAsia" w:ascii="仿宋_GB2312" w:hAnsi="宋体" w:eastAsia="仿宋_GB2312" w:cs="宋体"/>
          <w:sz w:val="32"/>
          <w:szCs w:val="32"/>
        </w:rPr>
        <w:t>年度“三公”经费支出决算</w:t>
      </w:r>
      <w:bookmarkStart w:id="14" w:name="PO_part3A3B1C1Diff1"/>
      <w:r>
        <w:rPr>
          <w:rFonts w:hint="eastAsia" w:ascii="仿宋_GB2312" w:hAnsi="宋体" w:eastAsia="仿宋_GB2312" w:cs="宋体"/>
          <w:sz w:val="32"/>
          <w:szCs w:val="32"/>
        </w:rPr>
        <w:t>小于</w:t>
      </w:r>
      <w:r>
        <w:rPr>
          <w:rFonts w:hint="eastAsia" w:ascii="仿宋_GB2312" w:hAnsi="宋体" w:eastAsia="仿宋_GB2312" w:cs="宋体"/>
          <w:sz w:val="11"/>
          <w:szCs w:val="11"/>
        </w:rPr>
        <w:t xml:space="preserve"> </w:t>
      </w:r>
      <w:bookmarkEnd w:id="14"/>
      <w:r>
        <w:rPr>
          <w:rFonts w:hint="eastAsia" w:ascii="仿宋_GB2312" w:hAnsi="宋体" w:eastAsia="仿宋_GB2312" w:cs="宋体"/>
          <w:sz w:val="32"/>
          <w:szCs w:val="32"/>
        </w:rPr>
        <w:t>预算数的主要情况：</w:t>
      </w:r>
      <w:bookmarkStart w:id="15" w:name="PO_part3A3B1C1DiffReason1"/>
      <w:r>
        <w:rPr>
          <w:rFonts w:hint="eastAsia" w:ascii="仿宋_GB2312" w:hAnsi="宋体" w:eastAsia="仿宋_GB2312" w:cs="宋体"/>
          <w:sz w:val="32"/>
          <w:szCs w:val="32"/>
        </w:rPr>
        <w:t>认真贯彻落实中央八项规定精神和厉行节约的要求，从严控制“三公”经费开支，全年实际支出比预算有所节约</w:t>
      </w:r>
      <w:r>
        <w:rPr>
          <w:rFonts w:hint="eastAsia" w:ascii="仿宋_GB2312" w:hAnsi="宋体" w:eastAsia="仿宋_GB2312" w:cs="宋体"/>
          <w:sz w:val="32"/>
          <w:szCs w:val="32"/>
          <w:lang w:eastAsia="zh-CN"/>
        </w:rPr>
        <w:t>。</w:t>
      </w:r>
      <w:r>
        <w:rPr>
          <w:rFonts w:hint="eastAsia" w:ascii="仿宋_GB2312" w:hAnsi="宋体" w:eastAsia="仿宋_GB2312" w:cs="宋体"/>
          <w:sz w:val="32"/>
          <w:szCs w:val="32"/>
        </w:rPr>
        <w:t xml:space="preserve"> </w:t>
      </w:r>
      <w:bookmarkEnd w:id="15"/>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both"/>
        <w:textAlignment w:val="auto"/>
        <w:rPr>
          <w:rFonts w:ascii="仿宋_GB2312" w:hAnsi="宋体" w:eastAsia="仿宋_GB2312" w:cs="宋体"/>
          <w:b/>
          <w:sz w:val="32"/>
          <w:szCs w:val="32"/>
        </w:rPr>
      </w:pPr>
      <w:r>
        <w:rPr>
          <w:rFonts w:hint="eastAsia" w:ascii="仿宋_GB2312" w:hAnsi="宋体" w:eastAsia="仿宋_GB2312" w:cs="宋体"/>
          <w:b/>
          <w:sz w:val="32"/>
          <w:szCs w:val="32"/>
        </w:rPr>
        <w:t>（二）“三公”经费财政拨款支出决算具体情况说明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ascii="仿宋_GB2312" w:hAnsi="宋体" w:eastAsia="仿宋_GB2312" w:cs="宋体"/>
          <w:sz w:val="32"/>
          <w:szCs w:val="32"/>
        </w:rPr>
      </w:pPr>
      <w:bookmarkStart w:id="16" w:name="PO_part3A3B2Year1"/>
      <w:r>
        <w:rPr>
          <w:rFonts w:ascii="仿宋_GB2312" w:hAnsi="宋体" w:eastAsia="仿宋_GB2312" w:cs="宋体"/>
          <w:sz w:val="32"/>
          <w:szCs w:val="32"/>
        </w:rPr>
        <w:t>202</w:t>
      </w:r>
      <w:bookmarkEnd w:id="16"/>
      <w:r>
        <w:rPr>
          <w:rFonts w:hint="eastAsia" w:ascii="仿宋_GB2312" w:hAnsi="宋体" w:eastAsia="仿宋_GB2312" w:cs="宋体"/>
          <w:sz w:val="32"/>
          <w:szCs w:val="32"/>
          <w:lang w:val="en-US" w:eastAsia="zh-CN"/>
        </w:rPr>
        <w:t>1</w:t>
      </w:r>
      <w:r>
        <w:rPr>
          <w:rFonts w:hint="eastAsia" w:ascii="仿宋_GB2312" w:hAnsi="宋体" w:eastAsia="仿宋_GB2312" w:cs="宋体"/>
          <w:sz w:val="32"/>
          <w:szCs w:val="32"/>
        </w:rPr>
        <w:t>年“三公”经费财政拨款支出决算中，因公出国（境）费</w:t>
      </w:r>
      <w:bookmarkStart w:id="17" w:name="PO_part3A3B2Amount1"/>
      <w:r>
        <w:rPr>
          <w:rFonts w:ascii="仿宋_GB2312" w:hAnsi="宋体" w:eastAsia="仿宋_GB2312" w:cs="宋体"/>
          <w:sz w:val="32"/>
          <w:szCs w:val="32"/>
        </w:rPr>
        <w:t>0万元，占0%</w:t>
      </w:r>
      <w:r>
        <w:rPr>
          <w:rFonts w:hint="eastAsia" w:ascii="仿宋_GB2312" w:hAnsi="宋体" w:eastAsia="仿宋_GB2312" w:cs="宋体"/>
          <w:sz w:val="11"/>
          <w:szCs w:val="11"/>
        </w:rPr>
        <w:t xml:space="preserve"> </w:t>
      </w:r>
      <w:bookmarkEnd w:id="17"/>
      <w:r>
        <w:rPr>
          <w:rFonts w:hint="eastAsia" w:ascii="仿宋_GB2312" w:hAnsi="宋体" w:eastAsia="仿宋_GB2312" w:cs="宋体"/>
          <w:sz w:val="32"/>
          <w:szCs w:val="32"/>
        </w:rPr>
        <w:t>；公务用车购置及运行费支出</w:t>
      </w:r>
      <w:bookmarkStart w:id="18" w:name="PO_part3A3B2Amount2"/>
      <w:r>
        <w:rPr>
          <w:rFonts w:hint="eastAsia" w:ascii="仿宋_GB2312" w:hAnsi="宋体" w:eastAsia="仿宋_GB2312" w:cs="宋体"/>
          <w:sz w:val="32"/>
          <w:szCs w:val="32"/>
          <w:lang w:val="en-US" w:eastAsia="zh-CN"/>
        </w:rPr>
        <w:t>13.76</w:t>
      </w:r>
      <w:r>
        <w:rPr>
          <w:rFonts w:ascii="仿宋_GB2312" w:hAnsi="宋体" w:eastAsia="仿宋_GB2312" w:cs="宋体"/>
          <w:sz w:val="32"/>
          <w:szCs w:val="32"/>
        </w:rPr>
        <w:t>万元，占</w:t>
      </w:r>
      <w:r>
        <w:rPr>
          <w:rFonts w:hint="eastAsia" w:ascii="仿宋_GB2312" w:hAnsi="宋体" w:eastAsia="仿宋_GB2312" w:cs="宋体"/>
          <w:sz w:val="32"/>
          <w:szCs w:val="32"/>
          <w:lang w:val="en-US" w:eastAsia="zh-CN"/>
        </w:rPr>
        <w:t>75.1</w:t>
      </w:r>
      <w:r>
        <w:rPr>
          <w:rFonts w:ascii="仿宋_GB2312" w:hAnsi="宋体" w:eastAsia="仿宋_GB2312" w:cs="宋体"/>
          <w:sz w:val="32"/>
          <w:szCs w:val="32"/>
        </w:rPr>
        <w:t>%</w:t>
      </w:r>
      <w:r>
        <w:rPr>
          <w:rFonts w:hint="eastAsia" w:ascii="仿宋_GB2312" w:hAnsi="宋体" w:eastAsia="仿宋_GB2312" w:cs="宋体"/>
          <w:sz w:val="11"/>
          <w:szCs w:val="11"/>
        </w:rPr>
        <w:t xml:space="preserve"> </w:t>
      </w:r>
      <w:bookmarkEnd w:id="18"/>
      <w:r>
        <w:rPr>
          <w:rFonts w:hint="eastAsia" w:ascii="仿宋_GB2312" w:hAnsi="宋体" w:eastAsia="仿宋_GB2312" w:cs="宋体"/>
          <w:sz w:val="32"/>
          <w:szCs w:val="32"/>
        </w:rPr>
        <w:t>；公务接待费支出</w:t>
      </w:r>
      <w:bookmarkStart w:id="19" w:name="PO_part3A3B2Amount3"/>
      <w:r>
        <w:rPr>
          <w:rFonts w:hint="eastAsia" w:ascii="仿宋_GB2312" w:hAnsi="宋体" w:eastAsia="仿宋_GB2312" w:cs="宋体"/>
          <w:sz w:val="32"/>
          <w:szCs w:val="32"/>
          <w:lang w:val="en-US" w:eastAsia="zh-CN"/>
        </w:rPr>
        <w:t>4.57</w:t>
      </w:r>
      <w:r>
        <w:rPr>
          <w:rFonts w:ascii="仿宋_GB2312" w:hAnsi="宋体" w:eastAsia="仿宋_GB2312" w:cs="宋体"/>
          <w:sz w:val="32"/>
          <w:szCs w:val="32"/>
        </w:rPr>
        <w:t>万元，占</w:t>
      </w:r>
      <w:r>
        <w:rPr>
          <w:rFonts w:hint="eastAsia" w:ascii="仿宋_GB2312" w:hAnsi="宋体" w:eastAsia="仿宋_GB2312" w:cs="宋体"/>
          <w:sz w:val="32"/>
          <w:szCs w:val="32"/>
          <w:lang w:val="en-US" w:eastAsia="zh-CN"/>
        </w:rPr>
        <w:t>24.9</w:t>
      </w:r>
      <w:r>
        <w:rPr>
          <w:rFonts w:ascii="仿宋_GB2312" w:hAnsi="宋体" w:eastAsia="仿宋_GB2312" w:cs="宋体"/>
          <w:sz w:val="32"/>
          <w:szCs w:val="32"/>
        </w:rPr>
        <w:t>%</w:t>
      </w:r>
      <w:r>
        <w:rPr>
          <w:rFonts w:hint="eastAsia" w:ascii="仿宋_GB2312" w:hAnsi="宋体" w:eastAsia="仿宋_GB2312" w:cs="宋体"/>
          <w:sz w:val="11"/>
          <w:szCs w:val="11"/>
        </w:rPr>
        <w:t xml:space="preserve"> </w:t>
      </w:r>
      <w:bookmarkEnd w:id="19"/>
      <w:r>
        <w:rPr>
          <w:rFonts w:hint="eastAsia" w:ascii="仿宋_GB2312" w:hAnsi="宋体" w:eastAsia="仿宋_GB2312" w:cs="宋体"/>
          <w:sz w:val="32"/>
          <w:szCs w:val="32"/>
        </w:rPr>
        <w:t>。具体情况如下：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ascii="仿宋_GB2312" w:hAnsi="宋体" w:eastAsia="仿宋_GB2312" w:cs="宋体"/>
          <w:sz w:val="32"/>
          <w:szCs w:val="32"/>
        </w:rPr>
      </w:pPr>
      <w:r>
        <w:rPr>
          <w:rFonts w:hint="eastAsia" w:ascii="仿宋_GB2312" w:hAnsi="宋体" w:eastAsia="仿宋_GB2312" w:cs="宋体"/>
          <w:sz w:val="32"/>
          <w:szCs w:val="32"/>
        </w:rPr>
        <w:t>1.因公出国（境）费支出</w:t>
      </w:r>
      <w:bookmarkStart w:id="20" w:name="PO_part3A3B2C1Amount1"/>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20"/>
      <w:r>
        <w:rPr>
          <w:rFonts w:hint="eastAsia" w:ascii="仿宋_GB2312" w:hAnsi="宋体" w:eastAsia="仿宋_GB2312" w:cs="宋体"/>
          <w:sz w:val="32"/>
          <w:szCs w:val="32"/>
        </w:rPr>
        <w:t>万元。全年使用财政拨款安排</w:t>
      </w:r>
      <w:bookmarkStart w:id="21" w:name="PO_part3A3B2C1JgType1"/>
      <w:r>
        <w:rPr>
          <w:rFonts w:hint="eastAsia" w:ascii="仿宋_GB2312" w:hAnsi="宋体" w:eastAsia="仿宋_GB2312" w:cs="宋体"/>
          <w:sz w:val="32"/>
          <w:szCs w:val="32"/>
        </w:rPr>
        <w:t>局机关及下属</w:t>
      </w:r>
      <w:r>
        <w:rPr>
          <w:rFonts w:hint="eastAsia" w:ascii="仿宋_GB2312" w:hAnsi="宋体" w:eastAsia="仿宋_GB2312" w:cs="宋体"/>
          <w:sz w:val="32"/>
          <w:szCs w:val="32"/>
          <w:lang w:val="en-US" w:eastAsia="zh-CN"/>
        </w:rPr>
        <w:t>5</w:t>
      </w:r>
      <w:r>
        <w:rPr>
          <w:rFonts w:hint="eastAsia" w:ascii="仿宋_GB2312" w:hAnsi="宋体" w:eastAsia="仿宋_GB2312" w:cs="宋体"/>
          <w:sz w:val="11"/>
          <w:szCs w:val="11"/>
        </w:rPr>
        <w:t xml:space="preserve"> </w:t>
      </w:r>
      <w:bookmarkEnd w:id="21"/>
      <w:r>
        <w:rPr>
          <w:rFonts w:hint="eastAsia" w:ascii="仿宋_GB2312" w:hAnsi="宋体" w:eastAsia="仿宋_GB2312" w:cs="宋体"/>
          <w:sz w:val="32"/>
          <w:szCs w:val="32"/>
        </w:rPr>
        <w:t>个单位出国团组</w:t>
      </w:r>
      <w:bookmarkStart w:id="22" w:name="PO_part3A3B2C1JgcgCount1"/>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22"/>
      <w:r>
        <w:rPr>
          <w:rFonts w:hint="eastAsia" w:ascii="仿宋_GB2312" w:hAnsi="宋体" w:eastAsia="仿宋_GB2312" w:cs="宋体"/>
          <w:sz w:val="32"/>
          <w:szCs w:val="32"/>
        </w:rPr>
        <w:t>个、累计</w:t>
      </w:r>
      <w:bookmarkStart w:id="23" w:name="PO_part3A3B2C1JgcgManCount1"/>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23"/>
      <w:r>
        <w:rPr>
          <w:rFonts w:hint="eastAsia" w:ascii="仿宋_GB2312" w:hAnsi="宋体" w:eastAsia="仿宋_GB2312" w:cs="宋体"/>
          <w:sz w:val="32"/>
          <w:szCs w:val="32"/>
        </w:rPr>
        <w:t>人次。开支内容包括：</w:t>
      </w:r>
      <w:bookmarkStart w:id="24" w:name="PO_part3A3B2C1D1Meeting1"/>
      <w:r>
        <w:rPr>
          <w:rFonts w:hint="eastAsia" w:ascii="仿宋_GB2312" w:hAnsi="宋体" w:eastAsia="仿宋_GB2312" w:cs="宋体"/>
          <w:sz w:val="32"/>
          <w:szCs w:val="32"/>
        </w:rPr>
        <w:t>我</w:t>
      </w:r>
      <w:r>
        <w:rPr>
          <w:rFonts w:hint="eastAsia" w:ascii="仿宋_GB2312" w:hAnsi="宋体" w:eastAsia="仿宋_GB2312" w:cs="宋体"/>
          <w:sz w:val="32"/>
          <w:szCs w:val="32"/>
          <w:lang w:val="en-US" w:eastAsia="zh-CN"/>
        </w:rPr>
        <w:t>部门</w:t>
      </w:r>
      <w:r>
        <w:rPr>
          <w:rFonts w:hint="eastAsia" w:ascii="仿宋_GB2312" w:hAnsi="宋体" w:eastAsia="仿宋_GB2312" w:cs="宋体"/>
          <w:sz w:val="32"/>
          <w:szCs w:val="32"/>
        </w:rPr>
        <w:t>本年无发生额</w:t>
      </w:r>
      <w:r>
        <w:rPr>
          <w:rFonts w:hint="eastAsia" w:ascii="仿宋_GB2312" w:hAnsi="宋体" w:eastAsia="仿宋_GB2312" w:cs="宋体"/>
          <w:sz w:val="32"/>
          <w:szCs w:val="32"/>
          <w:lang w:eastAsia="zh-CN"/>
        </w:rPr>
        <w:t>。</w:t>
      </w:r>
      <w:r>
        <w:rPr>
          <w:rFonts w:hint="eastAsia" w:ascii="仿宋_GB2312" w:hAnsi="宋体" w:eastAsia="仿宋_GB2312" w:cs="宋体"/>
          <w:sz w:val="32"/>
          <w:szCs w:val="32"/>
        </w:rPr>
        <w:t xml:space="preserve"> </w:t>
      </w:r>
      <w:bookmarkEnd w:id="24"/>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ascii="仿宋_GB2312" w:hAnsi="宋体" w:eastAsia="仿宋_GB2312" w:cs="宋体"/>
          <w:sz w:val="32"/>
          <w:szCs w:val="32"/>
        </w:rPr>
      </w:pPr>
      <w:r>
        <w:rPr>
          <w:rFonts w:hint="eastAsia" w:ascii="仿宋_GB2312" w:hAnsi="宋体" w:eastAsia="仿宋_GB2312" w:cs="宋体"/>
          <w:sz w:val="32"/>
          <w:szCs w:val="32"/>
        </w:rPr>
        <w:t>2.公务用车购置及运行维护费支出</w:t>
      </w:r>
      <w:r>
        <w:rPr>
          <w:rFonts w:hint="eastAsia" w:ascii="仿宋_GB2312" w:hAnsi="宋体" w:eastAsia="仿宋_GB2312" w:cs="宋体"/>
          <w:sz w:val="32"/>
          <w:szCs w:val="32"/>
          <w:lang w:val="en-US" w:eastAsia="zh-CN"/>
        </w:rPr>
        <w:t>13.76</w:t>
      </w:r>
      <w:r>
        <w:rPr>
          <w:rFonts w:hint="eastAsia" w:ascii="仿宋_GB2312" w:hAnsi="宋体" w:eastAsia="仿宋_GB2312" w:cs="宋体"/>
          <w:sz w:val="32"/>
          <w:szCs w:val="32"/>
        </w:rPr>
        <w:t>万元，其中：公务用车购置支出为</w:t>
      </w:r>
      <w:bookmarkStart w:id="25" w:name="PO_part3A3B2C2D1Amount1"/>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25"/>
      <w:r>
        <w:rPr>
          <w:rFonts w:hint="eastAsia" w:ascii="仿宋_GB2312" w:hAnsi="宋体" w:eastAsia="仿宋_GB2312" w:cs="宋体"/>
          <w:sz w:val="32"/>
          <w:szCs w:val="32"/>
        </w:rPr>
        <w:t>万元，</w:t>
      </w:r>
      <w:bookmarkStart w:id="26" w:name="PO_part3A3B2C2D1Year1"/>
      <w:r>
        <w:rPr>
          <w:rFonts w:ascii="仿宋_GB2312" w:hAnsi="宋体" w:eastAsia="仿宋_GB2312" w:cs="宋体"/>
          <w:sz w:val="32"/>
          <w:szCs w:val="32"/>
        </w:rPr>
        <w:t>202</w:t>
      </w:r>
      <w:bookmarkEnd w:id="26"/>
      <w:r>
        <w:rPr>
          <w:rFonts w:hint="eastAsia" w:ascii="仿宋_GB2312" w:hAnsi="宋体" w:eastAsia="仿宋_GB2312" w:cs="宋体"/>
          <w:sz w:val="32"/>
          <w:szCs w:val="32"/>
          <w:lang w:val="en-US" w:eastAsia="zh-CN"/>
        </w:rPr>
        <w:t>1</w:t>
      </w:r>
      <w:r>
        <w:rPr>
          <w:rFonts w:hint="eastAsia" w:ascii="仿宋_GB2312" w:hAnsi="宋体" w:eastAsia="仿宋_GB2312" w:cs="宋体"/>
          <w:sz w:val="32"/>
          <w:szCs w:val="32"/>
        </w:rPr>
        <w:t>年公务用车购置数</w:t>
      </w:r>
      <w:bookmarkStart w:id="27" w:name="PO_part3A3B2C2D1CarCount1"/>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27"/>
      <w:r>
        <w:rPr>
          <w:rFonts w:hint="eastAsia" w:ascii="仿宋_GB2312" w:hAnsi="宋体" w:eastAsia="仿宋_GB2312" w:cs="宋体"/>
          <w:sz w:val="32"/>
          <w:szCs w:val="32"/>
        </w:rPr>
        <w:t>辆。公务用车运行及维护支出</w:t>
      </w:r>
      <w:bookmarkStart w:id="28" w:name="PO_part3A3B2C2D2Amount1"/>
      <w:r>
        <w:rPr>
          <w:rFonts w:hint="eastAsia" w:ascii="仿宋_GB2312" w:hAnsi="宋体" w:eastAsia="仿宋_GB2312" w:cs="宋体"/>
          <w:sz w:val="32"/>
          <w:szCs w:val="32"/>
          <w:lang w:val="en-US" w:eastAsia="zh-CN"/>
        </w:rPr>
        <w:t>13.76</w:t>
      </w:r>
      <w:r>
        <w:rPr>
          <w:rFonts w:hint="eastAsia" w:ascii="仿宋_GB2312" w:hAnsi="宋体" w:eastAsia="仿宋_GB2312" w:cs="宋体"/>
          <w:sz w:val="11"/>
          <w:szCs w:val="11"/>
        </w:rPr>
        <w:t xml:space="preserve"> </w:t>
      </w:r>
      <w:bookmarkEnd w:id="28"/>
      <w:r>
        <w:rPr>
          <w:rFonts w:hint="eastAsia" w:ascii="仿宋_GB2312" w:hAnsi="宋体" w:eastAsia="仿宋_GB2312" w:cs="宋体"/>
          <w:sz w:val="32"/>
          <w:szCs w:val="32"/>
        </w:rPr>
        <w:t>万元，</w:t>
      </w:r>
      <w:bookmarkStart w:id="29" w:name="PO_part3A3B2C2D2JgType1"/>
      <w:r>
        <w:rPr>
          <w:rFonts w:hint="eastAsia" w:ascii="仿宋_GB2312" w:hAnsi="宋体" w:eastAsia="仿宋_GB2312" w:cs="宋体"/>
          <w:sz w:val="32"/>
          <w:szCs w:val="32"/>
          <w:lang w:val="en-US" w:eastAsia="zh-CN"/>
        </w:rPr>
        <w:t>2021</w:t>
      </w:r>
      <w:r>
        <w:rPr>
          <w:rFonts w:hint="eastAsia" w:ascii="仿宋_GB2312" w:hAnsi="宋体" w:eastAsia="仿宋_GB2312" w:cs="宋体"/>
          <w:sz w:val="32"/>
          <w:szCs w:val="32"/>
        </w:rPr>
        <w:t>年局机关及下属</w:t>
      </w:r>
      <w:r>
        <w:rPr>
          <w:rFonts w:hint="eastAsia" w:ascii="仿宋_GB2312" w:hAnsi="宋体" w:eastAsia="仿宋_GB2312" w:cs="宋体"/>
          <w:sz w:val="32"/>
          <w:szCs w:val="32"/>
          <w:lang w:val="en-US" w:eastAsia="zh-CN"/>
        </w:rPr>
        <w:t>5</w:t>
      </w:r>
      <w:r>
        <w:rPr>
          <w:rFonts w:hint="eastAsia" w:ascii="仿宋_GB2312" w:hAnsi="宋体" w:eastAsia="仿宋_GB2312" w:cs="宋体"/>
          <w:sz w:val="32"/>
          <w:szCs w:val="32"/>
        </w:rPr>
        <w:t>个单位</w:t>
      </w:r>
      <w:r>
        <w:rPr>
          <w:rFonts w:hint="eastAsia" w:ascii="仿宋_GB2312" w:hAnsi="宋体" w:eastAsia="仿宋_GB2312" w:cs="宋体"/>
          <w:sz w:val="11"/>
          <w:szCs w:val="11"/>
        </w:rPr>
        <w:t xml:space="preserve"> </w:t>
      </w:r>
      <w:bookmarkEnd w:id="29"/>
      <w:r>
        <w:rPr>
          <w:rFonts w:hint="eastAsia" w:ascii="仿宋_GB2312" w:hAnsi="宋体" w:eastAsia="仿宋_GB2312" w:cs="宋体"/>
          <w:sz w:val="32"/>
          <w:szCs w:val="32"/>
        </w:rPr>
        <w:t>公务用车保有量为</w:t>
      </w:r>
      <w:bookmarkStart w:id="30" w:name="PO_part3A3B2C2D2CarCount1"/>
      <w:r>
        <w:rPr>
          <w:rFonts w:ascii="仿宋_GB2312" w:hAnsi="宋体" w:eastAsia="仿宋_GB2312" w:cs="宋体"/>
          <w:sz w:val="32"/>
          <w:szCs w:val="32"/>
        </w:rPr>
        <w:t>1</w:t>
      </w:r>
      <w:r>
        <w:rPr>
          <w:rFonts w:hint="eastAsia" w:ascii="仿宋_GB2312" w:hAnsi="宋体" w:eastAsia="仿宋_GB2312" w:cs="宋体"/>
          <w:sz w:val="32"/>
          <w:szCs w:val="32"/>
          <w:lang w:val="en-US" w:eastAsia="zh-CN"/>
        </w:rPr>
        <w:t>4</w:t>
      </w:r>
      <w:r>
        <w:rPr>
          <w:rFonts w:hint="eastAsia" w:ascii="仿宋_GB2312" w:hAnsi="宋体" w:eastAsia="仿宋_GB2312" w:cs="宋体"/>
          <w:sz w:val="11"/>
          <w:szCs w:val="11"/>
        </w:rPr>
        <w:t xml:space="preserve"> </w:t>
      </w:r>
      <w:bookmarkEnd w:id="30"/>
      <w:r>
        <w:rPr>
          <w:rFonts w:hint="eastAsia" w:ascii="仿宋_GB2312" w:hAnsi="宋体" w:eastAsia="仿宋_GB2312" w:cs="宋体"/>
          <w:sz w:val="32"/>
          <w:szCs w:val="32"/>
        </w:rPr>
        <w:t>辆，主要用于</w:t>
      </w:r>
      <w:bookmarkStart w:id="31" w:name="PO_part3A3B2C2D2Use1"/>
      <w:r>
        <w:rPr>
          <w:rFonts w:hint="eastAsia" w:ascii="仿宋_GB2312" w:hAnsi="宋体" w:eastAsia="仿宋_GB2312" w:cs="宋体"/>
          <w:sz w:val="32"/>
          <w:szCs w:val="32"/>
          <w:lang w:val="en-US" w:eastAsia="zh-CN"/>
        </w:rPr>
        <w:t>公务外出、调研使用</w:t>
      </w:r>
      <w:r>
        <w:rPr>
          <w:rFonts w:hint="eastAsia" w:ascii="仿宋_GB2312" w:hAnsi="宋体" w:eastAsia="仿宋_GB2312" w:cs="宋体"/>
          <w:sz w:val="32"/>
          <w:szCs w:val="32"/>
        </w:rPr>
        <w:t xml:space="preserve">。 </w:t>
      </w:r>
      <w:bookmarkEnd w:id="31"/>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宋体" w:eastAsia="仿宋_GB2312" w:cs="宋体"/>
          <w:sz w:val="32"/>
          <w:szCs w:val="32"/>
        </w:rPr>
      </w:pPr>
      <w:r>
        <w:rPr>
          <w:rFonts w:hint="eastAsia" w:ascii="仿宋_GB2312" w:hAnsi="宋体" w:eastAsia="仿宋_GB2312" w:cs="宋体"/>
          <w:sz w:val="32"/>
          <w:szCs w:val="32"/>
        </w:rPr>
        <w:t>3.公务接待费支出</w:t>
      </w:r>
      <w:bookmarkStart w:id="32" w:name="PO_part3A3B2C3Amount1"/>
      <w:r>
        <w:rPr>
          <w:rFonts w:hint="eastAsia" w:ascii="仿宋_GB2312" w:hAnsi="宋体" w:eastAsia="仿宋_GB2312" w:cs="宋体"/>
          <w:sz w:val="32"/>
          <w:szCs w:val="32"/>
          <w:lang w:val="en-US" w:eastAsia="zh-CN"/>
        </w:rPr>
        <w:t>4.57</w:t>
      </w:r>
      <w:r>
        <w:rPr>
          <w:rFonts w:hint="eastAsia" w:ascii="仿宋_GB2312" w:hAnsi="宋体" w:eastAsia="仿宋_GB2312" w:cs="宋体"/>
          <w:sz w:val="11"/>
          <w:szCs w:val="11"/>
        </w:rPr>
        <w:t xml:space="preserve"> </w:t>
      </w:r>
      <w:bookmarkEnd w:id="32"/>
      <w:r>
        <w:rPr>
          <w:rFonts w:hint="eastAsia" w:ascii="仿宋_GB2312" w:hAnsi="宋体" w:eastAsia="仿宋_GB2312" w:cs="宋体"/>
          <w:sz w:val="32"/>
          <w:szCs w:val="32"/>
        </w:rPr>
        <w:t>万元，主要用于</w:t>
      </w:r>
      <w:bookmarkStart w:id="33" w:name="PO_part3A3B2C3Detail1"/>
      <w:r>
        <w:rPr>
          <w:rFonts w:hint="eastAsia" w:ascii="仿宋_GB2312" w:hAnsi="宋体" w:eastAsia="仿宋_GB2312" w:cs="宋体"/>
          <w:sz w:val="32"/>
          <w:szCs w:val="32"/>
          <w:lang w:eastAsia="zh-CN"/>
        </w:rPr>
        <w:t>接待上级部门指导及其他市级单位交流学习</w:t>
      </w:r>
      <w:r>
        <w:rPr>
          <w:rFonts w:hint="eastAsia" w:ascii="仿宋_GB2312" w:hAnsi="宋体" w:eastAsia="仿宋_GB2312" w:cs="宋体"/>
          <w:sz w:val="11"/>
          <w:szCs w:val="11"/>
        </w:rPr>
        <w:t xml:space="preserve"> </w:t>
      </w:r>
      <w:bookmarkEnd w:id="33"/>
      <w:r>
        <w:rPr>
          <w:rFonts w:hint="eastAsia" w:ascii="仿宋_GB2312" w:hAnsi="宋体" w:eastAsia="仿宋_GB2312" w:cs="宋体"/>
          <w:sz w:val="32"/>
          <w:szCs w:val="32"/>
        </w:rPr>
        <w:t>。</w:t>
      </w:r>
      <w:bookmarkStart w:id="34" w:name="PO_part3A3B2C3JgType1"/>
      <w:r>
        <w:rPr>
          <w:rFonts w:hint="eastAsia" w:ascii="仿宋_GB2312" w:hAnsi="宋体" w:eastAsia="仿宋_GB2312" w:cs="宋体"/>
          <w:sz w:val="32"/>
          <w:szCs w:val="32"/>
          <w:lang w:val="en-US" w:eastAsia="zh-CN"/>
        </w:rPr>
        <w:t>2021</w:t>
      </w:r>
      <w:r>
        <w:rPr>
          <w:rFonts w:hint="eastAsia" w:ascii="仿宋_GB2312" w:hAnsi="宋体" w:eastAsia="仿宋_GB2312" w:cs="宋体"/>
          <w:sz w:val="32"/>
          <w:szCs w:val="32"/>
        </w:rPr>
        <w:t>年，局机关及下属</w:t>
      </w:r>
      <w:r>
        <w:rPr>
          <w:rFonts w:hint="eastAsia" w:ascii="仿宋_GB2312" w:hAnsi="宋体" w:eastAsia="仿宋_GB2312" w:cs="宋体"/>
          <w:sz w:val="32"/>
          <w:szCs w:val="32"/>
          <w:lang w:val="en-US" w:eastAsia="zh-CN"/>
        </w:rPr>
        <w:t>5</w:t>
      </w:r>
      <w:r>
        <w:rPr>
          <w:rFonts w:hint="eastAsia" w:ascii="仿宋_GB2312" w:hAnsi="宋体" w:eastAsia="仿宋_GB2312" w:cs="宋体"/>
          <w:sz w:val="32"/>
          <w:szCs w:val="32"/>
        </w:rPr>
        <w:t>个单位</w:t>
      </w:r>
      <w:r>
        <w:rPr>
          <w:rFonts w:hint="eastAsia" w:ascii="仿宋_GB2312" w:hAnsi="宋体" w:eastAsia="仿宋_GB2312" w:cs="宋体"/>
          <w:sz w:val="11"/>
          <w:szCs w:val="11"/>
        </w:rPr>
        <w:t xml:space="preserve"> </w:t>
      </w:r>
      <w:bookmarkEnd w:id="34"/>
      <w:r>
        <w:rPr>
          <w:rFonts w:hint="eastAsia" w:ascii="仿宋_GB2312" w:hAnsi="宋体" w:eastAsia="仿宋_GB2312" w:cs="宋体"/>
          <w:sz w:val="32"/>
          <w:szCs w:val="32"/>
        </w:rPr>
        <w:t>共接待国外、境外来访团组</w:t>
      </w:r>
      <w:bookmarkStart w:id="35" w:name="PO_part3A3B2C3LfztCount1"/>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35"/>
      <w:r>
        <w:rPr>
          <w:rFonts w:hint="eastAsia" w:ascii="仿宋_GB2312" w:hAnsi="宋体" w:eastAsia="仿宋_GB2312" w:cs="宋体"/>
          <w:sz w:val="32"/>
          <w:szCs w:val="32"/>
        </w:rPr>
        <w:t>个，来访外宾</w:t>
      </w:r>
      <w:bookmarkStart w:id="36" w:name="PO_part3A3B2C3LfwbCount1"/>
      <w:r>
        <w:rPr>
          <w:rFonts w:ascii="仿宋_GB2312" w:hAnsi="宋体" w:eastAsia="仿宋_GB2312" w:cs="宋体"/>
          <w:sz w:val="32"/>
          <w:szCs w:val="32"/>
        </w:rPr>
        <w:t>0</w:t>
      </w:r>
      <w:r>
        <w:rPr>
          <w:rFonts w:hint="eastAsia" w:ascii="仿宋_GB2312" w:hAnsi="宋体" w:eastAsia="仿宋_GB2312" w:cs="宋体"/>
          <w:sz w:val="11"/>
          <w:szCs w:val="11"/>
        </w:rPr>
        <w:t xml:space="preserve"> </w:t>
      </w:r>
      <w:bookmarkEnd w:id="36"/>
      <w:r>
        <w:rPr>
          <w:rFonts w:hint="eastAsia" w:ascii="仿宋_GB2312" w:hAnsi="宋体" w:eastAsia="仿宋_GB2312" w:cs="宋体"/>
          <w:sz w:val="32"/>
          <w:szCs w:val="32"/>
        </w:rPr>
        <w:t>人次；发生国内接待</w:t>
      </w:r>
      <w:bookmarkStart w:id="37" w:name="PO_part3A3B2C3GnjdCount1"/>
      <w:r>
        <w:rPr>
          <w:rFonts w:ascii="仿宋_GB2312" w:hAnsi="宋体" w:eastAsia="仿宋_GB2312" w:cs="宋体"/>
          <w:sz w:val="32"/>
          <w:szCs w:val="32"/>
        </w:rPr>
        <w:t>2</w:t>
      </w:r>
      <w:bookmarkEnd w:id="37"/>
      <w:r>
        <w:rPr>
          <w:rFonts w:hint="eastAsia" w:ascii="仿宋_GB2312" w:hAnsi="宋体" w:eastAsia="仿宋_GB2312" w:cs="宋体"/>
          <w:sz w:val="32"/>
          <w:szCs w:val="32"/>
          <w:lang w:val="en-US" w:eastAsia="zh-CN"/>
        </w:rPr>
        <w:t>8</w:t>
      </w:r>
      <w:r>
        <w:rPr>
          <w:rFonts w:hint="eastAsia" w:ascii="仿宋_GB2312" w:hAnsi="宋体" w:eastAsia="仿宋_GB2312" w:cs="宋体"/>
          <w:sz w:val="32"/>
          <w:szCs w:val="32"/>
        </w:rPr>
        <w:t>次，接待人数共</w:t>
      </w:r>
      <w:r>
        <w:rPr>
          <w:rFonts w:hint="eastAsia" w:ascii="仿宋_GB2312" w:hAnsi="宋体" w:eastAsia="仿宋_GB2312" w:cs="宋体"/>
          <w:sz w:val="32"/>
          <w:szCs w:val="32"/>
          <w:lang w:val="en-US" w:eastAsia="zh-CN"/>
        </w:rPr>
        <w:t>326</w:t>
      </w:r>
      <w:r>
        <w:rPr>
          <w:rFonts w:hint="eastAsia" w:ascii="仿宋_GB2312" w:hAnsi="宋体" w:eastAsia="仿宋_GB2312" w:cs="宋体"/>
          <w:sz w:val="32"/>
          <w:szCs w:val="32"/>
        </w:rPr>
        <w:t>人。</w:t>
      </w:r>
      <w:bookmarkStart w:id="38" w:name="PO_part3A3B2C3GnjdInclude1"/>
      <w:r>
        <w:rPr>
          <w:rFonts w:hint="eastAsia" w:ascii="仿宋_GB2312" w:hAnsi="宋体" w:eastAsia="仿宋_GB2312" w:cs="宋体"/>
          <w:sz w:val="32"/>
          <w:szCs w:val="32"/>
        </w:rPr>
        <w:t>主要包括</w:t>
      </w:r>
      <w:r>
        <w:rPr>
          <w:rFonts w:hint="eastAsia" w:ascii="仿宋_GB2312" w:hAnsi="宋体" w:eastAsia="仿宋_GB2312" w:cs="宋体"/>
          <w:sz w:val="32"/>
          <w:szCs w:val="32"/>
          <w:lang w:eastAsia="zh-CN"/>
        </w:rPr>
        <w:t>接待上级部门到本单位调研及督办指导工作，及其他市交流学习接待工作</w:t>
      </w:r>
      <w:r>
        <w:rPr>
          <w:rFonts w:hint="eastAsia" w:ascii="仿宋_GB2312" w:hAnsi="宋体" w:eastAsia="仿宋_GB2312" w:cs="宋体"/>
          <w:sz w:val="32"/>
          <w:szCs w:val="32"/>
        </w:rPr>
        <w:t xml:space="preserve">。 </w:t>
      </w:r>
      <w:bookmarkEnd w:id="38"/>
    </w:p>
    <w:p>
      <w:pPr>
        <w:pStyle w:val="2"/>
        <w:rPr>
          <w:rFonts w:hint="eastAsia" w:ascii="仿宋_GB2312" w:hAnsi="宋体" w:eastAsia="仿宋_GB2312" w:cs="宋体"/>
          <w:sz w:val="32"/>
          <w:szCs w:val="32"/>
        </w:rPr>
      </w:pPr>
    </w:p>
    <w:p>
      <w:pPr>
        <w:pStyle w:val="3"/>
        <w:rPr>
          <w:rFonts w:hint="eastAsia"/>
        </w:rPr>
      </w:pPr>
    </w:p>
    <w:tbl>
      <w:tblPr>
        <w:tblStyle w:val="4"/>
        <w:tblW w:w="9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773"/>
        <w:gridCol w:w="773"/>
        <w:gridCol w:w="773"/>
        <w:gridCol w:w="774"/>
        <w:gridCol w:w="776"/>
        <w:gridCol w:w="773"/>
        <w:gridCol w:w="773"/>
        <w:gridCol w:w="776"/>
        <w:gridCol w:w="773"/>
        <w:gridCol w:w="771"/>
        <w:gridCol w:w="7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trPr>
        <w:tc>
          <w:tcPr>
            <w:tcW w:w="9280" w:type="dxa"/>
            <w:gridSpan w:val="12"/>
            <w:tcBorders>
              <w:top w:val="nil"/>
              <w:left w:val="nil"/>
              <w:bottom w:val="nil"/>
              <w:right w:val="nil"/>
            </w:tcBorders>
          </w:tcPr>
          <w:p>
            <w:pPr>
              <w:jc w:val="center"/>
              <w:rPr>
                <w:rFonts w:ascii="宋体" w:hAnsi="宋体" w:cs="宋体"/>
                <w:b/>
              </w:rPr>
            </w:pPr>
            <w:r>
              <w:rPr>
                <w:rFonts w:hint="eastAsia" w:ascii="宋体" w:hAnsi="宋体" w:cs="宋体"/>
                <w:b/>
                <w:kern w:val="0"/>
                <w:sz w:val="32"/>
                <w:szCs w:val="32"/>
              </w:rPr>
              <w:t>一般公共预算财政拨款“三公”经费支出决算表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3" w:hRule="atLeast"/>
        </w:trPr>
        <w:tc>
          <w:tcPr>
            <w:tcW w:w="6964" w:type="dxa"/>
            <w:gridSpan w:val="9"/>
            <w:tcBorders>
              <w:top w:val="nil"/>
              <w:left w:val="nil"/>
              <w:bottom w:val="single" w:color="auto" w:sz="4" w:space="0"/>
              <w:right w:val="nil"/>
            </w:tcBorders>
          </w:tcPr>
          <w:p>
            <w:pPr>
              <w:spacing w:line="288" w:lineRule="auto"/>
              <w:rPr>
                <w:rFonts w:ascii="宋体" w:hAnsi="宋体" w:cs="宋体"/>
                <w:sz w:val="28"/>
                <w:szCs w:val="28"/>
              </w:rPr>
            </w:pPr>
            <w:r>
              <w:rPr>
                <w:rFonts w:hint="eastAsia" w:ascii="宋体" w:hAnsi="宋体" w:cs="宋体"/>
                <w:kern w:val="0"/>
                <w:sz w:val="20"/>
                <w:szCs w:val="20"/>
              </w:rPr>
              <w:t>部门：</w:t>
            </w:r>
            <w:bookmarkStart w:id="39" w:name="PO_part2Table7DivName1"/>
            <w:r>
              <w:rPr>
                <w:rFonts w:hint="eastAsia" w:ascii="宋体" w:hAnsi="宋体" w:cs="宋体"/>
                <w:kern w:val="0"/>
                <w:sz w:val="20"/>
                <w:szCs w:val="20"/>
              </w:rPr>
              <w:t xml:space="preserve"> 湛江市人力资源和社会保障局 </w:t>
            </w:r>
            <w:bookmarkEnd w:id="39"/>
          </w:p>
        </w:tc>
        <w:tc>
          <w:tcPr>
            <w:tcW w:w="2316" w:type="dxa"/>
            <w:gridSpan w:val="3"/>
            <w:tcBorders>
              <w:top w:val="nil"/>
              <w:left w:val="nil"/>
              <w:bottom w:val="single" w:color="auto" w:sz="4" w:space="0"/>
              <w:right w:val="nil"/>
            </w:tcBorders>
          </w:tcPr>
          <w:p>
            <w:pPr>
              <w:jc w:val="right"/>
              <w:rPr>
                <w:rFonts w:ascii="宋体" w:hAnsi="宋体" w:cs="宋体"/>
              </w:rPr>
            </w:pPr>
            <w:r>
              <w:rPr>
                <w:rFonts w:hint="eastAsia" w:ascii="宋体" w:hAnsi="宋体" w:cs="宋体"/>
                <w:kern w:val="0"/>
                <w:sz w:val="20"/>
                <w:szCs w:val="20"/>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8" w:hRule="atLeast"/>
        </w:trPr>
        <w:tc>
          <w:tcPr>
            <w:tcW w:w="4642" w:type="dxa"/>
            <w:gridSpan w:val="6"/>
            <w:tcBorders>
              <w:top w:val="single" w:color="auto" w:sz="4" w:space="0"/>
            </w:tcBorders>
            <w:vAlign w:val="center"/>
          </w:tcPr>
          <w:p>
            <w:pPr>
              <w:jc w:val="center"/>
              <w:rPr>
                <w:rFonts w:ascii="宋体" w:hAnsi="宋体" w:cs="宋体"/>
                <w:szCs w:val="21"/>
              </w:rPr>
            </w:pPr>
            <w:r>
              <w:rPr>
                <w:rFonts w:hint="eastAsia" w:ascii="宋体" w:hAnsi="宋体" w:cs="宋体"/>
                <w:kern w:val="0"/>
                <w:szCs w:val="21"/>
              </w:rPr>
              <w:t>预算数</w:t>
            </w:r>
          </w:p>
        </w:tc>
        <w:tc>
          <w:tcPr>
            <w:tcW w:w="4638" w:type="dxa"/>
            <w:gridSpan w:val="6"/>
            <w:tcBorders>
              <w:top w:val="single" w:color="auto" w:sz="4" w:space="0"/>
            </w:tcBorders>
            <w:vAlign w:val="center"/>
          </w:tcPr>
          <w:p>
            <w:pPr>
              <w:jc w:val="center"/>
              <w:rPr>
                <w:rFonts w:ascii="宋体" w:hAnsi="宋体" w:cs="宋体"/>
                <w:szCs w:val="21"/>
              </w:rPr>
            </w:pPr>
            <w:r>
              <w:rPr>
                <w:rFonts w:hint="eastAsia" w:ascii="宋体" w:hAnsi="宋体" w:cs="宋体"/>
                <w:kern w:val="0"/>
                <w:szCs w:val="21"/>
              </w:rPr>
              <w:t>决算数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8" w:hRule="atLeast"/>
        </w:trPr>
        <w:tc>
          <w:tcPr>
            <w:tcW w:w="773" w:type="dxa"/>
            <w:vMerge w:val="restart"/>
            <w:vAlign w:val="center"/>
          </w:tcPr>
          <w:p>
            <w:pPr>
              <w:widowControl/>
              <w:jc w:val="center"/>
              <w:rPr>
                <w:rFonts w:ascii="宋体" w:hAnsi="宋体" w:cs="宋体"/>
                <w:kern w:val="0"/>
                <w:szCs w:val="21"/>
              </w:rPr>
            </w:pPr>
            <w:r>
              <w:rPr>
                <w:rFonts w:hint="eastAsia" w:ascii="宋体" w:hAnsi="宋体" w:cs="宋体"/>
                <w:kern w:val="0"/>
                <w:szCs w:val="21"/>
              </w:rPr>
              <w:t>合计</w:t>
            </w:r>
          </w:p>
        </w:tc>
        <w:tc>
          <w:tcPr>
            <w:tcW w:w="773" w:type="dxa"/>
            <w:vMerge w:val="restart"/>
            <w:vAlign w:val="center"/>
          </w:tcPr>
          <w:p>
            <w:pPr>
              <w:widowControl/>
              <w:jc w:val="center"/>
              <w:rPr>
                <w:rFonts w:ascii="宋体" w:hAnsi="宋体" w:cs="宋体"/>
                <w:kern w:val="0"/>
                <w:szCs w:val="21"/>
              </w:rPr>
            </w:pPr>
            <w:r>
              <w:rPr>
                <w:rFonts w:hint="eastAsia" w:ascii="宋体" w:hAnsi="宋体" w:cs="宋体"/>
                <w:kern w:val="0"/>
                <w:szCs w:val="21"/>
              </w:rPr>
              <w:t>因公出国（境）费</w:t>
            </w:r>
          </w:p>
        </w:tc>
        <w:tc>
          <w:tcPr>
            <w:tcW w:w="2320" w:type="dxa"/>
            <w:gridSpan w:val="3"/>
            <w:vAlign w:val="center"/>
          </w:tcPr>
          <w:p>
            <w:pPr>
              <w:jc w:val="center"/>
              <w:rPr>
                <w:rFonts w:ascii="宋体" w:hAnsi="宋体" w:cs="宋体"/>
                <w:szCs w:val="21"/>
              </w:rPr>
            </w:pPr>
            <w:r>
              <w:rPr>
                <w:rFonts w:hint="eastAsia" w:ascii="宋体" w:hAnsi="宋体" w:cs="宋体"/>
                <w:kern w:val="0"/>
                <w:szCs w:val="21"/>
              </w:rPr>
              <w:t>公务用车购置及运行费</w:t>
            </w:r>
          </w:p>
        </w:tc>
        <w:tc>
          <w:tcPr>
            <w:tcW w:w="776" w:type="dxa"/>
            <w:vMerge w:val="restart"/>
            <w:vAlign w:val="center"/>
          </w:tcPr>
          <w:p>
            <w:pPr>
              <w:widowControl/>
              <w:jc w:val="center"/>
              <w:rPr>
                <w:rFonts w:ascii="宋体" w:hAnsi="宋体" w:cs="宋体"/>
                <w:kern w:val="0"/>
                <w:szCs w:val="21"/>
              </w:rPr>
            </w:pPr>
            <w:r>
              <w:rPr>
                <w:rFonts w:hint="eastAsia" w:ascii="宋体" w:hAnsi="宋体" w:cs="宋体"/>
                <w:kern w:val="0"/>
                <w:szCs w:val="21"/>
              </w:rPr>
              <w:t>公务接待费</w:t>
            </w:r>
          </w:p>
        </w:tc>
        <w:tc>
          <w:tcPr>
            <w:tcW w:w="773" w:type="dxa"/>
            <w:vMerge w:val="restart"/>
            <w:vAlign w:val="center"/>
          </w:tcPr>
          <w:p>
            <w:pPr>
              <w:widowControl/>
              <w:jc w:val="center"/>
              <w:rPr>
                <w:rFonts w:ascii="宋体" w:hAnsi="宋体" w:cs="宋体"/>
                <w:kern w:val="0"/>
                <w:szCs w:val="21"/>
              </w:rPr>
            </w:pPr>
            <w:r>
              <w:rPr>
                <w:rFonts w:hint="eastAsia" w:ascii="宋体" w:hAnsi="宋体" w:cs="宋体"/>
                <w:kern w:val="0"/>
                <w:szCs w:val="21"/>
              </w:rPr>
              <w:t>合计</w:t>
            </w:r>
          </w:p>
        </w:tc>
        <w:tc>
          <w:tcPr>
            <w:tcW w:w="773" w:type="dxa"/>
            <w:vMerge w:val="restart"/>
            <w:vAlign w:val="center"/>
          </w:tcPr>
          <w:p>
            <w:pPr>
              <w:jc w:val="center"/>
              <w:rPr>
                <w:rFonts w:ascii="宋体" w:hAnsi="宋体" w:cs="宋体"/>
                <w:szCs w:val="21"/>
              </w:rPr>
            </w:pPr>
            <w:r>
              <w:rPr>
                <w:rFonts w:hint="eastAsia" w:ascii="宋体" w:hAnsi="宋体" w:cs="宋体"/>
                <w:kern w:val="0"/>
                <w:szCs w:val="21"/>
              </w:rPr>
              <w:t>因公出国（境）费</w:t>
            </w:r>
          </w:p>
        </w:tc>
        <w:tc>
          <w:tcPr>
            <w:tcW w:w="2320" w:type="dxa"/>
            <w:gridSpan w:val="3"/>
            <w:vAlign w:val="center"/>
          </w:tcPr>
          <w:p>
            <w:pPr>
              <w:jc w:val="center"/>
              <w:rPr>
                <w:rFonts w:ascii="宋体" w:hAnsi="宋体" w:cs="宋体"/>
                <w:szCs w:val="21"/>
              </w:rPr>
            </w:pPr>
            <w:r>
              <w:rPr>
                <w:rFonts w:hint="eastAsia" w:ascii="宋体" w:hAnsi="宋体" w:cs="宋体"/>
                <w:kern w:val="0"/>
                <w:szCs w:val="21"/>
              </w:rPr>
              <w:t>公务用车购置及运行费</w:t>
            </w:r>
          </w:p>
        </w:tc>
        <w:tc>
          <w:tcPr>
            <w:tcW w:w="772" w:type="dxa"/>
            <w:vMerge w:val="restart"/>
            <w:vAlign w:val="center"/>
          </w:tcPr>
          <w:p>
            <w:pPr>
              <w:jc w:val="center"/>
              <w:rPr>
                <w:rFonts w:ascii="宋体" w:hAnsi="宋体" w:cs="宋体"/>
                <w:szCs w:val="21"/>
              </w:rPr>
            </w:pPr>
            <w:r>
              <w:rPr>
                <w:rFonts w:hint="eastAsia" w:ascii="宋体" w:hAnsi="宋体" w:cs="宋体"/>
                <w:kern w:val="0"/>
                <w:szCs w:val="21"/>
              </w:rPr>
              <w:t>公务接待费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trPr>
        <w:tc>
          <w:tcPr>
            <w:tcW w:w="773" w:type="dxa"/>
            <w:vMerge w:val="continue"/>
            <w:vAlign w:val="center"/>
          </w:tcPr>
          <w:p>
            <w:pPr>
              <w:spacing w:line="288" w:lineRule="auto"/>
              <w:jc w:val="center"/>
              <w:rPr>
                <w:rFonts w:ascii="宋体" w:hAnsi="宋体" w:cs="宋体"/>
                <w:szCs w:val="21"/>
              </w:rPr>
            </w:pPr>
          </w:p>
        </w:tc>
        <w:tc>
          <w:tcPr>
            <w:tcW w:w="773" w:type="dxa"/>
            <w:vMerge w:val="continue"/>
            <w:vAlign w:val="center"/>
          </w:tcPr>
          <w:p>
            <w:pPr>
              <w:spacing w:line="288" w:lineRule="auto"/>
              <w:jc w:val="center"/>
              <w:rPr>
                <w:rFonts w:ascii="宋体" w:hAnsi="宋体" w:cs="宋体"/>
                <w:szCs w:val="21"/>
              </w:rPr>
            </w:pP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小计</w:t>
            </w: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公务用车</w:t>
            </w:r>
            <w:r>
              <w:rPr>
                <w:rFonts w:hint="eastAsia" w:ascii="宋体" w:hAnsi="宋体" w:cs="宋体"/>
                <w:kern w:val="0"/>
                <w:szCs w:val="21"/>
              </w:rPr>
              <w:br w:type="textWrapping"/>
            </w:r>
            <w:r>
              <w:rPr>
                <w:rFonts w:hint="eastAsia" w:ascii="宋体" w:hAnsi="宋体" w:cs="宋体"/>
                <w:kern w:val="0"/>
                <w:szCs w:val="21"/>
              </w:rPr>
              <w:t>购置费</w:t>
            </w:r>
          </w:p>
        </w:tc>
        <w:tc>
          <w:tcPr>
            <w:tcW w:w="774" w:type="dxa"/>
            <w:vAlign w:val="center"/>
          </w:tcPr>
          <w:p>
            <w:pPr>
              <w:widowControl/>
              <w:jc w:val="center"/>
              <w:rPr>
                <w:rFonts w:ascii="宋体" w:hAnsi="宋体" w:cs="宋体"/>
                <w:kern w:val="0"/>
                <w:szCs w:val="21"/>
              </w:rPr>
            </w:pPr>
            <w:r>
              <w:rPr>
                <w:rFonts w:hint="eastAsia" w:ascii="宋体" w:hAnsi="宋体" w:cs="宋体"/>
                <w:kern w:val="0"/>
                <w:szCs w:val="21"/>
              </w:rPr>
              <w:t>公务用车</w:t>
            </w:r>
            <w:r>
              <w:rPr>
                <w:rFonts w:hint="eastAsia" w:ascii="宋体" w:hAnsi="宋体" w:cs="宋体"/>
                <w:kern w:val="0"/>
                <w:szCs w:val="21"/>
              </w:rPr>
              <w:br w:type="textWrapping"/>
            </w:r>
            <w:r>
              <w:rPr>
                <w:rFonts w:hint="eastAsia" w:ascii="宋体" w:hAnsi="宋体" w:cs="宋体"/>
                <w:kern w:val="0"/>
                <w:szCs w:val="21"/>
              </w:rPr>
              <w:t>运行费</w:t>
            </w:r>
          </w:p>
        </w:tc>
        <w:tc>
          <w:tcPr>
            <w:tcW w:w="776" w:type="dxa"/>
            <w:vMerge w:val="continue"/>
            <w:vAlign w:val="center"/>
          </w:tcPr>
          <w:p>
            <w:pPr>
              <w:spacing w:line="288" w:lineRule="auto"/>
              <w:jc w:val="center"/>
              <w:rPr>
                <w:rFonts w:ascii="宋体" w:hAnsi="宋体" w:cs="宋体"/>
                <w:szCs w:val="21"/>
              </w:rPr>
            </w:pPr>
          </w:p>
        </w:tc>
        <w:tc>
          <w:tcPr>
            <w:tcW w:w="773" w:type="dxa"/>
            <w:vMerge w:val="continue"/>
            <w:vAlign w:val="center"/>
          </w:tcPr>
          <w:p>
            <w:pPr>
              <w:spacing w:line="288" w:lineRule="auto"/>
              <w:jc w:val="center"/>
              <w:rPr>
                <w:rFonts w:ascii="宋体" w:hAnsi="宋体" w:cs="宋体"/>
                <w:szCs w:val="21"/>
              </w:rPr>
            </w:pPr>
          </w:p>
        </w:tc>
        <w:tc>
          <w:tcPr>
            <w:tcW w:w="773" w:type="dxa"/>
            <w:vMerge w:val="continue"/>
            <w:vAlign w:val="center"/>
          </w:tcPr>
          <w:p>
            <w:pPr>
              <w:spacing w:line="288" w:lineRule="auto"/>
              <w:jc w:val="center"/>
              <w:rPr>
                <w:rFonts w:ascii="宋体" w:hAnsi="宋体" w:cs="宋体"/>
                <w:szCs w:val="21"/>
              </w:rPr>
            </w:pPr>
          </w:p>
        </w:tc>
        <w:tc>
          <w:tcPr>
            <w:tcW w:w="776" w:type="dxa"/>
            <w:vAlign w:val="center"/>
          </w:tcPr>
          <w:p>
            <w:pPr>
              <w:widowControl/>
              <w:jc w:val="center"/>
              <w:rPr>
                <w:rFonts w:ascii="宋体" w:hAnsi="宋体" w:cs="宋体"/>
                <w:kern w:val="0"/>
                <w:szCs w:val="21"/>
              </w:rPr>
            </w:pPr>
            <w:r>
              <w:rPr>
                <w:rFonts w:hint="eastAsia" w:ascii="宋体" w:hAnsi="宋体" w:cs="宋体"/>
                <w:kern w:val="0"/>
                <w:szCs w:val="21"/>
              </w:rPr>
              <w:t>小计</w:t>
            </w: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公务用车</w:t>
            </w:r>
            <w:r>
              <w:rPr>
                <w:rFonts w:hint="eastAsia" w:ascii="宋体" w:hAnsi="宋体" w:cs="宋体"/>
                <w:kern w:val="0"/>
                <w:szCs w:val="21"/>
              </w:rPr>
              <w:br w:type="textWrapping"/>
            </w:r>
            <w:r>
              <w:rPr>
                <w:rFonts w:hint="eastAsia" w:ascii="宋体" w:hAnsi="宋体" w:cs="宋体"/>
                <w:kern w:val="0"/>
                <w:szCs w:val="21"/>
              </w:rPr>
              <w:t>购置费</w:t>
            </w:r>
          </w:p>
        </w:tc>
        <w:tc>
          <w:tcPr>
            <w:tcW w:w="771" w:type="dxa"/>
            <w:vAlign w:val="center"/>
          </w:tcPr>
          <w:p>
            <w:pPr>
              <w:widowControl/>
              <w:jc w:val="center"/>
              <w:rPr>
                <w:rFonts w:ascii="宋体" w:hAnsi="宋体" w:cs="宋体"/>
                <w:kern w:val="0"/>
                <w:szCs w:val="21"/>
              </w:rPr>
            </w:pPr>
            <w:r>
              <w:rPr>
                <w:rFonts w:hint="eastAsia" w:ascii="宋体" w:hAnsi="宋体" w:cs="宋体"/>
                <w:kern w:val="0"/>
                <w:szCs w:val="21"/>
              </w:rPr>
              <w:t>公务用车</w:t>
            </w:r>
            <w:r>
              <w:rPr>
                <w:rFonts w:hint="eastAsia" w:ascii="宋体" w:hAnsi="宋体" w:cs="宋体"/>
                <w:kern w:val="0"/>
                <w:szCs w:val="21"/>
              </w:rPr>
              <w:br w:type="textWrapping"/>
            </w:r>
            <w:r>
              <w:rPr>
                <w:rFonts w:hint="eastAsia" w:ascii="宋体" w:hAnsi="宋体" w:cs="宋体"/>
                <w:kern w:val="0"/>
                <w:szCs w:val="21"/>
              </w:rPr>
              <w:t>运行费</w:t>
            </w:r>
          </w:p>
        </w:tc>
        <w:tc>
          <w:tcPr>
            <w:tcW w:w="772" w:type="dxa"/>
            <w:vMerge w:val="continue"/>
            <w:vAlign w:val="center"/>
          </w:tcPr>
          <w:p>
            <w:pPr>
              <w:spacing w:line="288"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8" w:hRule="atLeast"/>
        </w:trPr>
        <w:tc>
          <w:tcPr>
            <w:tcW w:w="773" w:type="dxa"/>
            <w:vAlign w:val="center"/>
          </w:tcPr>
          <w:p>
            <w:pPr>
              <w:widowControl/>
              <w:jc w:val="center"/>
              <w:rPr>
                <w:rFonts w:ascii="宋体" w:hAnsi="宋体" w:cs="宋体"/>
                <w:kern w:val="0"/>
                <w:szCs w:val="21"/>
              </w:rPr>
            </w:pPr>
            <w:r>
              <w:rPr>
                <w:rFonts w:hint="eastAsia" w:ascii="宋体" w:hAnsi="宋体" w:cs="宋体"/>
                <w:kern w:val="0"/>
                <w:szCs w:val="21"/>
              </w:rPr>
              <w:t>1</w:t>
            </w: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2</w:t>
            </w: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3</w:t>
            </w: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4</w:t>
            </w:r>
          </w:p>
        </w:tc>
        <w:tc>
          <w:tcPr>
            <w:tcW w:w="774" w:type="dxa"/>
            <w:vAlign w:val="center"/>
          </w:tcPr>
          <w:p>
            <w:pPr>
              <w:widowControl/>
              <w:jc w:val="center"/>
              <w:rPr>
                <w:rFonts w:ascii="宋体" w:hAnsi="宋体" w:cs="宋体"/>
                <w:kern w:val="0"/>
                <w:szCs w:val="21"/>
              </w:rPr>
            </w:pPr>
            <w:r>
              <w:rPr>
                <w:rFonts w:hint="eastAsia" w:ascii="宋体" w:hAnsi="宋体" w:cs="宋体"/>
                <w:kern w:val="0"/>
                <w:szCs w:val="21"/>
              </w:rPr>
              <w:t>5</w:t>
            </w:r>
          </w:p>
        </w:tc>
        <w:tc>
          <w:tcPr>
            <w:tcW w:w="776" w:type="dxa"/>
            <w:vAlign w:val="center"/>
          </w:tcPr>
          <w:p>
            <w:pPr>
              <w:widowControl/>
              <w:jc w:val="center"/>
              <w:rPr>
                <w:rFonts w:ascii="宋体" w:hAnsi="宋体" w:cs="宋体"/>
                <w:kern w:val="0"/>
                <w:szCs w:val="21"/>
              </w:rPr>
            </w:pPr>
            <w:r>
              <w:rPr>
                <w:rFonts w:hint="eastAsia" w:ascii="宋体" w:hAnsi="宋体" w:cs="宋体"/>
                <w:kern w:val="0"/>
                <w:szCs w:val="21"/>
              </w:rPr>
              <w:t>6</w:t>
            </w: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7</w:t>
            </w: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8</w:t>
            </w:r>
          </w:p>
        </w:tc>
        <w:tc>
          <w:tcPr>
            <w:tcW w:w="776" w:type="dxa"/>
            <w:vAlign w:val="center"/>
          </w:tcPr>
          <w:p>
            <w:pPr>
              <w:widowControl/>
              <w:jc w:val="center"/>
              <w:rPr>
                <w:rFonts w:ascii="宋体" w:hAnsi="宋体" w:cs="宋体"/>
                <w:kern w:val="0"/>
                <w:szCs w:val="21"/>
              </w:rPr>
            </w:pPr>
            <w:r>
              <w:rPr>
                <w:rFonts w:hint="eastAsia" w:ascii="宋体" w:hAnsi="宋体" w:cs="宋体"/>
                <w:kern w:val="0"/>
                <w:szCs w:val="21"/>
              </w:rPr>
              <w:t>9</w:t>
            </w:r>
          </w:p>
        </w:tc>
        <w:tc>
          <w:tcPr>
            <w:tcW w:w="773" w:type="dxa"/>
            <w:vAlign w:val="center"/>
          </w:tcPr>
          <w:p>
            <w:pPr>
              <w:widowControl/>
              <w:jc w:val="center"/>
              <w:rPr>
                <w:rFonts w:ascii="宋体" w:hAnsi="宋体" w:cs="宋体"/>
                <w:kern w:val="0"/>
                <w:szCs w:val="21"/>
              </w:rPr>
            </w:pPr>
            <w:r>
              <w:rPr>
                <w:rFonts w:hint="eastAsia" w:ascii="宋体" w:hAnsi="宋体" w:cs="宋体"/>
                <w:kern w:val="0"/>
                <w:szCs w:val="21"/>
              </w:rPr>
              <w:t>10</w:t>
            </w:r>
          </w:p>
        </w:tc>
        <w:tc>
          <w:tcPr>
            <w:tcW w:w="771" w:type="dxa"/>
            <w:vAlign w:val="center"/>
          </w:tcPr>
          <w:p>
            <w:pPr>
              <w:widowControl/>
              <w:jc w:val="center"/>
              <w:rPr>
                <w:rFonts w:ascii="宋体" w:hAnsi="宋体" w:cs="宋体"/>
                <w:kern w:val="0"/>
                <w:szCs w:val="21"/>
              </w:rPr>
            </w:pPr>
            <w:r>
              <w:rPr>
                <w:rFonts w:hint="eastAsia" w:ascii="宋体" w:hAnsi="宋体" w:cs="宋体"/>
                <w:kern w:val="0"/>
                <w:szCs w:val="21"/>
              </w:rPr>
              <w:t>11</w:t>
            </w:r>
          </w:p>
        </w:tc>
        <w:tc>
          <w:tcPr>
            <w:tcW w:w="772" w:type="dxa"/>
            <w:vAlign w:val="center"/>
          </w:tcPr>
          <w:p>
            <w:pPr>
              <w:widowControl/>
              <w:jc w:val="center"/>
              <w:rPr>
                <w:rFonts w:ascii="宋体" w:hAnsi="宋体" w:cs="宋体"/>
                <w:kern w:val="0"/>
                <w:szCs w:val="21"/>
              </w:rPr>
            </w:pPr>
            <w:r>
              <w:rPr>
                <w:rFonts w:hint="eastAsia" w:ascii="宋体" w:hAnsi="宋体" w:cs="宋体"/>
                <w:kern w:val="0"/>
                <w:szCs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2" w:hRule="atLeast"/>
        </w:trPr>
        <w:tc>
          <w:tcPr>
            <w:tcW w:w="773"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66.63</w:t>
            </w:r>
          </w:p>
        </w:tc>
        <w:tc>
          <w:tcPr>
            <w:tcW w:w="773"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0.00</w:t>
            </w:r>
          </w:p>
        </w:tc>
        <w:tc>
          <w:tcPr>
            <w:tcW w:w="773"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56.95</w:t>
            </w:r>
          </w:p>
        </w:tc>
        <w:tc>
          <w:tcPr>
            <w:tcW w:w="773"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20.00</w:t>
            </w:r>
          </w:p>
        </w:tc>
        <w:tc>
          <w:tcPr>
            <w:tcW w:w="774"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36.95</w:t>
            </w:r>
          </w:p>
        </w:tc>
        <w:tc>
          <w:tcPr>
            <w:tcW w:w="776"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9.68</w:t>
            </w:r>
          </w:p>
        </w:tc>
        <w:tc>
          <w:tcPr>
            <w:tcW w:w="773"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18.33</w:t>
            </w:r>
          </w:p>
        </w:tc>
        <w:tc>
          <w:tcPr>
            <w:tcW w:w="773" w:type="dxa"/>
            <w:vAlign w:val="center"/>
          </w:tcPr>
          <w:p>
            <w:pPr>
              <w:widowControl/>
              <w:jc w:val="right"/>
              <w:rPr>
                <w:rFonts w:ascii="宋体" w:hAnsi="宋体" w:cs="宋体"/>
                <w:kern w:val="0"/>
                <w:szCs w:val="21"/>
              </w:rPr>
            </w:pPr>
            <w:r>
              <w:rPr>
                <w:rFonts w:hint="eastAsia" w:ascii="宋体" w:hAnsi="宋体" w:cs="宋体"/>
                <w:kern w:val="0"/>
                <w:szCs w:val="21"/>
              </w:rPr>
              <w:t>0.00</w:t>
            </w:r>
          </w:p>
        </w:tc>
        <w:tc>
          <w:tcPr>
            <w:tcW w:w="776"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13.76</w:t>
            </w:r>
          </w:p>
        </w:tc>
        <w:tc>
          <w:tcPr>
            <w:tcW w:w="773" w:type="dxa"/>
            <w:vAlign w:val="center"/>
          </w:tcPr>
          <w:p>
            <w:pPr>
              <w:widowControl/>
              <w:jc w:val="right"/>
              <w:rPr>
                <w:rFonts w:ascii="宋体" w:hAnsi="宋体" w:cs="宋体"/>
                <w:kern w:val="0"/>
                <w:szCs w:val="21"/>
              </w:rPr>
            </w:pPr>
            <w:r>
              <w:rPr>
                <w:rFonts w:hint="eastAsia" w:ascii="宋体" w:hAnsi="宋体" w:cs="宋体"/>
                <w:kern w:val="0"/>
                <w:szCs w:val="21"/>
              </w:rPr>
              <w:t>0.00</w:t>
            </w:r>
          </w:p>
        </w:tc>
        <w:tc>
          <w:tcPr>
            <w:tcW w:w="771"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13.76</w:t>
            </w:r>
          </w:p>
        </w:tc>
        <w:tc>
          <w:tcPr>
            <w:tcW w:w="772" w:type="dxa"/>
            <w:vAlign w:val="center"/>
          </w:tcPr>
          <w:p>
            <w:pPr>
              <w:widowControl/>
              <w:jc w:val="right"/>
              <w:rPr>
                <w:rFonts w:hint="default" w:ascii="宋体" w:hAnsi="宋体" w:eastAsia="宋体" w:cs="宋体"/>
                <w:kern w:val="0"/>
                <w:szCs w:val="21"/>
                <w:lang w:val="en-US" w:eastAsia="zh-CN"/>
              </w:rPr>
            </w:pPr>
            <w:r>
              <w:rPr>
                <w:rFonts w:hint="eastAsia" w:ascii="宋体" w:hAnsi="宋体" w:cs="宋体"/>
                <w:kern w:val="0"/>
                <w:szCs w:val="21"/>
                <w:lang w:val="en-US" w:eastAsia="zh-CN"/>
              </w:rPr>
              <w:t>4.57</w:t>
            </w:r>
          </w:p>
        </w:tc>
      </w:tr>
    </w:tbl>
    <w:p>
      <w:r>
        <w:rPr>
          <w:rFonts w:hint="eastAsia" w:ascii="宋体" w:hAnsi="宋体" w:cs="宋体"/>
          <w:szCs w:val="21"/>
        </w:rPr>
        <w:t>注：本表反映部门本年度“三公”经费支出预决算情况。其中，预算数为“三公”经费全年预算数，反映按规定程序调整后的预算数；决算数是包括当年一般公共预算财政拨款和以前年度结转资金安排的实际支出。</w:t>
      </w:r>
    </w:p>
    <w:sectPr>
      <w:pgSz w:w="11906" w:h="16838"/>
      <w:pgMar w:top="1587" w:right="1587" w:bottom="1587"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xMWQzYmI3OWEyNjk1NTVhOWI5YjgzYjUwNzM4ZjYifQ=="/>
  </w:docVars>
  <w:rsids>
    <w:rsidRoot w:val="6B8B03E1"/>
    <w:rsid w:val="673C6763"/>
    <w:rsid w:val="6B8B0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9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99"/>
  </w:style>
  <w:style w:type="paragraph" w:styleId="3">
    <w:name w:val="toc 5"/>
    <w:basedOn w:val="1"/>
    <w:next w:val="1"/>
    <w:qFormat/>
    <w:uiPriority w:val="99"/>
    <w:pPr>
      <w:ind w:left="168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953</Words>
  <Characters>1097</Characters>
  <Lines>0</Lines>
  <Paragraphs>0</Paragraphs>
  <TotalTime>3</TotalTime>
  <ScaleCrop>false</ScaleCrop>
  <LinksUpToDate>false</LinksUpToDate>
  <CharactersWithSpaces>1149</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2021-09-15T09:48:00Z</dcterms:created>
  <dc:creator>罗海艳</dc:creator>
  <cp:lastModifiedBy>罗海艳</cp:lastModifiedBy>
  <dcterms:modified xsi:type="dcterms:W3CDTF">2022-09-06T13:54:18Z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3195919226954546B5A6F8644126749E</vt:lpwstr>
  </property>
</Properties>
</file>